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9A8B90">
      <w:pPr>
        <w:shd w:val="clear"/>
        <w:jc w:val="center"/>
        <w:rPr>
          <w:rFonts w:hint="eastAsia" w:ascii="仿宋" w:hAnsi="仿宋" w:eastAsia="仿宋" w:cs="仿宋"/>
          <w:b/>
          <w:kern w:val="0"/>
          <w:sz w:val="36"/>
          <w:szCs w:val="20"/>
          <w:highlight w:val="none"/>
          <w:lang w:val="en-US" w:eastAsia="zh-CN"/>
        </w:rPr>
      </w:pPr>
    </w:p>
    <w:p w14:paraId="6A810491">
      <w:pPr>
        <w:shd w:val="clear"/>
        <w:jc w:val="center"/>
        <w:rPr>
          <w:rFonts w:hint="eastAsia" w:ascii="仿宋" w:hAnsi="仿宋" w:eastAsia="仿宋" w:cs="仿宋"/>
          <w:b/>
          <w:kern w:val="0"/>
          <w:sz w:val="36"/>
          <w:szCs w:val="20"/>
          <w:highlight w:val="none"/>
          <w:lang w:val="en-US" w:eastAsia="zh-CN"/>
        </w:rPr>
      </w:pPr>
      <w:r>
        <w:rPr>
          <w:rFonts w:hint="eastAsia" w:ascii="仿宋" w:hAnsi="仿宋" w:eastAsia="仿宋" w:cs="仿宋"/>
          <w:b/>
          <w:kern w:val="0"/>
          <w:sz w:val="36"/>
          <w:szCs w:val="20"/>
          <w:highlight w:val="none"/>
          <w:lang w:val="en-US" w:eastAsia="zh-CN"/>
        </w:rPr>
        <w:t>陕西省政府采购供应商拒绝政府采购领域商业贿赂承诺书</w:t>
      </w:r>
    </w:p>
    <w:p w14:paraId="05FB3AB3">
      <w:pPr>
        <w:keepNext w:val="0"/>
        <w:keepLines w:val="0"/>
        <w:pageBreakBefore w:val="0"/>
        <w:widowControl/>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为响应党中央、国务院关于治理政府采购领域商业贿赂行为的号召，我公司在此庄严承诺：</w:t>
      </w:r>
    </w:p>
    <w:p w14:paraId="7119ADB8">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在参与政府采购活动中遵纪守法、诚信经营、公平竞标。</w:t>
      </w:r>
    </w:p>
    <w:p w14:paraId="49D2CF0F">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不向政府采购人、采购代理机构和政府采购评审专家进行任何形式的商业贿赂以谋取交易机会。</w:t>
      </w:r>
    </w:p>
    <w:p w14:paraId="1CF2A6A1">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不向政府采购代理机构和采购人提供虚假资质文件或采用虚假应标方式参与政府采购市场竞争并谋取中标、成交。</w:t>
      </w:r>
    </w:p>
    <w:p w14:paraId="34EA014B">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不采取“围标、陪标”等商业欺诈手段获得政府采购定单。</w:t>
      </w:r>
    </w:p>
    <w:p w14:paraId="33FBE88D">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不采取不正当手段诋毁、排挤其他供应商。</w:t>
      </w:r>
    </w:p>
    <w:p w14:paraId="6508E5D2">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不在提供商品和服务时“偷梁换柱、以次充好”损害采购人的合法权益。</w:t>
      </w:r>
    </w:p>
    <w:p w14:paraId="29FE46D9">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不与采购人、采购代理机构政府采购评审专家或其它供应商恶意串通，进行质疑和投诉，维护政府采购市场秩序。</w:t>
      </w:r>
    </w:p>
    <w:p w14:paraId="77FD7C4B">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尊重和接受政府采购监督管理部门的监督和政府采购代理机构招标采购要求，承担因违约行为给采购人造成的损失。</w:t>
      </w:r>
    </w:p>
    <w:p w14:paraId="67E637C1">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不发生其他有悖于政府采购公开、公平、公正和诚信原则的行为。</w:t>
      </w:r>
    </w:p>
    <w:p w14:paraId="2E653702">
      <w:pPr>
        <w:pStyle w:val="2"/>
        <w:rPr>
          <w:rFonts w:hint="eastAsia" w:ascii="仿宋" w:hAnsi="仿宋" w:eastAsia="仿宋" w:cs="仿宋"/>
          <w:highlight w:val="none"/>
        </w:rPr>
      </w:pPr>
    </w:p>
    <w:p w14:paraId="4862429A">
      <w:pPr>
        <w:widowControl/>
        <w:shd w:val="clear"/>
        <w:spacing w:line="408" w:lineRule="auto"/>
        <w:ind w:left="239" w:leftChars="114"/>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承诺单位：</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（盖章）</w:t>
      </w:r>
    </w:p>
    <w:p w14:paraId="0BAA938F">
      <w:pPr>
        <w:widowControl/>
        <w:shd w:val="clear"/>
        <w:spacing w:line="408" w:lineRule="auto"/>
        <w:ind w:left="239" w:leftChars="114"/>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委托代理人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w:t>
      </w:r>
      <w:r>
        <w:rPr>
          <w:rFonts w:hint="eastAsia" w:ascii="仿宋" w:hAnsi="仿宋" w:eastAsia="仿宋" w:cs="仿宋"/>
          <w:sz w:val="24"/>
          <w:szCs w:val="24"/>
          <w:highlight w:val="none"/>
          <w:lang w:val="en-US" w:eastAsia="zh-CN"/>
        </w:rPr>
        <w:t>或盖章</w:t>
      </w:r>
      <w:bookmarkStart w:id="0" w:name="_GoBack"/>
      <w:bookmarkEnd w:id="0"/>
      <w:r>
        <w:rPr>
          <w:rFonts w:hint="eastAsia" w:ascii="仿宋" w:hAnsi="仿宋" w:eastAsia="仿宋" w:cs="仿宋"/>
          <w:sz w:val="24"/>
          <w:szCs w:val="24"/>
          <w:highlight w:val="none"/>
        </w:rPr>
        <w:t>）</w:t>
      </w:r>
    </w:p>
    <w:p w14:paraId="50A9A083">
      <w:pPr>
        <w:widowControl/>
        <w:shd w:val="clear"/>
        <w:spacing w:line="408" w:lineRule="auto"/>
        <w:ind w:left="239" w:leftChars="114"/>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地  址：</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 </w:t>
      </w:r>
    </w:p>
    <w:p w14:paraId="479DA950">
      <w:pPr>
        <w:widowControl/>
        <w:shd w:val="clear"/>
        <w:spacing w:line="408" w:lineRule="auto"/>
        <w:ind w:left="239" w:leftChars="114"/>
        <w:jc w:val="left"/>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rPr>
        <w:t>邮  编：</w:t>
      </w:r>
      <w:r>
        <w:rPr>
          <w:rFonts w:hint="eastAsia" w:ascii="仿宋" w:hAnsi="仿宋" w:eastAsia="仿宋" w:cs="仿宋"/>
          <w:sz w:val="24"/>
          <w:szCs w:val="24"/>
          <w:highlight w:val="none"/>
          <w:u w:val="single"/>
          <w:lang w:val="en-US" w:eastAsia="zh-CN"/>
        </w:rPr>
        <w:t xml:space="preserve">                            </w:t>
      </w:r>
    </w:p>
    <w:p w14:paraId="756BB7A6">
      <w:pPr>
        <w:widowControl/>
        <w:shd w:val="clear"/>
        <w:spacing w:line="408" w:lineRule="auto"/>
        <w:ind w:left="239" w:leftChars="114"/>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电  话：</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 xml:space="preserve">  </w:t>
      </w:r>
    </w:p>
    <w:p w14:paraId="7514E84A">
      <w:pPr>
        <w:widowControl/>
        <w:shd w:val="clear"/>
        <w:spacing w:line="408" w:lineRule="auto"/>
        <w:ind w:left="239" w:leftChars="114" w:firstLine="720" w:firstLineChars="3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p w14:paraId="6C2D3A7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59C"/>
    <w:rsid w:val="00E5559C"/>
    <w:rsid w:val="3F820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420</Words>
  <Characters>420</Characters>
  <Lines>0</Lines>
  <Paragraphs>0</Paragraphs>
  <TotalTime>0</TotalTime>
  <ScaleCrop>false</ScaleCrop>
  <LinksUpToDate>false</LinksUpToDate>
  <CharactersWithSpaces>548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2025-09-18T09:02:00Z</dcterms:created>
  <dc:creator>doit</dc:creator>
  <cp:lastModifiedBy>doit</cp:lastModifiedBy>
  <dcterms:modified xsi:type="dcterms:W3CDTF">2025-09-18T09:56:56Z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A65BB3DE2CF540398DA651448E223B48_11</vt:lpwstr>
  </property>
  <property fmtid="{D5CDD505-2E9C-101B-9397-08002B2CF9AE}" pid="4" name="KSOTemplateDocerSaveRecord">
    <vt:lpwstr>eyJoZGlkIjoiYjE0ZDAzY2NjNjE3ZDQ0MmIxNDkwZmM2NDRlM2ZiNjkiLCJ1c2VySWQiOiI1NDQyNTk1OTUifQ==</vt:lpwstr>
  </property>
</Properties>
</file>