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FEE95">
      <w:pPr>
        <w:pStyle w:val="3"/>
        <w:pageBreakBefore w:val="0"/>
        <w:numPr>
          <w:ilvl w:val="0"/>
          <w:numId w:val="0"/>
        </w:numPr>
        <w:kinsoku/>
        <w:wordWrap w:val="0"/>
        <w:overflowPunct/>
        <w:topLinePunct w:val="0"/>
        <w:bidi w:val="0"/>
        <w:jc w:val="center"/>
        <w:rPr>
          <w:rFonts w:hint="eastAsia" w:ascii="宋体" w:hAnsi="宋体" w:eastAsia="宋体" w:cs="宋体"/>
          <w:b/>
          <w:sz w:val="24"/>
        </w:rPr>
      </w:pPr>
      <w:bookmarkStart w:id="0" w:name="_Hlk57479064"/>
      <w:r>
        <w:rPr>
          <w:rFonts w:hint="eastAsia" w:ascii="宋体" w:hAnsi="宋体" w:eastAsia="宋体" w:cs="宋体"/>
          <w:b/>
          <w:sz w:val="28"/>
          <w:szCs w:val="28"/>
          <w:lang w:val="en-US" w:eastAsia="zh-CN"/>
        </w:rPr>
        <w:t>八</w:t>
      </w:r>
      <w:r>
        <w:rPr>
          <w:rFonts w:hint="eastAsia" w:ascii="宋体" w:hAnsi="宋体" w:eastAsia="宋体" w:cs="宋体"/>
          <w:b/>
          <w:sz w:val="28"/>
          <w:szCs w:val="28"/>
        </w:rPr>
        <w:t>、其他资料</w:t>
      </w:r>
    </w:p>
    <w:p w14:paraId="52B66A55">
      <w:pPr>
        <w:pageBreakBefore w:val="0"/>
        <w:kinsoku/>
        <w:wordWrap w:val="0"/>
        <w:overflowPunct/>
        <w:topLinePunct w:val="0"/>
        <w:bidi w:val="0"/>
        <w:ind w:firstLine="0" w:firstLineChars="0"/>
        <w:jc w:val="center"/>
        <w:rPr>
          <w:rFonts w:hint="eastAsia" w:ascii="宋体" w:hAnsi="宋体" w:eastAsia="宋体" w:cs="宋体"/>
          <w:b/>
          <w:sz w:val="24"/>
        </w:rPr>
      </w:pPr>
      <w:r>
        <w:rPr>
          <w:rFonts w:hint="eastAsia" w:ascii="宋体" w:hAnsi="宋体" w:eastAsia="宋体" w:cs="宋体"/>
          <w:b/>
          <w:sz w:val="24"/>
        </w:rPr>
        <w:t>1、政府采购供应商拒绝政府采购</w:t>
      </w:r>
      <w:bookmarkStart w:id="1" w:name="_Toc437247481"/>
      <w:bookmarkStart w:id="2" w:name="_Toc435777821"/>
      <w:bookmarkStart w:id="3" w:name="_Toc28167"/>
      <w:bookmarkStart w:id="4" w:name="_Toc437425973"/>
      <w:bookmarkStart w:id="5" w:name="_Toc438541326"/>
      <w:r>
        <w:rPr>
          <w:rFonts w:hint="eastAsia" w:ascii="宋体" w:hAnsi="宋体" w:eastAsia="宋体" w:cs="宋体"/>
          <w:b/>
          <w:sz w:val="24"/>
        </w:rPr>
        <w:t>领域</w:t>
      </w:r>
      <w:bookmarkStart w:id="6" w:name="_Toc435776434"/>
      <w:bookmarkStart w:id="7" w:name="_Toc435777721"/>
      <w:r>
        <w:rPr>
          <w:rFonts w:hint="eastAsia" w:ascii="宋体" w:hAnsi="宋体" w:eastAsia="宋体" w:cs="宋体"/>
          <w:b/>
          <w:sz w:val="24"/>
        </w:rPr>
        <w:t>商业</w:t>
      </w:r>
      <w:bookmarkEnd w:id="1"/>
      <w:bookmarkEnd w:id="2"/>
      <w:bookmarkEnd w:id="3"/>
      <w:bookmarkEnd w:id="4"/>
      <w:bookmarkEnd w:id="5"/>
      <w:bookmarkEnd w:id="6"/>
      <w:bookmarkEnd w:id="7"/>
      <w:r>
        <w:rPr>
          <w:rFonts w:hint="eastAsia" w:ascii="宋体" w:hAnsi="宋体" w:eastAsia="宋体" w:cs="宋体"/>
          <w:b/>
          <w:sz w:val="24"/>
        </w:rPr>
        <w:t>贿赂承诺书</w:t>
      </w:r>
    </w:p>
    <w:p w14:paraId="03639F4B">
      <w:pPr>
        <w:pageBreakBefore w:val="0"/>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为响应党中央、国务院关于治理政府采购领域商业贿赂行为的号召，我单位在此庄严承诺：</w:t>
      </w:r>
    </w:p>
    <w:p w14:paraId="321D7FCC">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在参与政府采购活动中遵纪守法、诚信经营、公平竞标。</w:t>
      </w:r>
    </w:p>
    <w:p w14:paraId="7E8BCF00">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不向采购人、采购代理机构和政府采购评审专家进行任何形式的商业贿赂以谋取交易机会。</w:t>
      </w:r>
    </w:p>
    <w:p w14:paraId="34D830C0">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不向采购代理机构和采购人提供虚假资格文件或采用虚假应标方式参与政府采购市场竞争并谋取中标。</w:t>
      </w:r>
    </w:p>
    <w:p w14:paraId="7D869336">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不采取“围标、陪标”等商业欺诈手段获得政府采购定单。</w:t>
      </w:r>
    </w:p>
    <w:p w14:paraId="6B42C8C7">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不采取不正当手段</w:t>
      </w:r>
      <w:r>
        <w:rPr>
          <w:rFonts w:hint="eastAsia" w:ascii="宋体" w:hAnsi="宋体" w:cs="宋体"/>
          <w:kern w:val="0"/>
          <w:sz w:val="24"/>
          <w:lang w:eastAsia="zh-CN"/>
        </w:rPr>
        <w:t>诋毁</w:t>
      </w:r>
      <w:r>
        <w:rPr>
          <w:rFonts w:hint="eastAsia" w:ascii="宋体" w:hAnsi="宋体" w:eastAsia="宋体" w:cs="宋体"/>
          <w:kern w:val="0"/>
          <w:sz w:val="24"/>
        </w:rPr>
        <w:t>、排挤其他供应商。</w:t>
      </w:r>
    </w:p>
    <w:p w14:paraId="0A9D7F0A">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不在提供商品和服务时“偷梁换柱、以次充好”损害采购人的合法权益。</w:t>
      </w:r>
    </w:p>
    <w:p w14:paraId="76D32DBB">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不与采购人、采购代理机构、政府采购评审专家或</w:t>
      </w:r>
      <w:r>
        <w:rPr>
          <w:rFonts w:hint="eastAsia" w:ascii="宋体" w:hAnsi="宋体" w:cs="宋体"/>
          <w:kern w:val="0"/>
          <w:sz w:val="24"/>
          <w:lang w:eastAsia="zh-CN"/>
        </w:rPr>
        <w:t>其他</w:t>
      </w:r>
      <w:r>
        <w:rPr>
          <w:rFonts w:hint="eastAsia" w:ascii="宋体" w:hAnsi="宋体" w:eastAsia="宋体" w:cs="宋体"/>
          <w:kern w:val="0"/>
          <w:sz w:val="24"/>
        </w:rPr>
        <w:t>供应商恶意串通，进行质疑和投诉，维护政府采购市场秩序。</w:t>
      </w:r>
    </w:p>
    <w:p w14:paraId="2C351D41">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尊重和接受政府采购监督管理部门的监督和采购代理机构的招标要求，承担因违约行为给采购人造成的损失。</w:t>
      </w:r>
    </w:p>
    <w:p w14:paraId="73BD8753">
      <w:pPr>
        <w:pageBreakBefore w:val="0"/>
        <w:kinsoku/>
        <w:wordWrap w:val="0"/>
        <w:overflowPunct/>
        <w:topLinePunct w:val="0"/>
        <w:bidi w:val="0"/>
        <w:ind w:firstLine="480"/>
        <w:jc w:val="left"/>
        <w:rPr>
          <w:rFonts w:hint="eastAsia" w:ascii="宋体" w:hAnsi="宋体" w:eastAsia="宋体" w:cs="宋体"/>
          <w:kern w:val="0"/>
          <w:sz w:val="24"/>
        </w:rPr>
      </w:pPr>
      <w:r>
        <w:rPr>
          <w:rFonts w:hint="eastAsia" w:ascii="宋体" w:hAnsi="宋体" w:eastAsia="宋体" w:cs="宋体"/>
          <w:kern w:val="0"/>
          <w:sz w:val="24"/>
        </w:rPr>
        <w:t>9、不发生其他有悖于政府采购公开、公平、公正和诚信原则的行为。</w:t>
      </w:r>
    </w:p>
    <w:p w14:paraId="063E5729">
      <w:pPr>
        <w:pStyle w:val="6"/>
        <w:pageBreakBefore w:val="0"/>
        <w:kinsoku/>
        <w:wordWrap w:val="0"/>
        <w:overflowPunct/>
        <w:topLinePunct w:val="0"/>
        <w:bidi w:val="0"/>
        <w:ind w:left="200" w:firstLine="0" w:firstLineChars="0"/>
        <w:rPr>
          <w:rFonts w:hint="eastAsia" w:ascii="宋体" w:hAnsi="宋体" w:eastAsia="宋体" w:cs="宋体"/>
          <w:sz w:val="24"/>
          <w:szCs w:val="24"/>
        </w:rPr>
      </w:pPr>
    </w:p>
    <w:p w14:paraId="4FB3C2E7">
      <w:pPr>
        <w:pageBreakBefore w:val="0"/>
        <w:widowControl/>
        <w:tabs>
          <w:tab w:val="left" w:pos="2394"/>
        </w:tabs>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承诺单位：                     （公      章）</w:t>
      </w:r>
    </w:p>
    <w:p w14:paraId="4B799FE3">
      <w:pPr>
        <w:pageBreakBefore w:val="0"/>
        <w:widowControl/>
        <w:tabs>
          <w:tab w:val="left" w:pos="2394"/>
        </w:tabs>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法定代表人或被授权代理人：     （签字或盖章）</w:t>
      </w:r>
    </w:p>
    <w:p w14:paraId="1B6131D1">
      <w:pPr>
        <w:pageBreakBefore w:val="0"/>
        <w:widowControl/>
        <w:tabs>
          <w:tab w:val="left" w:pos="2394"/>
        </w:tabs>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 xml:space="preserve">地    址：                               </w:t>
      </w:r>
    </w:p>
    <w:p w14:paraId="4851FBD2">
      <w:pPr>
        <w:pageBreakBefore w:val="0"/>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 xml:space="preserve">邮    编：                               </w:t>
      </w:r>
    </w:p>
    <w:p w14:paraId="65A53C02">
      <w:pPr>
        <w:pageBreakBefore w:val="0"/>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 xml:space="preserve">电    话：                             </w:t>
      </w:r>
    </w:p>
    <w:p w14:paraId="0625005C">
      <w:pPr>
        <w:pStyle w:val="3"/>
        <w:pageBreakBefore w:val="0"/>
        <w:kinsoku/>
        <w:wordWrap w:val="0"/>
        <w:overflowPunct/>
        <w:topLinePunct w:val="0"/>
        <w:bidi w:val="0"/>
        <w:ind w:firstLine="482"/>
        <w:jc w:val="center"/>
        <w:rPr>
          <w:rFonts w:hint="eastAsia" w:ascii="宋体" w:hAnsi="宋体" w:eastAsia="宋体" w:cs="宋体"/>
        </w:rPr>
      </w:pPr>
      <w:r>
        <w:rPr>
          <w:rFonts w:hint="eastAsia" w:ascii="宋体" w:hAnsi="宋体" w:eastAsia="宋体" w:cs="宋体"/>
          <w:b/>
          <w:sz w:val="24"/>
          <w:szCs w:val="24"/>
        </w:rPr>
        <w:br w:type="page"/>
      </w:r>
      <w:r>
        <w:rPr>
          <w:rFonts w:hint="eastAsia" w:ascii="宋体" w:hAnsi="宋体" w:eastAsia="宋体" w:cs="宋体"/>
          <w:b/>
          <w:sz w:val="24"/>
          <w:szCs w:val="24"/>
        </w:rPr>
        <w:t>2、投标声明书</w:t>
      </w:r>
    </w:p>
    <w:p w14:paraId="473A03E1">
      <w:pPr>
        <w:pStyle w:val="2"/>
        <w:pageBreakBefore w:val="0"/>
        <w:kinsoku/>
        <w:wordWrap w:val="0"/>
        <w:overflowPunct/>
        <w:topLinePunct w:val="0"/>
        <w:bidi w:val="0"/>
        <w:ind w:firstLine="0" w:firstLineChars="0"/>
        <w:rPr>
          <w:rFonts w:hint="eastAsia" w:ascii="宋体" w:hAnsi="宋体" w:eastAsia="宋体" w:cs="宋体"/>
          <w:b/>
          <w:sz w:val="24"/>
          <w:szCs w:val="24"/>
        </w:rPr>
      </w:pPr>
      <w:r>
        <w:rPr>
          <w:rFonts w:hint="eastAsia" w:ascii="宋体" w:hAnsi="宋体" w:eastAsia="宋体" w:cs="宋体"/>
          <w:b/>
          <w:sz w:val="24"/>
          <w:szCs w:val="24"/>
        </w:rPr>
        <w:t>致：陕西天沃工程项目管理有限公司</w:t>
      </w:r>
    </w:p>
    <w:p w14:paraId="5BA35A65">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我公司</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（投标供应商名称），就参加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西安市未央区谭家街道办事处团结片区DK-20土地文物考古清表项目</w:t>
      </w:r>
      <w:r>
        <w:rPr>
          <w:rFonts w:hint="eastAsia" w:ascii="宋体" w:hAnsi="宋体" w:eastAsia="宋体" w:cs="宋体"/>
          <w:sz w:val="24"/>
          <w:szCs w:val="24"/>
        </w:rPr>
        <w:t>（采购项目编号：</w:t>
      </w:r>
      <w:r>
        <w:rPr>
          <w:rFonts w:hint="eastAsia" w:ascii="宋体" w:hAnsi="宋体" w:cs="宋体"/>
          <w:color w:val="000000"/>
          <w:kern w:val="0"/>
          <w:sz w:val="24"/>
          <w:szCs w:val="24"/>
          <w:lang w:eastAsia="zh-CN"/>
        </w:rPr>
        <w:t>TWZB2025-161</w:t>
      </w:r>
      <w:r>
        <w:rPr>
          <w:rFonts w:hint="eastAsia" w:ascii="宋体" w:hAnsi="宋体" w:eastAsia="宋体" w:cs="宋体"/>
          <w:sz w:val="24"/>
          <w:szCs w:val="24"/>
        </w:rPr>
        <w:t>）投标事宜，在此郑重声明：</w:t>
      </w:r>
    </w:p>
    <w:p w14:paraId="5F74A196">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1、我公司所提交的投标文件全部真实有效；</w:t>
      </w:r>
    </w:p>
    <w:p w14:paraId="0AD1E095">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2、我公司近3年来无因安全事故、质量事故、投标违规等不良记录被政府有关部门处罚或仍在处罚期限内的情形存在；</w:t>
      </w:r>
    </w:p>
    <w:p w14:paraId="2834687E">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3、我公司近3年来无违规违法经营受到责令停产(或停止经营)、 吊销生产许可证（或经营许可证）、较大数额罚款等行政处罚的情形存在；</w:t>
      </w:r>
    </w:p>
    <w:p w14:paraId="52528B1E">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4、我公司无企业财产被查封、冻结或处于破产状态或严重亏损状态等情形存在；</w:t>
      </w:r>
    </w:p>
    <w:p w14:paraId="560D54B5">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5、我公司承诺在投标过程中，保证不</w:t>
      </w:r>
      <w:r>
        <w:rPr>
          <w:rFonts w:hint="eastAsia" w:ascii="宋体" w:hAnsi="宋体" w:cs="宋体"/>
          <w:sz w:val="24"/>
          <w:szCs w:val="24"/>
          <w:lang w:eastAsia="zh-CN"/>
        </w:rPr>
        <w:t>与其他</w:t>
      </w:r>
      <w:r>
        <w:rPr>
          <w:rFonts w:hint="eastAsia" w:ascii="宋体" w:hAnsi="宋体" w:eastAsia="宋体" w:cs="宋体"/>
          <w:sz w:val="24"/>
          <w:szCs w:val="24"/>
        </w:rPr>
        <w:t>单位围标、串标，不出让投标资格，不采取不正当手段诋毁、排挤其他投标供应商，不向采购人、采购代理机构、评标委员会成员行贿。</w:t>
      </w:r>
    </w:p>
    <w:p w14:paraId="2915BF19">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以上声明若有违反，一经查实，本公司愿意接受政府有关部门的相应处罚，并愿意承担由此带来的法律后果。</w:t>
      </w:r>
    </w:p>
    <w:p w14:paraId="2A14E43E">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特此声明！</w:t>
      </w:r>
    </w:p>
    <w:p w14:paraId="06064DB1">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声  明  人:</w:t>
      </w:r>
      <w:r>
        <w:rPr>
          <w:rFonts w:hint="eastAsia" w:ascii="宋体" w:hAnsi="宋体" w:eastAsia="宋体" w:cs="宋体"/>
          <w:sz w:val="24"/>
          <w:szCs w:val="24"/>
          <w:u w:val="single"/>
        </w:rPr>
        <w:t xml:space="preserve">                      </w:t>
      </w:r>
      <w:r>
        <w:rPr>
          <w:rFonts w:hint="eastAsia" w:ascii="宋体" w:hAnsi="宋体" w:eastAsia="宋体" w:cs="宋体"/>
          <w:sz w:val="24"/>
          <w:szCs w:val="24"/>
        </w:rPr>
        <w:t>(投标供应商名称、公章)</w:t>
      </w:r>
    </w:p>
    <w:p w14:paraId="326AB46F">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法定代表人：（签名或盖章）</w:t>
      </w:r>
    </w:p>
    <w:p w14:paraId="29664B24">
      <w:pPr>
        <w:pStyle w:val="2"/>
        <w:pageBreakBefore w:val="0"/>
        <w:kinsoku/>
        <w:wordWrap w:val="0"/>
        <w:overflowPunct/>
        <w:topLinePunct w:val="0"/>
        <w:bidi w:val="0"/>
        <w:ind w:right="1120" w:firstLine="480"/>
        <w:rPr>
          <w:rFonts w:hint="eastAsia" w:ascii="宋体" w:hAnsi="宋体" w:eastAsia="宋体" w:cs="宋体"/>
          <w:sz w:val="24"/>
          <w:szCs w:val="24"/>
        </w:rPr>
      </w:pPr>
      <w:r>
        <w:rPr>
          <w:rFonts w:hint="eastAsia" w:ascii="宋体" w:hAnsi="宋体" w:eastAsia="宋体" w:cs="宋体"/>
          <w:sz w:val="24"/>
          <w:szCs w:val="24"/>
        </w:rPr>
        <w:t xml:space="preserve">日   期：   </w:t>
      </w:r>
    </w:p>
    <w:p w14:paraId="2622A36E">
      <w:pPr>
        <w:pStyle w:val="2"/>
        <w:pageBreakBefore w:val="0"/>
        <w:kinsoku/>
        <w:wordWrap w:val="0"/>
        <w:overflowPunct/>
        <w:topLinePunct w:val="0"/>
        <w:bidi w:val="0"/>
        <w:ind w:right="1120" w:firstLine="5880" w:firstLineChars="2100"/>
        <w:rPr>
          <w:rFonts w:hint="eastAsia" w:ascii="宋体" w:hAnsi="宋体" w:eastAsia="宋体" w:cs="宋体"/>
          <w:sz w:val="28"/>
          <w:szCs w:val="28"/>
        </w:rPr>
      </w:pPr>
      <w:r>
        <w:rPr>
          <w:rFonts w:hint="eastAsia" w:ascii="宋体" w:hAnsi="宋体" w:eastAsia="宋体" w:cs="宋体"/>
          <w:sz w:val="28"/>
          <w:szCs w:val="28"/>
        </w:rPr>
        <w:t xml:space="preserve">    </w:t>
      </w:r>
    </w:p>
    <w:p w14:paraId="653E37BE">
      <w:pPr>
        <w:pStyle w:val="2"/>
        <w:pageBreakBefore w:val="0"/>
        <w:kinsoku/>
        <w:wordWrap w:val="0"/>
        <w:overflowPunct/>
        <w:topLinePunct w:val="0"/>
        <w:bidi w:val="0"/>
        <w:ind w:right="1120" w:firstLine="5880" w:firstLineChars="2100"/>
        <w:rPr>
          <w:rFonts w:hint="eastAsia" w:ascii="宋体" w:hAnsi="宋体" w:eastAsia="宋体" w:cs="宋体"/>
          <w:sz w:val="28"/>
          <w:szCs w:val="28"/>
        </w:rPr>
      </w:pPr>
    </w:p>
    <w:p w14:paraId="24AF443B">
      <w:pPr>
        <w:pStyle w:val="7"/>
        <w:pageBreakBefore w:val="0"/>
        <w:kinsoku/>
        <w:wordWrap w:val="0"/>
        <w:overflowPunct/>
        <w:topLinePunct w:val="0"/>
        <w:bidi w:val="0"/>
        <w:spacing w:before="240"/>
        <w:ind w:firstLine="0" w:firstLineChars="0"/>
        <w:rPr>
          <w:rFonts w:hint="eastAsia" w:ascii="宋体" w:hAnsi="宋体" w:eastAsia="宋体" w:cs="宋体"/>
          <w:b/>
          <w:sz w:val="24"/>
          <w:szCs w:val="24"/>
        </w:rPr>
      </w:pPr>
    </w:p>
    <w:p w14:paraId="61B93C6E">
      <w:pPr>
        <w:pageBreakBefore w:val="0"/>
        <w:kinsoku/>
        <w:wordWrap w:val="0"/>
        <w:overflowPunct/>
        <w:topLinePunct w:val="0"/>
        <w:bidi w:val="0"/>
        <w:spacing w:line="440" w:lineRule="exact"/>
        <w:ind w:left="720" w:leftChars="228" w:hanging="241" w:hangingChars="100"/>
        <w:rPr>
          <w:rFonts w:hint="eastAsia" w:ascii="宋体" w:hAnsi="宋体" w:eastAsia="宋体" w:cs="宋体"/>
          <w:b/>
          <w:kern w:val="2"/>
          <w:sz w:val="24"/>
          <w:szCs w:val="24"/>
          <w:lang w:val="en-US" w:eastAsia="zh-CN" w:bidi="ar-SA"/>
        </w:rPr>
      </w:pPr>
      <w:bookmarkStart w:id="8" w:name="_Toc31173_WPSOffice_Level1"/>
      <w:r>
        <w:rPr>
          <w:rFonts w:hint="eastAsia" w:ascii="宋体" w:hAnsi="宋体" w:eastAsia="宋体" w:cs="宋体"/>
          <w:b/>
          <w:sz w:val="24"/>
          <w:szCs w:val="24"/>
        </w:rPr>
        <w:br w:type="page"/>
      </w:r>
      <w:r>
        <w:rPr>
          <w:rFonts w:hint="eastAsia" w:ascii="宋体" w:hAnsi="宋体" w:cs="宋体"/>
          <w:b/>
          <w:sz w:val="24"/>
          <w:szCs w:val="24"/>
          <w:lang w:val="en-US" w:eastAsia="zh-CN"/>
        </w:rPr>
        <w:t>3</w:t>
      </w:r>
      <w:r>
        <w:rPr>
          <w:rFonts w:hint="eastAsia" w:ascii="宋体" w:hAnsi="宋体" w:eastAsia="宋体" w:cs="宋体"/>
          <w:b/>
          <w:kern w:val="2"/>
          <w:sz w:val="24"/>
          <w:szCs w:val="24"/>
          <w:lang w:val="en-US" w:eastAsia="zh-CN" w:bidi="ar-SA"/>
        </w:rPr>
        <w:t>、业绩证明（提供2022年1月至今类似项目业绩，以合同签订时间为准，须在投标文件中附合同的扫描件加盖单位公章）</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094"/>
      </w:tblGrid>
      <w:tr w14:paraId="30CE4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52D54834">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项目名称</w:t>
            </w:r>
          </w:p>
        </w:tc>
        <w:tc>
          <w:tcPr>
            <w:tcW w:w="6094" w:type="dxa"/>
            <w:noWrap w:val="0"/>
            <w:vAlign w:val="center"/>
          </w:tcPr>
          <w:p w14:paraId="0AE9C250">
            <w:pPr>
              <w:pageBreakBefore w:val="0"/>
              <w:kinsoku/>
              <w:wordWrap w:val="0"/>
              <w:overflowPunct/>
              <w:topLinePunct w:val="0"/>
              <w:bidi w:val="0"/>
              <w:jc w:val="center"/>
              <w:rPr>
                <w:rFonts w:hint="eastAsia" w:ascii="宋体" w:hAnsi="宋体" w:cs="宋体"/>
                <w:color w:val="000000"/>
                <w:sz w:val="21"/>
                <w:szCs w:val="21"/>
              </w:rPr>
            </w:pPr>
          </w:p>
        </w:tc>
      </w:tr>
      <w:tr w14:paraId="3887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492B6C32">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项目所在地</w:t>
            </w:r>
          </w:p>
        </w:tc>
        <w:tc>
          <w:tcPr>
            <w:tcW w:w="6094" w:type="dxa"/>
            <w:noWrap w:val="0"/>
            <w:vAlign w:val="center"/>
          </w:tcPr>
          <w:p w14:paraId="311CC50C">
            <w:pPr>
              <w:pageBreakBefore w:val="0"/>
              <w:kinsoku/>
              <w:wordWrap w:val="0"/>
              <w:overflowPunct/>
              <w:topLinePunct w:val="0"/>
              <w:bidi w:val="0"/>
              <w:jc w:val="center"/>
              <w:rPr>
                <w:rFonts w:hint="eastAsia" w:ascii="宋体" w:hAnsi="宋体" w:cs="宋体"/>
                <w:color w:val="000000"/>
                <w:sz w:val="21"/>
                <w:szCs w:val="21"/>
              </w:rPr>
            </w:pPr>
          </w:p>
        </w:tc>
      </w:tr>
      <w:tr w14:paraId="6C34A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1F175BC0">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发包人名称</w:t>
            </w:r>
          </w:p>
        </w:tc>
        <w:tc>
          <w:tcPr>
            <w:tcW w:w="6094" w:type="dxa"/>
            <w:noWrap w:val="0"/>
            <w:vAlign w:val="center"/>
          </w:tcPr>
          <w:p w14:paraId="2142C9F3">
            <w:pPr>
              <w:pageBreakBefore w:val="0"/>
              <w:kinsoku/>
              <w:wordWrap w:val="0"/>
              <w:overflowPunct/>
              <w:topLinePunct w:val="0"/>
              <w:bidi w:val="0"/>
              <w:jc w:val="center"/>
              <w:rPr>
                <w:rFonts w:hint="eastAsia" w:ascii="宋体" w:hAnsi="宋体" w:cs="宋体"/>
                <w:color w:val="000000"/>
                <w:sz w:val="21"/>
                <w:szCs w:val="21"/>
              </w:rPr>
            </w:pPr>
          </w:p>
        </w:tc>
      </w:tr>
      <w:tr w14:paraId="1755E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104821AF">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发包人地址</w:t>
            </w:r>
          </w:p>
        </w:tc>
        <w:tc>
          <w:tcPr>
            <w:tcW w:w="6094" w:type="dxa"/>
            <w:noWrap w:val="0"/>
            <w:vAlign w:val="center"/>
          </w:tcPr>
          <w:p w14:paraId="0EB990BA">
            <w:pPr>
              <w:pageBreakBefore w:val="0"/>
              <w:kinsoku/>
              <w:wordWrap w:val="0"/>
              <w:overflowPunct/>
              <w:topLinePunct w:val="0"/>
              <w:bidi w:val="0"/>
              <w:jc w:val="center"/>
              <w:rPr>
                <w:rFonts w:hint="eastAsia" w:ascii="宋体" w:hAnsi="宋体" w:cs="宋体"/>
                <w:color w:val="000000"/>
                <w:sz w:val="21"/>
                <w:szCs w:val="21"/>
              </w:rPr>
            </w:pPr>
          </w:p>
        </w:tc>
      </w:tr>
      <w:tr w14:paraId="6E121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2F263919">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发包人联系人及电话</w:t>
            </w:r>
          </w:p>
        </w:tc>
        <w:tc>
          <w:tcPr>
            <w:tcW w:w="6094" w:type="dxa"/>
            <w:noWrap w:val="0"/>
            <w:vAlign w:val="center"/>
          </w:tcPr>
          <w:p w14:paraId="7C2C6626">
            <w:pPr>
              <w:pageBreakBefore w:val="0"/>
              <w:kinsoku/>
              <w:wordWrap w:val="0"/>
              <w:overflowPunct/>
              <w:topLinePunct w:val="0"/>
              <w:bidi w:val="0"/>
              <w:jc w:val="center"/>
              <w:rPr>
                <w:rFonts w:hint="eastAsia" w:ascii="宋体" w:hAnsi="宋体" w:cs="宋体"/>
                <w:color w:val="000000"/>
                <w:sz w:val="21"/>
                <w:szCs w:val="21"/>
              </w:rPr>
            </w:pPr>
          </w:p>
        </w:tc>
      </w:tr>
      <w:tr w14:paraId="43FFD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7121A0BD">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合同价格</w:t>
            </w:r>
          </w:p>
        </w:tc>
        <w:tc>
          <w:tcPr>
            <w:tcW w:w="6094" w:type="dxa"/>
            <w:noWrap w:val="0"/>
            <w:vAlign w:val="center"/>
          </w:tcPr>
          <w:p w14:paraId="20190729">
            <w:pPr>
              <w:pageBreakBefore w:val="0"/>
              <w:kinsoku/>
              <w:wordWrap w:val="0"/>
              <w:overflowPunct/>
              <w:topLinePunct w:val="0"/>
              <w:bidi w:val="0"/>
              <w:jc w:val="center"/>
              <w:rPr>
                <w:rFonts w:hint="eastAsia" w:ascii="宋体" w:hAnsi="宋体" w:cs="宋体"/>
                <w:color w:val="000000"/>
                <w:sz w:val="21"/>
                <w:szCs w:val="21"/>
              </w:rPr>
            </w:pPr>
          </w:p>
        </w:tc>
      </w:tr>
      <w:tr w14:paraId="76E83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1743B718">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开工日期</w:t>
            </w:r>
          </w:p>
        </w:tc>
        <w:tc>
          <w:tcPr>
            <w:tcW w:w="6094" w:type="dxa"/>
            <w:noWrap w:val="0"/>
            <w:vAlign w:val="center"/>
          </w:tcPr>
          <w:p w14:paraId="690B940B">
            <w:pPr>
              <w:pageBreakBefore w:val="0"/>
              <w:kinsoku/>
              <w:wordWrap w:val="0"/>
              <w:overflowPunct/>
              <w:topLinePunct w:val="0"/>
              <w:bidi w:val="0"/>
              <w:jc w:val="center"/>
              <w:rPr>
                <w:rFonts w:hint="eastAsia" w:ascii="宋体" w:hAnsi="宋体" w:cs="宋体"/>
                <w:color w:val="000000"/>
                <w:sz w:val="21"/>
                <w:szCs w:val="21"/>
              </w:rPr>
            </w:pPr>
          </w:p>
        </w:tc>
      </w:tr>
      <w:tr w14:paraId="56225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46915C37">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竣工日期</w:t>
            </w:r>
          </w:p>
        </w:tc>
        <w:tc>
          <w:tcPr>
            <w:tcW w:w="6094" w:type="dxa"/>
            <w:noWrap w:val="0"/>
            <w:vAlign w:val="center"/>
          </w:tcPr>
          <w:p w14:paraId="20AF2020">
            <w:pPr>
              <w:pageBreakBefore w:val="0"/>
              <w:kinsoku/>
              <w:wordWrap w:val="0"/>
              <w:overflowPunct/>
              <w:topLinePunct w:val="0"/>
              <w:bidi w:val="0"/>
              <w:jc w:val="center"/>
              <w:rPr>
                <w:rFonts w:hint="eastAsia" w:ascii="宋体" w:hAnsi="宋体" w:cs="宋体"/>
                <w:color w:val="000000"/>
                <w:sz w:val="21"/>
                <w:szCs w:val="21"/>
              </w:rPr>
            </w:pPr>
          </w:p>
        </w:tc>
      </w:tr>
      <w:tr w14:paraId="26DB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2E3E888C">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承担的工作</w:t>
            </w:r>
          </w:p>
        </w:tc>
        <w:tc>
          <w:tcPr>
            <w:tcW w:w="6094" w:type="dxa"/>
            <w:noWrap w:val="0"/>
            <w:vAlign w:val="center"/>
          </w:tcPr>
          <w:p w14:paraId="3F9651C2">
            <w:pPr>
              <w:pageBreakBefore w:val="0"/>
              <w:kinsoku/>
              <w:wordWrap w:val="0"/>
              <w:overflowPunct/>
              <w:topLinePunct w:val="0"/>
              <w:bidi w:val="0"/>
              <w:jc w:val="center"/>
              <w:rPr>
                <w:rFonts w:hint="eastAsia" w:ascii="宋体" w:hAnsi="宋体" w:cs="宋体"/>
                <w:color w:val="000000"/>
                <w:sz w:val="21"/>
                <w:szCs w:val="21"/>
              </w:rPr>
            </w:pPr>
          </w:p>
        </w:tc>
      </w:tr>
      <w:tr w14:paraId="218C5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6D7B8859">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工程质量</w:t>
            </w:r>
          </w:p>
        </w:tc>
        <w:tc>
          <w:tcPr>
            <w:tcW w:w="6094" w:type="dxa"/>
            <w:noWrap w:val="0"/>
            <w:vAlign w:val="center"/>
          </w:tcPr>
          <w:p w14:paraId="0AFE65E3">
            <w:pPr>
              <w:pageBreakBefore w:val="0"/>
              <w:kinsoku/>
              <w:wordWrap w:val="0"/>
              <w:overflowPunct/>
              <w:topLinePunct w:val="0"/>
              <w:bidi w:val="0"/>
              <w:jc w:val="center"/>
              <w:rPr>
                <w:rFonts w:hint="eastAsia" w:ascii="宋体" w:hAnsi="宋体" w:cs="宋体"/>
                <w:color w:val="000000"/>
                <w:sz w:val="21"/>
                <w:szCs w:val="21"/>
              </w:rPr>
            </w:pPr>
          </w:p>
        </w:tc>
      </w:tr>
      <w:tr w14:paraId="0CC64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6454B853">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项目经理</w:t>
            </w:r>
          </w:p>
        </w:tc>
        <w:tc>
          <w:tcPr>
            <w:tcW w:w="6094" w:type="dxa"/>
            <w:noWrap w:val="0"/>
            <w:vAlign w:val="center"/>
          </w:tcPr>
          <w:p w14:paraId="2C2D4596">
            <w:pPr>
              <w:pageBreakBefore w:val="0"/>
              <w:kinsoku/>
              <w:wordWrap w:val="0"/>
              <w:overflowPunct/>
              <w:topLinePunct w:val="0"/>
              <w:bidi w:val="0"/>
              <w:jc w:val="center"/>
              <w:rPr>
                <w:rFonts w:hint="eastAsia" w:ascii="宋体" w:hAnsi="宋体" w:cs="宋体"/>
                <w:color w:val="000000"/>
                <w:sz w:val="21"/>
                <w:szCs w:val="21"/>
              </w:rPr>
            </w:pPr>
          </w:p>
        </w:tc>
      </w:tr>
      <w:tr w14:paraId="470BB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39558E2D">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技术负责人</w:t>
            </w:r>
          </w:p>
        </w:tc>
        <w:tc>
          <w:tcPr>
            <w:tcW w:w="6094" w:type="dxa"/>
            <w:noWrap w:val="0"/>
            <w:vAlign w:val="center"/>
          </w:tcPr>
          <w:p w14:paraId="4F5650CB">
            <w:pPr>
              <w:pageBreakBefore w:val="0"/>
              <w:kinsoku/>
              <w:wordWrap w:val="0"/>
              <w:overflowPunct/>
              <w:topLinePunct w:val="0"/>
              <w:bidi w:val="0"/>
              <w:jc w:val="center"/>
              <w:rPr>
                <w:rFonts w:hint="eastAsia" w:ascii="宋体" w:hAnsi="宋体" w:cs="宋体"/>
                <w:color w:val="000000"/>
                <w:sz w:val="21"/>
                <w:szCs w:val="21"/>
              </w:rPr>
            </w:pPr>
          </w:p>
        </w:tc>
      </w:tr>
      <w:tr w14:paraId="52769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6CC585BE">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总监理工程师及电话</w:t>
            </w:r>
          </w:p>
        </w:tc>
        <w:tc>
          <w:tcPr>
            <w:tcW w:w="6094" w:type="dxa"/>
            <w:noWrap w:val="0"/>
            <w:vAlign w:val="center"/>
          </w:tcPr>
          <w:p w14:paraId="007B0AFB">
            <w:pPr>
              <w:pageBreakBefore w:val="0"/>
              <w:kinsoku/>
              <w:wordWrap w:val="0"/>
              <w:overflowPunct/>
              <w:topLinePunct w:val="0"/>
              <w:bidi w:val="0"/>
              <w:jc w:val="center"/>
              <w:rPr>
                <w:rFonts w:hint="eastAsia" w:ascii="宋体" w:hAnsi="宋体" w:cs="宋体"/>
                <w:color w:val="000000"/>
                <w:sz w:val="21"/>
                <w:szCs w:val="21"/>
              </w:rPr>
            </w:pPr>
          </w:p>
        </w:tc>
      </w:tr>
      <w:tr w14:paraId="0049C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jc w:val="center"/>
        </w:trPr>
        <w:tc>
          <w:tcPr>
            <w:tcW w:w="2411" w:type="dxa"/>
            <w:noWrap w:val="0"/>
            <w:vAlign w:val="center"/>
          </w:tcPr>
          <w:p w14:paraId="18F18505">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项目描述</w:t>
            </w:r>
          </w:p>
        </w:tc>
        <w:tc>
          <w:tcPr>
            <w:tcW w:w="6094" w:type="dxa"/>
            <w:noWrap w:val="0"/>
            <w:vAlign w:val="center"/>
          </w:tcPr>
          <w:p w14:paraId="57917FCD">
            <w:pPr>
              <w:pageBreakBefore w:val="0"/>
              <w:kinsoku/>
              <w:wordWrap w:val="0"/>
              <w:overflowPunct/>
              <w:topLinePunct w:val="0"/>
              <w:bidi w:val="0"/>
              <w:jc w:val="center"/>
              <w:rPr>
                <w:rFonts w:hint="eastAsia" w:ascii="宋体" w:hAnsi="宋体" w:cs="宋体"/>
                <w:color w:val="000000"/>
                <w:sz w:val="21"/>
                <w:szCs w:val="21"/>
              </w:rPr>
            </w:pPr>
          </w:p>
        </w:tc>
      </w:tr>
      <w:tr w14:paraId="6DE32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2BD70A2C">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备注</w:t>
            </w:r>
          </w:p>
        </w:tc>
        <w:tc>
          <w:tcPr>
            <w:tcW w:w="6094" w:type="dxa"/>
            <w:noWrap w:val="0"/>
            <w:vAlign w:val="center"/>
          </w:tcPr>
          <w:p w14:paraId="142AA678">
            <w:pPr>
              <w:pageBreakBefore w:val="0"/>
              <w:kinsoku/>
              <w:wordWrap w:val="0"/>
              <w:overflowPunct/>
              <w:topLinePunct w:val="0"/>
              <w:bidi w:val="0"/>
              <w:jc w:val="center"/>
              <w:rPr>
                <w:rFonts w:hint="eastAsia" w:ascii="宋体" w:hAnsi="宋体" w:cs="宋体"/>
                <w:color w:val="000000"/>
                <w:sz w:val="21"/>
                <w:szCs w:val="21"/>
              </w:rPr>
            </w:pPr>
          </w:p>
        </w:tc>
      </w:tr>
    </w:tbl>
    <w:p w14:paraId="22AAD3DB">
      <w:pPr>
        <w:pageBreakBefore w:val="0"/>
        <w:kinsoku/>
        <w:wordWrap w:val="0"/>
        <w:overflowPunct/>
        <w:topLinePunct w:val="0"/>
        <w:bidi w:val="0"/>
        <w:spacing w:line="440" w:lineRule="exact"/>
        <w:ind w:left="690" w:leftChars="228" w:hanging="211" w:hangingChars="100"/>
        <w:rPr>
          <w:rFonts w:hint="eastAsia" w:ascii="宋体" w:hAnsi="宋体" w:cs="宋体"/>
          <w:b/>
          <w:color w:val="000000"/>
          <w:szCs w:val="21"/>
        </w:rPr>
      </w:pPr>
      <w:r>
        <w:rPr>
          <w:rFonts w:hint="eastAsia" w:ascii="宋体" w:hAnsi="宋体" w:cs="宋体"/>
          <w:b/>
          <w:color w:val="000000"/>
          <w:szCs w:val="21"/>
        </w:rPr>
        <w:t>备注：</w:t>
      </w:r>
      <w:r>
        <w:rPr>
          <w:rFonts w:hint="eastAsia" w:ascii="宋体" w:hAnsi="宋体" w:cs="宋体"/>
          <w:color w:val="000000"/>
          <w:szCs w:val="21"/>
        </w:rPr>
        <w:t>1.本表后附合同协议书的复印件。每张表格只填写一个项目，并标明序号。</w:t>
      </w:r>
    </w:p>
    <w:p w14:paraId="6C16B356">
      <w:pPr>
        <w:pStyle w:val="7"/>
        <w:pageBreakBefore w:val="0"/>
        <w:kinsoku/>
        <w:wordWrap w:val="0"/>
        <w:overflowPunct/>
        <w:topLinePunct w:val="0"/>
        <w:bidi w:val="0"/>
        <w:spacing w:before="240"/>
        <w:ind w:firstLine="0" w:firstLineChars="0"/>
        <w:jc w:val="center"/>
        <w:rPr>
          <w:rFonts w:hint="eastAsia" w:ascii="宋体" w:hAnsi="宋体" w:eastAsia="宋体" w:cs="宋体"/>
          <w:b/>
          <w:sz w:val="24"/>
          <w:szCs w:val="24"/>
        </w:rPr>
      </w:pPr>
      <w:r>
        <w:rPr>
          <w:rFonts w:hint="eastAsia" w:ascii="宋体" w:hAnsi="宋体" w:eastAsia="宋体" w:cs="宋体"/>
          <w:b/>
          <w:kern w:val="2"/>
          <w:sz w:val="24"/>
          <w:szCs w:val="24"/>
          <w:lang w:val="en-US" w:eastAsia="zh-CN" w:bidi="ar-SA"/>
        </w:rPr>
        <w:br w:type="page"/>
      </w:r>
      <w:r>
        <w:rPr>
          <w:rFonts w:hint="eastAsia" w:ascii="宋体" w:hAnsi="宋体" w:eastAsia="宋体" w:cs="宋体"/>
          <w:b/>
          <w:kern w:val="2"/>
          <w:sz w:val="24"/>
          <w:szCs w:val="24"/>
          <w:lang w:val="en-US" w:eastAsia="zh-CN" w:bidi="ar-SA"/>
        </w:rPr>
        <w:t>4、投标供应商认为有必要补充说明的事项</w:t>
      </w:r>
      <w:bookmarkEnd w:id="8"/>
    </w:p>
    <w:bookmarkEnd w:id="0"/>
    <w:p w14:paraId="4A84FE85">
      <w:pPr>
        <w:ind w:left="0" w:leftChars="0" w:firstLine="0" w:firstLineChars="0"/>
      </w:pPr>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E13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footer"/>
    <w:basedOn w:val="1"/>
    <w:uiPriority w:val="99"/>
    <w:pPr>
      <w:tabs>
        <w:tab w:val="center" w:pos="4153"/>
        <w:tab w:val="right" w:pos="8306"/>
      </w:tabs>
      <w:snapToGrid w:val="0"/>
      <w:jc w:val="left"/>
    </w:pPr>
    <w:rPr>
      <w:sz w:val="18"/>
      <w:szCs w:val="20"/>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7">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2025-09-26T03:03:21Z</dcterms:created>
  <dc:creator>86177</dc:creator>
  <cp:lastModifiedBy>璐包子～</cp:lastModifiedBy>
  <dcterms:modified xsi:type="dcterms:W3CDTF">2025-09-26T03:03:34Z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eyJoZGlkIjoiZTk1NTZhZGIwMTJkMWEzYTVlOGNmMjRlYmNiYWNhOWMiLCJ1c2VySWQiOiIyODcxMzg2MDcifQ==</vt:lpwstr>
  </property>
  <property fmtid="{D5CDD505-2E9C-101B-9397-08002B2CF9AE}" pid="4" name="ICV">
    <vt:lpwstr>09DB929BA433432683F20263E5364FB9_12</vt:lpwstr>
  </property>
</Properties>
</file>