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05FE2">
      <w:pPr>
        <w:spacing w:line="360" w:lineRule="auto"/>
        <w:jc w:val="center"/>
        <w:rPr>
          <w:rFonts w:ascii="宋体" w:hAnsi="宋体"/>
          <w:b/>
          <w:bCs/>
          <w:kern w:val="0"/>
          <w:sz w:val="32"/>
          <w:szCs w:val="32"/>
        </w:rPr>
      </w:pPr>
      <w:r>
        <w:rPr>
          <w:rFonts w:hint="eastAsia" w:ascii="宋体" w:hAnsi="宋体"/>
          <w:b/>
          <w:bCs/>
          <w:kern w:val="0"/>
          <w:sz w:val="32"/>
          <w:szCs w:val="32"/>
          <w:lang w:val="en-US" w:eastAsia="zh-CN"/>
        </w:rPr>
        <w:t>最高限价</w:t>
      </w:r>
      <w:r>
        <w:rPr>
          <w:rFonts w:hint="eastAsia" w:ascii="宋体" w:hAnsi="宋体"/>
          <w:b/>
          <w:bCs/>
          <w:kern w:val="0"/>
          <w:sz w:val="32"/>
          <w:szCs w:val="32"/>
        </w:rPr>
        <w:t>编制说明</w:t>
      </w:r>
    </w:p>
    <w:p w14:paraId="2778491A">
      <w:pPr>
        <w:spacing w:line="360" w:lineRule="auto"/>
        <w:rPr>
          <w:rFonts w:hint="eastAsia" w:ascii="宋体" w:hAnsi="宋体"/>
          <w:b/>
          <w:bCs/>
          <w:kern w:val="0"/>
          <w:sz w:val="44"/>
          <w:szCs w:val="44"/>
        </w:rPr>
      </w:pPr>
      <w:r>
        <w:rPr>
          <w:rFonts w:hint="eastAsia" w:ascii="宋体" w:hAnsi="宋体"/>
          <w:b/>
          <w:bCs/>
          <w:kern w:val="0"/>
          <w:sz w:val="44"/>
          <w:szCs w:val="44"/>
        </w:rPr>
        <w:t xml:space="preserve"> </w:t>
      </w:r>
    </w:p>
    <w:p w14:paraId="1F1EB0DD">
      <w:pPr>
        <w:numPr>
          <w:ilvl w:val="0"/>
          <w:numId w:val="0"/>
        </w:numPr>
        <w:tabs>
          <w:tab w:val="left" w:pos="240"/>
          <w:tab w:val="left" w:pos="3544"/>
        </w:tabs>
        <w:wordWrap w:val="0"/>
        <w:spacing w:line="360" w:lineRule="auto"/>
        <w:ind w:firstLine="482" w:firstLineChars="200"/>
        <w:rPr>
          <w:rFonts w:hint="eastAsia" w:ascii="宋体" w:hAnsi="宋体" w:cs="宋体"/>
          <w:b/>
          <w:bCs w:val="0"/>
          <w:sz w:val="24"/>
          <w:lang w:val="en-US" w:eastAsia="zh-CN"/>
        </w:rPr>
      </w:pPr>
      <w:r>
        <w:rPr>
          <w:rFonts w:hint="eastAsia" w:ascii="宋体" w:hAnsi="宋体" w:cs="宋体"/>
          <w:b/>
          <w:bCs w:val="0"/>
          <w:sz w:val="24"/>
          <w:lang w:val="en-US" w:eastAsia="zh-CN"/>
        </w:rPr>
        <w:t>一、工程名称：</w:t>
      </w:r>
    </w:p>
    <w:p w14:paraId="72238002">
      <w:pPr>
        <w:numPr>
          <w:ilvl w:val="0"/>
          <w:numId w:val="0"/>
        </w:numPr>
        <w:tabs>
          <w:tab w:val="left" w:pos="240"/>
          <w:tab w:val="left" w:pos="3544"/>
        </w:tabs>
        <w:wordWrap w:val="0"/>
        <w:spacing w:line="360" w:lineRule="auto"/>
        <w:ind w:firstLine="480" w:firstLineChars="200"/>
        <w:rPr>
          <w:rFonts w:hint="eastAsia" w:ascii="宋体" w:hAnsi="宋体" w:cs="宋体"/>
          <w:b w:val="0"/>
          <w:bCs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2025年秋季保开学校舍维修项目</w:t>
      </w:r>
    </w:p>
    <w:p w14:paraId="14EC5FA9">
      <w:pPr>
        <w:numPr>
          <w:ilvl w:val="0"/>
          <w:numId w:val="0"/>
        </w:numPr>
        <w:tabs>
          <w:tab w:val="left" w:pos="240"/>
          <w:tab w:val="left" w:pos="3544"/>
        </w:tabs>
        <w:wordWrap w:val="0"/>
        <w:spacing w:line="360" w:lineRule="auto"/>
        <w:ind w:firstLine="482" w:firstLineChars="200"/>
        <w:rPr>
          <w:rFonts w:hint="eastAsia" w:ascii="宋体" w:hAnsi="宋体" w:cs="宋体"/>
          <w:b/>
          <w:bCs w:val="0"/>
          <w:sz w:val="24"/>
          <w:lang w:val="en-US" w:eastAsia="zh-CN"/>
        </w:rPr>
      </w:pPr>
      <w:r>
        <w:rPr>
          <w:rFonts w:hint="eastAsia" w:ascii="宋体" w:hAnsi="宋体" w:cs="宋体"/>
          <w:b/>
          <w:bCs w:val="0"/>
          <w:sz w:val="24"/>
          <w:lang w:val="en-US" w:eastAsia="zh-CN"/>
        </w:rPr>
        <w:t>二、编制依据：</w:t>
      </w:r>
    </w:p>
    <w:p w14:paraId="33D6B5B1">
      <w:pPr>
        <w:numPr>
          <w:ilvl w:val="0"/>
          <w:numId w:val="0"/>
        </w:numPr>
        <w:tabs>
          <w:tab w:val="left" w:pos="240"/>
          <w:tab w:val="left" w:pos="3544"/>
        </w:tabs>
        <w:wordWrap w:val="0"/>
        <w:spacing w:line="360" w:lineRule="auto"/>
        <w:ind w:firstLine="480" w:firstLineChars="200"/>
        <w:rPr>
          <w:rFonts w:hint="default" w:ascii="宋体" w:hAnsi="宋体" w:cs="宋体"/>
          <w:b w:val="0"/>
          <w:bCs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1、施工图纸。</w:t>
      </w:r>
    </w:p>
    <w:p w14:paraId="15C1003B">
      <w:pPr>
        <w:numPr>
          <w:ilvl w:val="0"/>
          <w:numId w:val="0"/>
        </w:numPr>
        <w:tabs>
          <w:tab w:val="left" w:pos="240"/>
          <w:tab w:val="left" w:pos="3544"/>
        </w:tabs>
        <w:wordWrap w:val="0"/>
        <w:spacing w:line="360" w:lineRule="auto"/>
        <w:ind w:firstLine="480" w:firstLineChars="200"/>
        <w:rPr>
          <w:rFonts w:hint="eastAsia" w:ascii="宋体" w:hAnsi="宋体" w:cs="宋体"/>
          <w:b w:val="0"/>
          <w:bCs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2、《陕西省建设工程工程量清单计价计算标准》（2025）。</w:t>
      </w:r>
    </w:p>
    <w:p w14:paraId="5DF7C892">
      <w:pPr>
        <w:numPr>
          <w:ilvl w:val="0"/>
          <w:numId w:val="0"/>
        </w:numPr>
        <w:tabs>
          <w:tab w:val="left" w:pos="240"/>
          <w:tab w:val="left" w:pos="3544"/>
        </w:tabs>
        <w:wordWrap w:val="0"/>
        <w:spacing w:line="360" w:lineRule="auto"/>
        <w:ind w:firstLine="480" w:firstLineChars="200"/>
        <w:rPr>
          <w:rFonts w:hint="eastAsia" w:ascii="宋体" w:hAnsi="宋体" w:cs="宋体"/>
          <w:b w:val="0"/>
          <w:bCs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3、《陕西省房屋建筑与装饰工程基价表》（2025）。</w:t>
      </w:r>
    </w:p>
    <w:p w14:paraId="7A4DE7DC">
      <w:pPr>
        <w:numPr>
          <w:ilvl w:val="0"/>
          <w:numId w:val="0"/>
        </w:numPr>
        <w:tabs>
          <w:tab w:val="left" w:pos="240"/>
          <w:tab w:val="left" w:pos="3544"/>
        </w:tabs>
        <w:wordWrap w:val="0"/>
        <w:spacing w:line="360" w:lineRule="auto"/>
        <w:ind w:firstLine="480" w:firstLineChars="200"/>
        <w:rPr>
          <w:rFonts w:hint="eastAsia" w:ascii="宋体" w:hAnsi="宋体" w:cs="宋体"/>
          <w:b w:val="0"/>
          <w:bCs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4</w:t>
      </w:r>
      <w:r>
        <w:rPr>
          <w:rFonts w:hint="eastAsia" w:ascii="宋体" w:hAnsi="宋体" w:cs="宋体"/>
          <w:b w:val="0"/>
          <w:bCs/>
          <w:sz w:val="24"/>
          <w:lang w:val="en-US" w:eastAsia="zh-CN"/>
        </w:rPr>
        <w:t>、《陕西省通用安装</w:t>
      </w:r>
      <w:r>
        <w:rPr>
          <w:rFonts w:hint="eastAsia" w:ascii="宋体" w:hAnsi="宋体" w:cs="宋体"/>
          <w:b w:val="0"/>
          <w:bCs/>
          <w:sz w:val="24"/>
          <w:lang w:val="en-US" w:eastAsia="zh-CN"/>
        </w:rPr>
        <w:t>工程基价表》（2025）。</w:t>
      </w:r>
    </w:p>
    <w:p w14:paraId="370E9D25">
      <w:pPr>
        <w:numPr>
          <w:ilvl w:val="0"/>
          <w:numId w:val="0"/>
        </w:numPr>
        <w:tabs>
          <w:tab w:val="left" w:pos="240"/>
          <w:tab w:val="left" w:pos="3544"/>
        </w:tabs>
        <w:wordWrap w:val="0"/>
        <w:spacing w:line="360" w:lineRule="auto"/>
        <w:ind w:firstLine="480" w:firstLineChars="200"/>
        <w:rPr>
          <w:rFonts w:hint="eastAsia" w:ascii="宋体" w:hAnsi="宋体" w:cs="宋体"/>
          <w:b w:val="0"/>
          <w:bCs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5</w:t>
      </w:r>
      <w:r>
        <w:rPr>
          <w:rFonts w:hint="eastAsia" w:ascii="宋体" w:hAnsi="宋体" w:cs="宋体"/>
          <w:b w:val="0"/>
          <w:bCs/>
          <w:sz w:val="24"/>
          <w:lang w:val="en-US" w:eastAsia="zh-CN"/>
        </w:rPr>
        <w:t>、《陕西省市政</w:t>
      </w:r>
      <w:r>
        <w:rPr>
          <w:rFonts w:hint="eastAsia" w:ascii="宋体" w:hAnsi="宋体" w:cs="宋体"/>
          <w:b w:val="0"/>
          <w:bCs/>
          <w:sz w:val="24"/>
          <w:lang w:val="en-US" w:eastAsia="zh-CN"/>
        </w:rPr>
        <w:t>工程基价表》（2025）。</w:t>
      </w:r>
    </w:p>
    <w:p w14:paraId="23C47E37">
      <w:pPr>
        <w:numPr>
          <w:ilvl w:val="0"/>
          <w:numId w:val="0"/>
        </w:numPr>
        <w:tabs>
          <w:tab w:val="left" w:pos="240"/>
          <w:tab w:val="left" w:pos="3544"/>
        </w:tabs>
        <w:wordWrap w:val="0"/>
        <w:spacing w:line="360" w:lineRule="auto"/>
        <w:ind w:firstLine="480" w:firstLineChars="200"/>
        <w:rPr>
          <w:rFonts w:hint="eastAsia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6</w:t>
      </w:r>
      <w:r>
        <w:rPr>
          <w:rFonts w:hint="eastAsia" w:ascii="宋体" w:hAnsi="宋体" w:cs="宋体"/>
          <w:b w:val="0"/>
          <w:bCs/>
          <w:sz w:val="24"/>
          <w:lang w:val="en-US" w:eastAsia="zh-CN"/>
        </w:rPr>
        <w:t>、《陕西省园林绿化</w:t>
      </w:r>
      <w:r>
        <w:rPr>
          <w:rFonts w:hint="eastAsia" w:ascii="宋体" w:hAnsi="宋体" w:cs="宋体"/>
          <w:b w:val="0"/>
          <w:bCs/>
          <w:sz w:val="24"/>
          <w:lang w:val="en-US" w:eastAsia="zh-CN"/>
        </w:rPr>
        <w:t>工程基价表》（2025）。</w:t>
      </w:r>
    </w:p>
    <w:p w14:paraId="68682400">
      <w:pPr>
        <w:numPr>
          <w:ilvl w:val="0"/>
          <w:numId w:val="0"/>
        </w:numPr>
        <w:tabs>
          <w:tab w:val="left" w:pos="240"/>
          <w:tab w:val="left" w:pos="3544"/>
        </w:tabs>
        <w:wordWrap w:val="0"/>
        <w:spacing w:line="360" w:lineRule="auto"/>
        <w:ind w:firstLine="480" w:firstLineChars="200"/>
        <w:rPr>
          <w:rFonts w:hint="eastAsia" w:ascii="宋体" w:hAnsi="宋体" w:cs="宋体"/>
          <w:b w:val="0"/>
          <w:bCs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7、本工程材料价格执行《陕西工程造价管理信息（材料信息价）2025年第6期》，不足部分采用市场询价。</w:t>
      </w:r>
    </w:p>
    <w:p w14:paraId="749035C8">
      <w:pPr>
        <w:numPr>
          <w:ilvl w:val="0"/>
          <w:numId w:val="0"/>
        </w:numPr>
        <w:tabs>
          <w:tab w:val="left" w:pos="240"/>
          <w:tab w:val="left" w:pos="3544"/>
        </w:tabs>
        <w:wordWrap w:val="0"/>
        <w:spacing w:line="360" w:lineRule="auto"/>
        <w:ind w:firstLine="480" w:firstLineChars="200"/>
        <w:rPr>
          <w:rFonts w:hint="default" w:ascii="宋体" w:hAnsi="宋体" w:cs="宋体"/>
          <w:b w:val="0"/>
          <w:bCs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8、常规施工方案；</w:t>
      </w:r>
    </w:p>
    <w:p w14:paraId="1CB3A3BB">
      <w:pPr>
        <w:numPr>
          <w:ilvl w:val="0"/>
          <w:numId w:val="0"/>
        </w:numPr>
        <w:tabs>
          <w:tab w:val="left" w:pos="240"/>
          <w:tab w:val="left" w:pos="3544"/>
        </w:tabs>
        <w:wordWrap w:val="0"/>
        <w:spacing w:line="360" w:lineRule="auto"/>
        <w:ind w:firstLine="480" w:firstLineChars="200"/>
        <w:rPr>
          <w:rFonts w:hint="eastAsia" w:ascii="宋体" w:hAnsi="宋体" w:cs="宋体"/>
          <w:b w:val="0"/>
          <w:bCs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9、施工图中采用的相关施工规范及验收规范；</w:t>
      </w:r>
    </w:p>
    <w:p w14:paraId="19A9B785">
      <w:pPr>
        <w:numPr>
          <w:ilvl w:val="0"/>
          <w:numId w:val="0"/>
        </w:numPr>
        <w:tabs>
          <w:tab w:val="left" w:pos="240"/>
          <w:tab w:val="left" w:pos="3544"/>
        </w:tabs>
        <w:wordWrap w:val="0"/>
        <w:spacing w:line="360" w:lineRule="auto"/>
        <w:ind w:firstLine="480" w:firstLineChars="200"/>
        <w:rPr>
          <w:rFonts w:hint="eastAsia" w:ascii="宋体" w:hAnsi="宋体" w:cs="宋体"/>
          <w:b w:val="0"/>
          <w:bCs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10、广联达计价软件GCCP7.0(7.5000.23.1)。</w:t>
      </w:r>
    </w:p>
    <w:p w14:paraId="1D875A50">
      <w:pPr>
        <w:pStyle w:val="2"/>
        <w:rPr>
          <w:rFonts w:hint="eastAsia" w:cs="宋体"/>
          <w:b/>
          <w:bCs w:val="0"/>
          <w:sz w:val="24"/>
          <w:lang w:val="en-US" w:eastAsia="zh-CN"/>
        </w:rPr>
      </w:pPr>
      <w:r>
        <w:rPr>
          <w:rFonts w:hint="eastAsia" w:cs="宋体"/>
          <w:b/>
          <w:bCs w:val="0"/>
          <w:sz w:val="24"/>
          <w:lang w:val="en-US" w:eastAsia="zh-CN"/>
        </w:rPr>
        <w:t>三、其他说明</w:t>
      </w:r>
      <w:bookmarkStart w:id="0" w:name="_GoBack"/>
      <w:bookmarkEnd w:id="0"/>
    </w:p>
    <w:p w14:paraId="131C1A5D">
      <w:pPr>
        <w:numPr>
          <w:ilvl w:val="0"/>
          <w:numId w:val="0"/>
        </w:numPr>
        <w:tabs>
          <w:tab w:val="left" w:pos="240"/>
          <w:tab w:val="left" w:pos="3544"/>
        </w:tabs>
        <w:wordWrap w:val="0"/>
        <w:spacing w:line="360" w:lineRule="auto"/>
        <w:ind w:firstLine="480" w:firstLineChars="200"/>
        <w:rPr>
          <w:rFonts w:hint="eastAsia" w:ascii="宋体" w:hAnsi="宋体" w:cs="宋体"/>
          <w:b w:val="0"/>
          <w:bCs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1、主席台张拉膜做法不明确，按材料暂估价715.6元/㎡计入（综合单价）；</w:t>
      </w:r>
    </w:p>
    <w:p w14:paraId="586E7352">
      <w:pPr>
        <w:numPr>
          <w:ilvl w:val="0"/>
          <w:numId w:val="0"/>
        </w:numPr>
        <w:tabs>
          <w:tab w:val="left" w:pos="240"/>
          <w:tab w:val="left" w:pos="3544"/>
        </w:tabs>
        <w:wordWrap w:val="0"/>
        <w:spacing w:line="360" w:lineRule="auto"/>
        <w:ind w:firstLine="480" w:firstLineChars="200"/>
        <w:rPr>
          <w:rFonts w:hint="default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2、主席台背景墙海报贴画做法不明确，按材料暂估价300元/㎡计入（综合单价）；</w:t>
      </w:r>
    </w:p>
    <w:p w14:paraId="005A3AAC">
      <w:pPr>
        <w:rPr>
          <w:rFonts w:hint="eastAsia"/>
          <w:lang w:val="en-US" w:eastAsia="zh-CN"/>
        </w:rPr>
      </w:pPr>
    </w:p>
    <w:p w14:paraId="13D588D0">
      <w:pPr>
        <w:pStyle w:val="2"/>
        <w:rPr>
          <w:rFonts w:hint="default"/>
          <w:lang w:val="en-US" w:eastAsia="zh-CN"/>
        </w:rPr>
      </w:pPr>
    </w:p>
    <w:p w14:paraId="4934770B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YTI2YTRiOTM2YzEzMTljNTg2YTc3MzY0OTM0ZjYifQ=="/>
  </w:docVars>
  <w:rsids>
    <w:rsidRoot w:val="005B52F8"/>
    <w:rsid w:val="003D2A10"/>
    <w:rsid w:val="005B52F8"/>
    <w:rsid w:val="00690CB1"/>
    <w:rsid w:val="00837668"/>
    <w:rsid w:val="00925BAB"/>
    <w:rsid w:val="009F703B"/>
    <w:rsid w:val="00AC6A4C"/>
    <w:rsid w:val="00B92390"/>
    <w:rsid w:val="00B9455A"/>
    <w:rsid w:val="02332D02"/>
    <w:rsid w:val="03416463"/>
    <w:rsid w:val="03CF3D7A"/>
    <w:rsid w:val="052A4696"/>
    <w:rsid w:val="0A490B01"/>
    <w:rsid w:val="0B2B1011"/>
    <w:rsid w:val="0BEB02F0"/>
    <w:rsid w:val="0F4A217B"/>
    <w:rsid w:val="100F5919"/>
    <w:rsid w:val="12386159"/>
    <w:rsid w:val="17896DB4"/>
    <w:rsid w:val="192C3183"/>
    <w:rsid w:val="196751E9"/>
    <w:rsid w:val="1B777CE6"/>
    <w:rsid w:val="1DC11C09"/>
    <w:rsid w:val="1F597EAD"/>
    <w:rsid w:val="1F74621B"/>
    <w:rsid w:val="218D6D59"/>
    <w:rsid w:val="24F4749B"/>
    <w:rsid w:val="259851CD"/>
    <w:rsid w:val="280336EC"/>
    <w:rsid w:val="28F65DBB"/>
    <w:rsid w:val="29197285"/>
    <w:rsid w:val="2A2B1600"/>
    <w:rsid w:val="2E703C2C"/>
    <w:rsid w:val="30C8099D"/>
    <w:rsid w:val="345A7843"/>
    <w:rsid w:val="371845B7"/>
    <w:rsid w:val="38A75C4D"/>
    <w:rsid w:val="38B61C84"/>
    <w:rsid w:val="3A41542F"/>
    <w:rsid w:val="3BDF3F0D"/>
    <w:rsid w:val="3C5A6663"/>
    <w:rsid w:val="3D4536B9"/>
    <w:rsid w:val="3DC66D3A"/>
    <w:rsid w:val="40800701"/>
    <w:rsid w:val="41BE656C"/>
    <w:rsid w:val="45341248"/>
    <w:rsid w:val="455E2223"/>
    <w:rsid w:val="45621003"/>
    <w:rsid w:val="45DD3FE5"/>
    <w:rsid w:val="48DF6A18"/>
    <w:rsid w:val="49C61252"/>
    <w:rsid w:val="4D0A5624"/>
    <w:rsid w:val="4D172564"/>
    <w:rsid w:val="4D503165"/>
    <w:rsid w:val="504610D4"/>
    <w:rsid w:val="507318FD"/>
    <w:rsid w:val="50C64CF7"/>
    <w:rsid w:val="53B11E83"/>
    <w:rsid w:val="56FE0C81"/>
    <w:rsid w:val="57FE7647"/>
    <w:rsid w:val="58B746A3"/>
    <w:rsid w:val="59962EA2"/>
    <w:rsid w:val="5A3C1FFE"/>
    <w:rsid w:val="5EA4604B"/>
    <w:rsid w:val="60DC7DD1"/>
    <w:rsid w:val="63A3582A"/>
    <w:rsid w:val="6A6B31BC"/>
    <w:rsid w:val="6AED0030"/>
    <w:rsid w:val="6B3F4426"/>
    <w:rsid w:val="6C2251BF"/>
    <w:rsid w:val="70902744"/>
    <w:rsid w:val="70D606C2"/>
    <w:rsid w:val="715A143B"/>
    <w:rsid w:val="75C43DD7"/>
    <w:rsid w:val="769E4173"/>
    <w:rsid w:val="7819508D"/>
    <w:rsid w:val="7AB41D14"/>
    <w:rsid w:val="7AD61D1A"/>
    <w:rsid w:val="7DA8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rFonts w:ascii="宋体" w:hAnsi="宋体"/>
      <w:sz w:val="30"/>
      <w:szCs w:val="20"/>
    </w:rPr>
  </w:style>
  <w:style w:type="paragraph" w:styleId="3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kern w:val="0"/>
    </w:rPr>
  </w:style>
  <w:style w:type="paragraph" w:customStyle="1" w:styleId="6">
    <w:name w:val="p0"/>
    <w:basedOn w:val="1"/>
    <w:autoRedefine/>
    <w:qFormat/>
    <w:uiPriority w:val="0"/>
    <w:pPr>
      <w:widowControl/>
    </w:pPr>
    <w:rPr>
      <w:rFonts w:ascii="宋体" w:hAnsi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Win10NeT.COM</Company>
  <Pages>1</Pages>
  <Words>779</Words>
  <Characters>910</Characters>
  <Lines>2</Lines>
  <Paragraphs>1</Paragraphs>
  <TotalTime>45</TotalTime>
  <ScaleCrop>false</ScaleCrop>
  <LinksUpToDate>false</LinksUpToDate>
  <CharactersWithSpaces>963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2019-09-29T02:13:00Z</dcterms:created>
  <dc:creator>XiaZaiMa.COM</dc:creator>
  <cp:lastModifiedBy>许</cp:lastModifiedBy>
  <dcterms:modified xsi:type="dcterms:W3CDTF">2025-08-09T04:39:25Z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B3AEF856BE71461BBEB7D277061020CC_13</vt:lpwstr>
  </property>
  <property fmtid="{D5CDD505-2E9C-101B-9397-08002B2CF9AE}" pid="4" name="KSOTemplateDocerSaveRecord">
    <vt:lpwstr>eyJoZGlkIjoiNWMyNjU3ZDFiMDc2MWMzYzBlZGQ2NDM4NjhhNzJiZGEifQ==</vt:lpwstr>
  </property>
</Properties>
</file>