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版本号：SXSS2026-ZFCG-00120260130002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2026年未央区基本就业创业服务系列活动</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SXSS2026-ZFCG-001</w:t>
      </w:r>
      <w:r>
        <w:br/>
      </w:r>
      <w:r>
        <w:br/>
      </w:r>
      <w:r>
        <w:br/>
      </w:r>
    </w:p>
    <w:p>
      <w:pPr>
        <w:pStyle w:val="null3"/>
        <w:jc w:val="center"/>
        <w:outlineLvl w:val="2"/>
      </w:pPr>
      <w:r>
        <w:rPr>
          <w:rFonts w:ascii="仿宋_GB2312" w:hAnsi="仿宋_GB2312" w:cs="仿宋_GB2312" w:eastAsia="仿宋_GB2312"/>
          <w:sz w:val="28"/>
          <w:b/>
        </w:rPr>
        <w:t>西安市未央区人力资源和社会保障局</w:t>
      </w:r>
    </w:p>
    <w:p>
      <w:pPr>
        <w:pStyle w:val="null3"/>
        <w:jc w:val="center"/>
        <w:outlineLvl w:val="2"/>
      </w:pPr>
      <w:r>
        <w:rPr>
          <w:rFonts w:ascii="仿宋_GB2312" w:hAnsi="仿宋_GB2312" w:cs="仿宋_GB2312" w:eastAsia="仿宋_GB2312"/>
          <w:sz w:val="28"/>
          <w:b/>
        </w:rPr>
        <w:t>陕西尚实项目咨询管理有限公司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陕西尚实项目咨询管理有限公司</w:t>
      </w:r>
      <w:r>
        <w:rPr>
          <w:rFonts w:ascii="仿宋_GB2312" w:hAnsi="仿宋_GB2312" w:cs="仿宋_GB2312" w:eastAsia="仿宋_GB2312"/>
        </w:rPr>
        <w:t>（以下简称“代理机构”）受</w:t>
      </w:r>
      <w:r>
        <w:rPr>
          <w:rFonts w:ascii="仿宋_GB2312" w:hAnsi="仿宋_GB2312" w:cs="仿宋_GB2312" w:eastAsia="仿宋_GB2312"/>
        </w:rPr>
        <w:t>西安市未央区人力资源和社会保障局</w:t>
      </w:r>
      <w:r>
        <w:rPr>
          <w:rFonts w:ascii="仿宋_GB2312" w:hAnsi="仿宋_GB2312" w:cs="仿宋_GB2312" w:eastAsia="仿宋_GB2312"/>
        </w:rPr>
        <w:t>委托，拟对</w:t>
      </w:r>
      <w:r>
        <w:rPr>
          <w:rFonts w:ascii="仿宋_GB2312" w:hAnsi="仿宋_GB2312" w:cs="仿宋_GB2312" w:eastAsia="仿宋_GB2312"/>
        </w:rPr>
        <w:t>2026年未央区基本就业创业服务系列活动</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SXSS2026-ZFCG-001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2026年未央区基本就业创业服务系列活动</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全面贯彻国家及省、市关于稳就业、保就业的决策部署，进一步健全未央区公共就业服务体系，提升就业服务精准化、专业化水平，促进高校毕业生、就业困难人员、农民工等重点群体高质量充分就业，特开展春风行动系列招聘活动、高校毕业生春季专场招聘、百日千万网络招聘专项行动、金秋招聘月、就业援助月、标准化“家门口”就业驿站招聘活动、网络招聘会活动等；通过构建“线下+线上+驿站”三维就业服务网络，实现就业服务“月月有活动、季季有主题、全年不断线”，切实提升未央区重点群体就业质量与市民满意度，为区域经济社会高质量发展提供有力人才支撑。</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采购包1（2026年未央区基本就业创业服务系列活动）：属于专门面向中小企业采购。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3、企业资质：供应商须具备有效的《人力资源服务许可证》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西安市未央区人力资源和社会保障局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 xml:space="preserve"> 西安市未央区未央路政法巷未央大厦B座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029-86299673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陕西尚实项目咨询管理有限公司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陕西省西安市未央区陕西省西安市经济技术开发区凤城九路中登文景时代5号楼1603室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029-86676693，18092142076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西安市未央区政府采购管理股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西安市未央区财政局政府采购管理科</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029-86276259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采购包1：545,400.00元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成交单位服务费交纳信息银行户名：陕西尚实项目咨询管理有限公司；开户行：中国农业银行股份有限公司西安明光路支行；账号：26105801040005527</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西安市未央区人力资源和社会保障局</w:t>
      </w:r>
      <w:r>
        <w:rPr>
          <w:rFonts w:ascii="仿宋_GB2312" w:hAnsi="仿宋_GB2312" w:cs="仿宋_GB2312" w:eastAsia="仿宋_GB2312"/>
        </w:rPr>
        <w:t>和</w:t>
      </w:r>
      <w:r>
        <w:rPr>
          <w:rFonts w:ascii="仿宋_GB2312" w:hAnsi="仿宋_GB2312" w:cs="仿宋_GB2312" w:eastAsia="仿宋_GB2312"/>
        </w:rPr>
        <w:t>陕西尚实项目咨询管理有限公司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西安市未央区人力资源和社会保障局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陕西尚实项目咨询管理有限公司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西安市未央区人力资源和社会保障局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陕西尚实项目咨询管理有限公司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陕西尚实项目咨询管理有限公司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陕西尚实项目咨询管理有限公司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陕西尚实项目咨询管理有限公司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联系人：赵玲</w:t>
      </w:r>
    </w:p>
    <w:p>
      <w:pPr>
        <w:pStyle w:val="null3"/>
      </w:pPr>
      <w:r>
        <w:rPr>
          <w:rFonts w:ascii="仿宋_GB2312" w:hAnsi="仿宋_GB2312" w:cs="仿宋_GB2312" w:eastAsia="仿宋_GB2312"/>
        </w:rPr>
        <w:t>联系电话：029-86276259</w:t>
      </w:r>
    </w:p>
    <w:p>
      <w:pPr>
        <w:pStyle w:val="null3"/>
      </w:pPr>
      <w:r>
        <w:rPr>
          <w:rFonts w:ascii="仿宋_GB2312" w:hAnsi="仿宋_GB2312" w:cs="仿宋_GB2312" w:eastAsia="仿宋_GB2312"/>
        </w:rPr>
        <w:t>地址：陕西省西安市经济技术开发区凤城九路中登文景时代5号楼1603室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全面贯彻国家及省、市关于稳就业、保就业的决策部署，进一步健全未央区公共就业服务体系，提升就业服务精准化、专业化水平，促进高校毕业生、就业困难人员、农民工等重点群体高质量充分就业，特开展春风行动系列招聘活动、高校毕业生春季专场招聘、百日千万网络招聘专项行动、金秋招聘月、就业援助月、标准化“家门口”就业驿站招聘活动、网络招聘会活动等；通过构建“线下+线上+驿站”三维就业服务网络，实现就业服务“月月有活动、季季有主题、全年不断线”，切实提升未央区重点群体就业质量与市民满意度，为区域经济社会高质量发展提供有力人才支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545,400.00</w:t>
      </w:r>
    </w:p>
    <w:p>
      <w:pPr>
        <w:pStyle w:val="null3"/>
      </w:pPr>
      <w:r>
        <w:rPr>
          <w:rFonts w:ascii="仿宋_GB2312" w:hAnsi="仿宋_GB2312" w:cs="仿宋_GB2312" w:eastAsia="仿宋_GB2312"/>
        </w:rPr>
        <w:t>采购包最高限价（元）: 545,400.00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2026年未央区基本就业创业服务系列活动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545,400.00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标的名称：2026年未央区基本就业创业服务系列活动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一、活动主题</w:t>
            </w:r>
          </w:p>
          <w:p>
            <w:pPr>
              <w:pStyle w:val="null3"/>
              <w:ind w:firstLine="400"/>
              <w:jc w:val="both"/>
            </w:pPr>
            <w:r>
              <w:rPr>
                <w:rFonts w:ascii="仿宋_GB2312" w:hAnsi="仿宋_GB2312" w:cs="仿宋_GB2312" w:eastAsia="仿宋_GB2312"/>
                <w:sz w:val="20"/>
              </w:rPr>
              <w:t>“</w:t>
            </w:r>
            <w:r>
              <w:rPr>
                <w:rFonts w:ascii="仿宋_GB2312" w:hAnsi="仿宋_GB2312" w:cs="仿宋_GB2312" w:eastAsia="仿宋_GB2312"/>
                <w:sz w:val="20"/>
              </w:rPr>
              <w:t>职引未来</w:t>
            </w:r>
            <w:r>
              <w:rPr>
                <w:rFonts w:ascii="仿宋_GB2312" w:hAnsi="仿宋_GB2312" w:cs="仿宋_GB2312" w:eastAsia="仿宋_GB2312"/>
                <w:sz w:val="20"/>
              </w:rPr>
              <w:t>·才聚未央</w:t>
            </w:r>
            <w:r>
              <w:rPr>
                <w:rFonts w:ascii="仿宋_GB2312" w:hAnsi="仿宋_GB2312" w:cs="仿宋_GB2312" w:eastAsia="仿宋_GB2312"/>
                <w:sz w:val="20"/>
              </w:rPr>
              <w:t>”</w:t>
            </w:r>
            <w:r>
              <w:rPr>
                <w:rFonts w:ascii="仿宋_GB2312" w:hAnsi="仿宋_GB2312" w:cs="仿宋_GB2312" w:eastAsia="仿宋_GB2312"/>
                <w:sz w:val="20"/>
              </w:rPr>
              <w:t>——2026年未央区就业创业服务及系列招聘活动</w:t>
            </w:r>
          </w:p>
          <w:p>
            <w:pPr>
              <w:pStyle w:val="null3"/>
              <w:jc w:val="both"/>
            </w:pPr>
            <w:r>
              <w:rPr>
                <w:rFonts w:ascii="仿宋_GB2312" w:hAnsi="仿宋_GB2312" w:cs="仿宋_GB2312" w:eastAsia="仿宋_GB2312"/>
                <w:sz w:val="20"/>
                <w:b/>
              </w:rPr>
              <w:t>系列活动包括：</w:t>
            </w:r>
          </w:p>
          <w:p>
            <w:pPr>
              <w:pStyle w:val="null3"/>
              <w:jc w:val="both"/>
            </w:pPr>
            <w:r>
              <w:rPr>
                <w:rFonts w:ascii="仿宋_GB2312" w:hAnsi="仿宋_GB2312" w:cs="仿宋_GB2312" w:eastAsia="仿宋_GB2312"/>
                <w:sz w:val="20"/>
              </w:rPr>
              <w:t>· 春风行动系列招聘活动</w:t>
            </w:r>
          </w:p>
          <w:p>
            <w:pPr>
              <w:pStyle w:val="null3"/>
              <w:jc w:val="both"/>
            </w:pPr>
            <w:r>
              <w:rPr>
                <w:rFonts w:ascii="仿宋_GB2312" w:hAnsi="仿宋_GB2312" w:cs="仿宋_GB2312" w:eastAsia="仿宋_GB2312"/>
                <w:sz w:val="20"/>
              </w:rPr>
              <w:t>· 高校毕业生春季专场招聘</w:t>
            </w:r>
          </w:p>
          <w:p>
            <w:pPr>
              <w:pStyle w:val="null3"/>
              <w:jc w:val="both"/>
            </w:pPr>
            <w:r>
              <w:rPr>
                <w:rFonts w:ascii="仿宋_GB2312" w:hAnsi="仿宋_GB2312" w:cs="仿宋_GB2312" w:eastAsia="仿宋_GB2312"/>
                <w:sz w:val="20"/>
              </w:rPr>
              <w:t>· 百日千万网络招聘专项行动</w:t>
            </w:r>
          </w:p>
          <w:p>
            <w:pPr>
              <w:pStyle w:val="null3"/>
              <w:jc w:val="both"/>
            </w:pPr>
            <w:r>
              <w:rPr>
                <w:rFonts w:ascii="仿宋_GB2312" w:hAnsi="仿宋_GB2312" w:cs="仿宋_GB2312" w:eastAsia="仿宋_GB2312"/>
                <w:sz w:val="20"/>
              </w:rPr>
              <w:t>· 金秋招聘月</w:t>
            </w:r>
          </w:p>
          <w:p>
            <w:pPr>
              <w:pStyle w:val="null3"/>
              <w:jc w:val="both"/>
            </w:pPr>
            <w:r>
              <w:rPr>
                <w:rFonts w:ascii="仿宋_GB2312" w:hAnsi="仿宋_GB2312" w:cs="仿宋_GB2312" w:eastAsia="仿宋_GB2312"/>
                <w:sz w:val="20"/>
              </w:rPr>
              <w:t>· 就业援助月</w:t>
            </w:r>
          </w:p>
          <w:p>
            <w:pPr>
              <w:pStyle w:val="null3"/>
              <w:jc w:val="both"/>
            </w:pPr>
            <w:r>
              <w:rPr>
                <w:rFonts w:ascii="仿宋_GB2312" w:hAnsi="仿宋_GB2312" w:cs="仿宋_GB2312" w:eastAsia="仿宋_GB2312"/>
                <w:sz w:val="20"/>
              </w:rPr>
              <w:t>· 标准化“家门口”就业驿站</w:t>
            </w:r>
            <w:r>
              <w:rPr>
                <w:rFonts w:ascii="仿宋_GB2312" w:hAnsi="仿宋_GB2312" w:cs="仿宋_GB2312" w:eastAsia="仿宋_GB2312"/>
                <w:sz w:val="20"/>
              </w:rPr>
              <w:t>招聘活动</w:t>
            </w:r>
          </w:p>
          <w:p>
            <w:pPr>
              <w:pStyle w:val="null3"/>
              <w:jc w:val="both"/>
            </w:pPr>
            <w:r>
              <w:rPr>
                <w:rFonts w:ascii="仿宋_GB2312" w:hAnsi="仿宋_GB2312" w:cs="仿宋_GB2312" w:eastAsia="仿宋_GB2312"/>
                <w:sz w:val="20"/>
              </w:rPr>
              <w:t>· 网络招聘会</w:t>
            </w:r>
          </w:p>
          <w:p>
            <w:pPr>
              <w:pStyle w:val="null3"/>
              <w:ind w:firstLine="400"/>
              <w:jc w:val="both"/>
            </w:pPr>
            <w:r>
              <w:rPr>
                <w:rFonts w:ascii="仿宋_GB2312" w:hAnsi="仿宋_GB2312" w:cs="仿宋_GB2312" w:eastAsia="仿宋_GB2312"/>
                <w:sz w:val="20"/>
                <w:b/>
              </w:rPr>
              <w:t>二、工作目标</w:t>
            </w:r>
          </w:p>
          <w:p>
            <w:pPr>
              <w:pStyle w:val="null3"/>
              <w:ind w:firstLine="400"/>
              <w:jc w:val="both"/>
            </w:pPr>
            <w:r>
              <w:rPr>
                <w:rFonts w:ascii="仿宋_GB2312" w:hAnsi="仿宋_GB2312" w:cs="仿宋_GB2312" w:eastAsia="仿宋_GB2312"/>
                <w:sz w:val="20"/>
              </w:rPr>
              <w:t>（一）活动数量目标：全年计划举办线下招聘会</w:t>
            </w:r>
            <w:r>
              <w:rPr>
                <w:rFonts w:ascii="仿宋_GB2312" w:hAnsi="仿宋_GB2312" w:cs="仿宋_GB2312" w:eastAsia="仿宋_GB2312"/>
                <w:sz w:val="20"/>
              </w:rPr>
              <w:t>29场、驿站专项服务活动12场、线上招聘活动4</w:t>
            </w:r>
            <w:r>
              <w:rPr>
                <w:rFonts w:ascii="仿宋_GB2312" w:hAnsi="仿宋_GB2312" w:cs="仿宋_GB2312" w:eastAsia="仿宋_GB2312"/>
                <w:sz w:val="20"/>
              </w:rPr>
              <w:t>1</w:t>
            </w:r>
            <w:r>
              <w:rPr>
                <w:rFonts w:ascii="仿宋_GB2312" w:hAnsi="仿宋_GB2312" w:cs="仿宋_GB2312" w:eastAsia="仿宋_GB2312"/>
                <w:sz w:val="20"/>
              </w:rPr>
              <w:t>场。</w:t>
            </w:r>
          </w:p>
          <w:p>
            <w:pPr>
              <w:pStyle w:val="null3"/>
              <w:ind w:firstLine="400"/>
              <w:jc w:val="both"/>
            </w:pPr>
            <w:r>
              <w:rPr>
                <w:rFonts w:ascii="仿宋_GB2312" w:hAnsi="仿宋_GB2312" w:cs="仿宋_GB2312" w:eastAsia="仿宋_GB2312"/>
                <w:sz w:val="20"/>
              </w:rPr>
              <w:t>（二）服务覆盖目标：建成并常态化运营标准化就业驿站，打通公共就业服务</w:t>
            </w:r>
            <w:r>
              <w:rPr>
                <w:rFonts w:ascii="仿宋_GB2312" w:hAnsi="仿宋_GB2312" w:cs="仿宋_GB2312" w:eastAsia="仿宋_GB2312"/>
                <w:sz w:val="20"/>
              </w:rPr>
              <w:t>“最后一公里”，实现区域内重点群体就业服务全覆盖。</w:t>
            </w:r>
          </w:p>
          <w:p>
            <w:pPr>
              <w:pStyle w:val="null3"/>
              <w:ind w:firstLine="400"/>
              <w:jc w:val="both"/>
            </w:pPr>
            <w:r>
              <w:rPr>
                <w:rFonts w:ascii="仿宋_GB2312" w:hAnsi="仿宋_GB2312" w:cs="仿宋_GB2312" w:eastAsia="仿宋_GB2312"/>
                <w:sz w:val="20"/>
              </w:rPr>
              <w:t>（三）精准服务目标：结合辖区高校学科特色与就业需求，为应届毕业生提供个性化就业解决方案，拓展就业渠道，提升就业技能，促进高质量就业</w:t>
            </w:r>
            <w:r>
              <w:rPr>
                <w:rFonts w:ascii="仿宋_GB2312" w:hAnsi="仿宋_GB2312" w:cs="仿宋_GB2312" w:eastAsia="仿宋_GB2312"/>
                <w:sz w:val="20"/>
              </w:rPr>
              <w:t>。</w:t>
            </w:r>
          </w:p>
          <w:p>
            <w:pPr>
              <w:pStyle w:val="null3"/>
              <w:ind w:firstLine="400"/>
              <w:jc w:val="both"/>
            </w:pPr>
            <w:r>
              <w:rPr>
                <w:rFonts w:ascii="仿宋_GB2312" w:hAnsi="仿宋_GB2312" w:cs="仿宋_GB2312" w:eastAsia="仿宋_GB2312"/>
                <w:sz w:val="20"/>
                <w:b/>
              </w:rPr>
              <w:t>三、服务对象</w:t>
            </w:r>
          </w:p>
          <w:p>
            <w:pPr>
              <w:pStyle w:val="null3"/>
              <w:ind w:firstLine="400"/>
              <w:jc w:val="both"/>
            </w:pPr>
            <w:r>
              <w:rPr>
                <w:rFonts w:ascii="仿宋_GB2312" w:hAnsi="仿宋_GB2312" w:cs="仿宋_GB2312" w:eastAsia="仿宋_GB2312"/>
                <w:sz w:val="20"/>
              </w:rPr>
              <w:t>面向未央区</w:t>
            </w:r>
            <w:r>
              <w:rPr>
                <w:rFonts w:ascii="仿宋_GB2312" w:hAnsi="仿宋_GB2312" w:cs="仿宋_GB2312" w:eastAsia="仿宋_GB2312"/>
                <w:sz w:val="20"/>
              </w:rPr>
              <w:t>2026届高校毕业生、离校未就业毕业生、就业困难人员、农民工、退役军人、残疾人员等重点群体，预计服务覆盖不少于10000人次。</w:t>
            </w:r>
          </w:p>
          <w:p>
            <w:pPr>
              <w:pStyle w:val="null3"/>
              <w:ind w:firstLine="400"/>
              <w:jc w:val="both"/>
            </w:pPr>
            <w:r>
              <w:rPr>
                <w:rFonts w:ascii="仿宋_GB2312" w:hAnsi="仿宋_GB2312" w:cs="仿宋_GB2312" w:eastAsia="仿宋_GB2312"/>
                <w:sz w:val="20"/>
                <w:b/>
              </w:rPr>
              <w:t>四、活动内容</w:t>
            </w:r>
          </w:p>
          <w:p>
            <w:pPr>
              <w:pStyle w:val="null3"/>
              <w:ind w:firstLine="400"/>
              <w:jc w:val="both"/>
            </w:pPr>
            <w:r>
              <w:rPr>
                <w:rFonts w:ascii="仿宋_GB2312" w:hAnsi="仿宋_GB2312" w:cs="仿宋_GB2312" w:eastAsia="仿宋_GB2312"/>
                <w:sz w:val="20"/>
              </w:rPr>
              <w:t>（一）高校精准对接：根据前期走访调研及高校专业设置，每场校园招聘会定向邀约</w:t>
            </w:r>
            <w:r>
              <w:rPr>
                <w:rFonts w:ascii="仿宋_GB2312" w:hAnsi="仿宋_GB2312" w:cs="仿宋_GB2312" w:eastAsia="仿宋_GB2312"/>
                <w:sz w:val="20"/>
              </w:rPr>
              <w:t>20–30家对口企业参与。</w:t>
            </w:r>
          </w:p>
          <w:p>
            <w:pPr>
              <w:pStyle w:val="null3"/>
              <w:ind w:firstLine="400"/>
              <w:jc w:val="both"/>
            </w:pPr>
            <w:r>
              <w:rPr>
                <w:rFonts w:ascii="仿宋_GB2312" w:hAnsi="仿宋_GB2312" w:cs="仿宋_GB2312" w:eastAsia="仿宋_GB2312"/>
                <w:sz w:val="20"/>
              </w:rPr>
              <w:t>（二）大型招聘会保障：统筹做好重点企业对接、现场组织、政策咨询及应急管理等工作。</w:t>
            </w:r>
          </w:p>
          <w:p>
            <w:pPr>
              <w:pStyle w:val="null3"/>
              <w:ind w:firstLine="400"/>
              <w:jc w:val="both"/>
            </w:pPr>
            <w:r>
              <w:rPr>
                <w:rFonts w:ascii="仿宋_GB2312" w:hAnsi="仿宋_GB2312" w:cs="仿宋_GB2312" w:eastAsia="仿宋_GB2312"/>
                <w:sz w:val="20"/>
              </w:rPr>
              <w:t>（三）线上就业服务：开展直播带岗、远程面试、网络双选等新型招聘模式。</w:t>
            </w:r>
          </w:p>
          <w:p>
            <w:pPr>
              <w:pStyle w:val="null3"/>
              <w:ind w:firstLine="400"/>
              <w:jc w:val="both"/>
            </w:pPr>
            <w:r>
              <w:rPr>
                <w:rFonts w:ascii="仿宋_GB2312" w:hAnsi="仿宋_GB2312" w:cs="仿宋_GB2312" w:eastAsia="仿宋_GB2312"/>
                <w:sz w:val="20"/>
              </w:rPr>
              <w:t>（四）驿站就业指导：组织职业指导师、企业</w:t>
            </w:r>
            <w:r>
              <w:rPr>
                <w:rFonts w:ascii="仿宋_GB2312" w:hAnsi="仿宋_GB2312" w:cs="仿宋_GB2312" w:eastAsia="仿宋_GB2312"/>
                <w:sz w:val="20"/>
              </w:rPr>
              <w:t>HR、政策专家开展小型讲座、一对一咨询与技能提升微课堂。</w:t>
            </w:r>
          </w:p>
          <w:p>
            <w:pPr>
              <w:pStyle w:val="null3"/>
              <w:spacing w:after="165"/>
            </w:pPr>
            <w:r>
              <w:rPr>
                <w:rFonts w:ascii="仿宋_GB2312" w:hAnsi="仿宋_GB2312" w:cs="仿宋_GB2312" w:eastAsia="仿宋_GB2312"/>
                <w:sz w:val="21"/>
                <w:b/>
              </w:rPr>
              <w:t xml:space="preserve">       五、其他要求</w:t>
            </w:r>
          </w:p>
          <w:p>
            <w:pPr>
              <w:pStyle w:val="null3"/>
              <w:spacing w:after="165"/>
            </w:pPr>
            <w:r>
              <w:rPr>
                <w:rFonts w:ascii="仿宋_GB2312" w:hAnsi="仿宋_GB2312" w:cs="仿宋_GB2312" w:eastAsia="仿宋_GB2312"/>
                <w:sz w:val="18"/>
              </w:rPr>
              <w:t>2026年未央区就业服务活动</w:t>
            </w:r>
            <w:r>
              <w:rPr>
                <w:rFonts w:ascii="仿宋_GB2312" w:hAnsi="仿宋_GB2312" w:cs="仿宋_GB2312" w:eastAsia="仿宋_GB2312"/>
                <w:sz w:val="18"/>
              </w:rPr>
              <w:t>明细</w:t>
            </w:r>
          </w:p>
          <w:p>
            <w:pPr>
              <w:pStyle w:val="null3"/>
              <w:spacing w:before="75" w:after="45"/>
              <w:outlineLvl w:val="3"/>
            </w:pPr>
            <w:r>
              <w:rPr>
                <w:rFonts w:ascii="仿宋_GB2312" w:hAnsi="仿宋_GB2312" w:cs="仿宋_GB2312" w:eastAsia="仿宋_GB2312"/>
                <w:sz w:val="18"/>
                <w:b/>
              </w:rPr>
              <w:t>一、春风行动</w:t>
            </w:r>
          </w:p>
          <w:p>
            <w:pPr>
              <w:pStyle w:val="null3"/>
              <w:spacing w:before="75" w:after="45"/>
              <w:outlineLvl w:val="3"/>
            </w:pPr>
            <w:r>
              <w:rPr>
                <w:rFonts w:ascii="仿宋_GB2312" w:hAnsi="仿宋_GB2312" w:cs="仿宋_GB2312" w:eastAsia="仿宋_GB2312"/>
                <w:sz w:val="18"/>
                <w:b/>
              </w:rPr>
              <w:t>（一）春风行动系列招聘会首场（</w:t>
            </w:r>
            <w:r>
              <w:rPr>
                <w:rFonts w:ascii="仿宋_GB2312" w:hAnsi="仿宋_GB2312" w:cs="仿宋_GB2312" w:eastAsia="仿宋_GB2312"/>
                <w:sz w:val="18"/>
                <w:b/>
              </w:rPr>
              <w:t>1场）</w:t>
            </w:r>
          </w:p>
          <w:tbl>
            <w:tblPr>
              <w:tblInd w:type="dxa" w:w="135"/>
              <w:tblBorders>
                <w:top w:val="none" w:color="000000" w:sz="4"/>
                <w:left w:val="none" w:color="000000" w:sz="4"/>
                <w:bottom w:val="none" w:color="000000" w:sz="4"/>
                <w:right w:val="none" w:color="000000" w:sz="4"/>
                <w:insideH w:val="none"/>
                <w:insideV w:val="none"/>
              </w:tblBorders>
            </w:tblPr>
            <w:tblGrid>
              <w:gridCol w:w="316"/>
              <w:gridCol w:w="624"/>
              <w:gridCol w:w="807"/>
              <w:gridCol w:w="508"/>
              <w:gridCol w:w="281"/>
            </w:tblGrid>
            <w:tr>
              <w:tc>
                <w:tcPr>
                  <w:tcW w:type="dxa" w:w="31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主题</w:t>
                  </w:r>
                </w:p>
              </w:tc>
              <w:tc>
                <w:tcPr>
                  <w:tcW w:type="dxa" w:w="62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名</w:t>
                  </w:r>
                  <w:r>
                    <w:rPr>
                      <w:rFonts w:ascii="仿宋_GB2312" w:hAnsi="仿宋_GB2312" w:cs="仿宋_GB2312" w:eastAsia="仿宋_GB2312"/>
                      <w:sz w:val="18"/>
                    </w:rPr>
                    <w:t xml:space="preserve">    </w:t>
                  </w:r>
                  <w:r>
                    <w:rPr>
                      <w:rFonts w:ascii="仿宋_GB2312" w:hAnsi="仿宋_GB2312" w:cs="仿宋_GB2312" w:eastAsia="仿宋_GB2312"/>
                      <w:sz w:val="18"/>
                    </w:rPr>
                    <w:t>称</w:t>
                  </w:r>
                </w:p>
              </w:tc>
              <w:tc>
                <w:tcPr>
                  <w:tcW w:type="dxa" w:w="8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规格</w:t>
                  </w:r>
                </w:p>
              </w:tc>
              <w:tc>
                <w:tcPr>
                  <w:tcW w:type="dxa" w:w="50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数量</w:t>
                  </w:r>
                </w:p>
              </w:tc>
              <w:tc>
                <w:tcPr>
                  <w:tcW w:type="dxa" w:w="2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单位</w:t>
                  </w:r>
                </w:p>
              </w:tc>
            </w:tr>
            <w:tr>
              <w:tc>
                <w:tcPr>
                  <w:tcW w:type="dxa" w:w="31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春风行动首场</w:t>
                  </w: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主题桁架</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3*8m</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r>
              <w:tc>
                <w:tcPr>
                  <w:tcW w:type="dxa" w:w="316"/>
                  <w:vMerge/>
                  <w:tcBorders>
                    <w:top w:val="none" w:color="000000" w:sz="4"/>
                    <w:left w:val="single" w:color="000000" w:sz="4"/>
                    <w:bottom w:val="non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企业名录桁架</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3*8m</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r>
              <w:tc>
                <w:tcPr>
                  <w:tcW w:type="dxa" w:w="316"/>
                  <w:vMerge/>
                  <w:tcBorders>
                    <w:top w:val="none" w:color="000000" w:sz="4"/>
                    <w:left w:val="single" w:color="000000" w:sz="4"/>
                    <w:bottom w:val="non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招聘会场门头</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4*4m</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r>
              <w:tc>
                <w:tcPr>
                  <w:tcW w:type="dxa" w:w="316"/>
                  <w:vMerge/>
                  <w:tcBorders>
                    <w:top w:val="none" w:color="000000" w:sz="4"/>
                    <w:left w:val="single" w:color="000000" w:sz="4"/>
                    <w:bottom w:val="non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桌</w:t>
                  </w:r>
                  <w:r>
                    <w:rPr>
                      <w:rFonts w:ascii="仿宋_GB2312" w:hAnsi="仿宋_GB2312" w:cs="仿宋_GB2312" w:eastAsia="仿宋_GB2312"/>
                      <w:sz w:val="18"/>
                    </w:rPr>
                    <w:t>+椅+</w:t>
                  </w:r>
                  <w:r>
                    <w:rPr>
                      <w:rFonts w:ascii="仿宋_GB2312" w:hAnsi="仿宋_GB2312" w:cs="仿宋_GB2312" w:eastAsia="仿宋_GB2312"/>
                      <w:sz w:val="18"/>
                    </w:rPr>
                    <w:t>帐篷</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r>
                    <w:rPr>
                      <w:rFonts w:ascii="仿宋_GB2312" w:hAnsi="仿宋_GB2312" w:cs="仿宋_GB2312" w:eastAsia="仿宋_GB2312"/>
                      <w:sz w:val="18"/>
                    </w:rPr>
                    <w:t>桌</w:t>
                  </w:r>
                  <w:r>
                    <w:rPr>
                      <w:rFonts w:ascii="仿宋_GB2312" w:hAnsi="仿宋_GB2312" w:cs="仿宋_GB2312" w:eastAsia="仿宋_GB2312"/>
                      <w:sz w:val="18"/>
                    </w:rPr>
                    <w:t>3椅及帐篷（租赁）</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120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套</w:t>
                  </w:r>
                </w:p>
              </w:tc>
            </w:tr>
            <w:tr>
              <w:tc>
                <w:tcPr>
                  <w:tcW w:type="dxa" w:w="316"/>
                  <w:vMerge/>
                  <w:tcBorders>
                    <w:top w:val="none" w:color="000000" w:sz="4"/>
                    <w:left w:val="single" w:color="000000" w:sz="4"/>
                    <w:bottom w:val="non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企业海报</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0.6*0.8m</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110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r>
              <w:tc>
                <w:tcPr>
                  <w:tcW w:type="dxa" w:w="316"/>
                  <w:vMerge/>
                  <w:tcBorders>
                    <w:top w:val="none" w:color="000000" w:sz="4"/>
                    <w:left w:val="single" w:color="000000" w:sz="4"/>
                    <w:bottom w:val="non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直播带岗</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人员设备租赁摄影摄像活动宣传平台流量</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套</w:t>
                  </w:r>
                </w:p>
              </w:tc>
            </w:tr>
            <w:tr>
              <w:tc>
                <w:tcPr>
                  <w:tcW w:type="dxa" w:w="316"/>
                  <w:vMerge/>
                  <w:tcBorders>
                    <w:top w:val="none" w:color="000000" w:sz="4"/>
                    <w:left w:val="single" w:color="000000" w:sz="4"/>
                    <w:bottom w:val="non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签到墙</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2*5m</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r>
              <w:tc>
                <w:tcPr>
                  <w:tcW w:type="dxa" w:w="316"/>
                  <w:vMerge/>
                  <w:tcBorders>
                    <w:top w:val="none" w:color="000000" w:sz="4"/>
                    <w:left w:val="single" w:color="000000" w:sz="4"/>
                    <w:bottom w:val="non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指引水牌</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4m</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12</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r>
              <w:tc>
                <w:tcPr>
                  <w:tcW w:type="dxa" w:w="316"/>
                  <w:vMerge/>
                  <w:tcBorders>
                    <w:top w:val="none" w:color="000000" w:sz="4"/>
                    <w:left w:val="single" w:color="000000" w:sz="4"/>
                    <w:bottom w:val="non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企业邀请</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电话邀约＋入企邀约</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110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家</w:t>
                  </w:r>
                </w:p>
              </w:tc>
            </w:tr>
            <w:tr>
              <w:tc>
                <w:tcPr>
                  <w:tcW w:type="dxa" w:w="316"/>
                  <w:vMerge/>
                  <w:tcBorders>
                    <w:top w:val="none" w:color="000000" w:sz="4"/>
                    <w:left w:val="single" w:color="000000" w:sz="4"/>
                    <w:bottom w:val="non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摄影摄像</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设备租赁及人员</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项</w:t>
                  </w:r>
                </w:p>
              </w:tc>
            </w:tr>
            <w:tr>
              <w:tc>
                <w:tcPr>
                  <w:tcW w:type="dxa" w:w="316"/>
                  <w:vMerge/>
                  <w:tcBorders>
                    <w:top w:val="none" w:color="000000" w:sz="4"/>
                    <w:left w:val="single" w:color="000000" w:sz="4"/>
                    <w:bottom w:val="non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活动宣传</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媒体报社宣传</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项</w:t>
                  </w:r>
                </w:p>
              </w:tc>
            </w:tr>
            <w:tr>
              <w:tc>
                <w:tcPr>
                  <w:tcW w:type="dxa" w:w="316"/>
                  <w:vMerge/>
                  <w:tcBorders>
                    <w:top w:val="none" w:color="000000" w:sz="4"/>
                    <w:left w:val="single" w:color="000000" w:sz="4"/>
                    <w:bottom w:val="non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分区指示牌</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1.5m</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r>
                    <w:rPr>
                      <w:rFonts w:ascii="仿宋_GB2312" w:hAnsi="仿宋_GB2312" w:cs="仿宋_GB2312" w:eastAsia="仿宋_GB2312"/>
                      <w:sz w:val="18"/>
                    </w:rPr>
                    <w:t>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r>
              <w:tc>
                <w:tcPr>
                  <w:tcW w:type="dxa" w:w="316"/>
                  <w:vMerge/>
                  <w:tcBorders>
                    <w:top w:val="none" w:color="000000" w:sz="4"/>
                    <w:left w:val="single" w:color="000000" w:sz="4"/>
                    <w:bottom w:val="non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会场服务</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5人5小时（负责招聘活动签到、引导、现场布置、设备保障等）</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项</w:t>
                  </w:r>
                </w:p>
              </w:tc>
            </w:tr>
            <w:tr>
              <w:tc>
                <w:tcPr>
                  <w:tcW w:type="dxa" w:w="316"/>
                  <w:vMerge/>
                  <w:tcBorders>
                    <w:top w:val="none" w:color="000000" w:sz="4"/>
                    <w:left w:val="single" w:color="000000" w:sz="4"/>
                    <w:bottom w:val="none" w:color="000000" w:sz="4"/>
                    <w:right w:val="single" w:color="000000" w:sz="4"/>
                  </w:tcBorders>
                </w:tcPr>
                <w:p/>
              </w:tc>
              <w:tc>
                <w:tcPr>
                  <w:tcW w:type="dxa" w:w="62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矿泉水</w:t>
                  </w:r>
                </w:p>
              </w:tc>
              <w:tc>
                <w:tcPr>
                  <w:tcW w:type="dxa" w:w="8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500ml</w:t>
                  </w:r>
                </w:p>
              </w:tc>
              <w:tc>
                <w:tcPr>
                  <w:tcW w:type="dxa" w:w="50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15</w:t>
                  </w:r>
                  <w:r>
                    <w:rPr>
                      <w:rFonts w:ascii="仿宋_GB2312" w:hAnsi="仿宋_GB2312" w:cs="仿宋_GB2312" w:eastAsia="仿宋_GB2312"/>
                      <w:sz w:val="18"/>
                    </w:rPr>
                    <w:t>0</w:t>
                  </w:r>
                </w:p>
              </w:tc>
              <w:tc>
                <w:tcPr>
                  <w:tcW w:type="dxa" w:w="2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瓶</w:t>
                  </w:r>
                </w:p>
              </w:tc>
            </w:tr>
          </w:tbl>
          <w:p>
            <w:pPr>
              <w:pStyle w:val="null3"/>
              <w:spacing w:before="75" w:after="45"/>
              <w:outlineLvl w:val="3"/>
            </w:pPr>
            <w:r>
              <w:rPr>
                <w:rFonts w:ascii="仿宋_GB2312" w:hAnsi="仿宋_GB2312" w:cs="仿宋_GB2312" w:eastAsia="仿宋_GB2312"/>
                <w:sz w:val="18"/>
                <w:b/>
              </w:rPr>
              <w:t>（二）春风行动系列招聘会小型（</w:t>
            </w:r>
            <w:r>
              <w:rPr>
                <w:rFonts w:ascii="仿宋_GB2312" w:hAnsi="仿宋_GB2312" w:cs="仿宋_GB2312" w:eastAsia="仿宋_GB2312"/>
                <w:sz w:val="18"/>
                <w:b/>
              </w:rPr>
              <w:t>4场）</w:t>
            </w:r>
          </w:p>
          <w:tbl>
            <w:tblPr>
              <w:tblInd w:type="dxa" w:w="135"/>
              <w:tblBorders>
                <w:top w:val="none" w:color="000000" w:sz="4"/>
                <w:left w:val="none" w:color="000000" w:sz="4"/>
                <w:bottom w:val="none" w:color="000000" w:sz="4"/>
                <w:right w:val="none" w:color="000000" w:sz="4"/>
                <w:insideH w:val="none"/>
                <w:insideV w:val="none"/>
              </w:tblBorders>
            </w:tblPr>
            <w:tblGrid>
              <w:gridCol w:w="347"/>
              <w:gridCol w:w="717"/>
              <w:gridCol w:w="581"/>
              <w:gridCol w:w="316"/>
              <w:gridCol w:w="576"/>
            </w:tblGrid>
            <w:tr>
              <w:tc>
                <w:tcPr>
                  <w:tcW w:type="dxa" w:w="34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主题</w:t>
                  </w:r>
                </w:p>
              </w:tc>
              <w:tc>
                <w:tcPr>
                  <w:tcW w:type="dxa" w:w="7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名</w:t>
                  </w:r>
                  <w:r>
                    <w:rPr>
                      <w:rFonts w:ascii="仿宋_GB2312" w:hAnsi="仿宋_GB2312" w:cs="仿宋_GB2312" w:eastAsia="仿宋_GB2312"/>
                      <w:sz w:val="18"/>
                    </w:rPr>
                    <w:t xml:space="preserve">    </w:t>
                  </w:r>
                  <w:r>
                    <w:rPr>
                      <w:rFonts w:ascii="仿宋_GB2312" w:hAnsi="仿宋_GB2312" w:cs="仿宋_GB2312" w:eastAsia="仿宋_GB2312"/>
                      <w:sz w:val="18"/>
                    </w:rPr>
                    <w:t>称</w:t>
                  </w:r>
                </w:p>
              </w:tc>
              <w:tc>
                <w:tcPr>
                  <w:tcW w:type="dxa" w:w="5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规格</w:t>
                  </w:r>
                </w:p>
              </w:tc>
              <w:tc>
                <w:tcPr>
                  <w:tcW w:type="dxa" w:w="31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数量</w:t>
                  </w:r>
                </w:p>
              </w:tc>
              <w:tc>
                <w:tcPr>
                  <w:tcW w:type="dxa" w:w="5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单位</w:t>
                  </w:r>
                </w:p>
              </w:tc>
            </w:tr>
            <w:tr>
              <w:tc>
                <w:tcPr>
                  <w:tcW w:type="dxa" w:w="34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春风行动小型</w:t>
                  </w:r>
                </w:p>
              </w:tc>
              <w:tc>
                <w:tcPr>
                  <w:tcW w:type="dxa" w:w="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桌</w:t>
                  </w:r>
                  <w:r>
                    <w:rPr>
                      <w:rFonts w:ascii="仿宋_GB2312" w:hAnsi="仿宋_GB2312" w:cs="仿宋_GB2312" w:eastAsia="仿宋_GB2312"/>
                      <w:sz w:val="18"/>
                    </w:rPr>
                    <w:t>+椅</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r>
                    <w:rPr>
                      <w:rFonts w:ascii="仿宋_GB2312" w:hAnsi="仿宋_GB2312" w:cs="仿宋_GB2312" w:eastAsia="仿宋_GB2312"/>
                      <w:sz w:val="18"/>
                    </w:rPr>
                    <w:t>桌</w:t>
                  </w:r>
                  <w:r>
                    <w:rPr>
                      <w:rFonts w:ascii="仿宋_GB2312" w:hAnsi="仿宋_GB2312" w:cs="仿宋_GB2312" w:eastAsia="仿宋_GB2312"/>
                      <w:sz w:val="18"/>
                    </w:rPr>
                    <w:t>3椅（租赁）</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10</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套</w:t>
                  </w:r>
                </w:p>
              </w:tc>
            </w:tr>
            <w:tr>
              <w:tc>
                <w:tcPr>
                  <w:tcW w:type="dxa" w:w="347"/>
                  <w:vMerge/>
                  <w:tcBorders>
                    <w:top w:val="none" w:color="000000" w:sz="4"/>
                    <w:left w:val="single" w:color="000000" w:sz="4"/>
                    <w:bottom w:val="none" w:color="000000" w:sz="4"/>
                    <w:right w:val="single" w:color="000000" w:sz="4"/>
                  </w:tcBorders>
                </w:tcPr>
                <w:p/>
              </w:tc>
              <w:tc>
                <w:tcPr>
                  <w:tcW w:type="dxa" w:w="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企业海报</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0.6*0.8m</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10</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r>
              <w:tc>
                <w:tcPr>
                  <w:tcW w:type="dxa" w:w="347"/>
                  <w:vMerge/>
                  <w:tcBorders>
                    <w:top w:val="none" w:color="000000" w:sz="4"/>
                    <w:left w:val="single" w:color="000000" w:sz="4"/>
                    <w:bottom w:val="none" w:color="000000" w:sz="4"/>
                    <w:right w:val="single" w:color="000000" w:sz="4"/>
                  </w:tcBorders>
                </w:tcPr>
                <w:p/>
              </w:tc>
              <w:tc>
                <w:tcPr>
                  <w:tcW w:type="dxa" w:w="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企业邀请、企业通知</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电话邀约＋入企邀约</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10</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家</w:t>
                  </w:r>
                </w:p>
              </w:tc>
            </w:tr>
            <w:tr>
              <w:tc>
                <w:tcPr>
                  <w:tcW w:type="dxa" w:w="347"/>
                  <w:vMerge/>
                  <w:tcBorders>
                    <w:top w:val="none" w:color="000000" w:sz="4"/>
                    <w:left w:val="single" w:color="000000" w:sz="4"/>
                    <w:bottom w:val="none" w:color="000000" w:sz="4"/>
                    <w:right w:val="single" w:color="000000" w:sz="4"/>
                  </w:tcBorders>
                </w:tcPr>
                <w:p/>
              </w:tc>
              <w:tc>
                <w:tcPr>
                  <w:tcW w:type="dxa" w:w="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活动宣传</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媒体报社宣传</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次</w:t>
                  </w:r>
                </w:p>
              </w:tc>
            </w:tr>
            <w:tr>
              <w:tc>
                <w:tcPr>
                  <w:tcW w:type="dxa" w:w="347"/>
                  <w:vMerge/>
                  <w:tcBorders>
                    <w:top w:val="none" w:color="000000" w:sz="4"/>
                    <w:left w:val="single" w:color="000000" w:sz="4"/>
                    <w:bottom w:val="none" w:color="000000" w:sz="4"/>
                    <w:right w:val="single" w:color="000000" w:sz="4"/>
                  </w:tcBorders>
                </w:tcPr>
                <w:p/>
              </w:tc>
              <w:tc>
                <w:tcPr>
                  <w:tcW w:type="dxa" w:w="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横幅</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5*0.6</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r>
              <w:tc>
                <w:tcPr>
                  <w:tcW w:type="dxa" w:w="347"/>
                  <w:vMerge/>
                  <w:tcBorders>
                    <w:top w:val="none" w:color="000000" w:sz="4"/>
                    <w:left w:val="single" w:color="000000" w:sz="4"/>
                    <w:bottom w:val="none" w:color="000000" w:sz="4"/>
                    <w:right w:val="single" w:color="000000" w:sz="4"/>
                  </w:tcBorders>
                </w:tcPr>
                <w:p/>
              </w:tc>
              <w:tc>
                <w:tcPr>
                  <w:tcW w:type="dxa" w:w="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矿泉水</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500ml</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50</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瓶</w:t>
                  </w:r>
                </w:p>
              </w:tc>
            </w:tr>
            <w:tr>
              <w:tc>
                <w:tcPr>
                  <w:tcW w:type="dxa" w:w="347"/>
                  <w:vMerge/>
                  <w:tcBorders>
                    <w:top w:val="none" w:color="000000" w:sz="4"/>
                    <w:left w:val="single" w:color="000000" w:sz="4"/>
                    <w:bottom w:val="none" w:color="000000" w:sz="4"/>
                    <w:right w:val="single" w:color="000000" w:sz="4"/>
                  </w:tcBorders>
                </w:tcPr>
                <w:p/>
              </w:tc>
              <w:tc>
                <w:tcPr>
                  <w:tcW w:type="dxa" w:w="7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桌签</w:t>
                  </w:r>
                </w:p>
              </w:tc>
              <w:tc>
                <w:tcPr>
                  <w:tcW w:type="dxa" w:w="5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0.25*0.15m</w:t>
                  </w:r>
                </w:p>
              </w:tc>
              <w:tc>
                <w:tcPr>
                  <w:tcW w:type="dxa" w:w="31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20</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bl>
          <w:p>
            <w:pPr>
              <w:pStyle w:val="null3"/>
              <w:spacing w:after="165"/>
              <w:outlineLvl w:val="3"/>
            </w:pPr>
            <w:r>
              <w:rPr>
                <w:rFonts w:ascii="仿宋_GB2312" w:hAnsi="仿宋_GB2312" w:cs="仿宋_GB2312" w:eastAsia="仿宋_GB2312"/>
                <w:sz w:val="18"/>
                <w:b/>
              </w:rPr>
              <w:t>二、高校毕业生专场</w:t>
            </w:r>
          </w:p>
          <w:p>
            <w:pPr>
              <w:pStyle w:val="null3"/>
              <w:spacing w:before="75" w:after="45"/>
              <w:outlineLvl w:val="3"/>
            </w:pPr>
            <w:r>
              <w:rPr>
                <w:rFonts w:ascii="仿宋_GB2312" w:hAnsi="仿宋_GB2312" w:cs="仿宋_GB2312" w:eastAsia="仿宋_GB2312"/>
                <w:sz w:val="18"/>
                <w:b/>
              </w:rPr>
              <w:t>（一）进校园专场（</w:t>
            </w:r>
            <w:r>
              <w:rPr>
                <w:rFonts w:ascii="仿宋_GB2312" w:hAnsi="仿宋_GB2312" w:cs="仿宋_GB2312" w:eastAsia="仿宋_GB2312"/>
                <w:sz w:val="18"/>
                <w:b/>
              </w:rPr>
              <w:t>10场）</w:t>
            </w:r>
          </w:p>
          <w:tbl>
            <w:tblPr>
              <w:tblInd w:type="dxa" w:w="135"/>
              <w:tblBorders>
                <w:top w:val="none" w:color="000000" w:sz="4"/>
                <w:left w:val="none" w:color="000000" w:sz="4"/>
                <w:bottom w:val="none" w:color="000000" w:sz="4"/>
                <w:right w:val="none" w:color="000000" w:sz="4"/>
                <w:insideH w:val="none"/>
                <w:insideV w:val="none"/>
              </w:tblBorders>
            </w:tblPr>
            <w:tblGrid>
              <w:gridCol w:w="388"/>
              <w:gridCol w:w="643"/>
              <w:gridCol w:w="784"/>
              <w:gridCol w:w="368"/>
              <w:gridCol w:w="351"/>
            </w:tblGrid>
            <w:tr>
              <w:tc>
                <w:tcPr>
                  <w:tcW w:type="dxa" w:w="38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主题</w:t>
                  </w:r>
                </w:p>
              </w:tc>
              <w:tc>
                <w:tcPr>
                  <w:tcW w:type="dxa" w:w="64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名</w:t>
                  </w:r>
                  <w:r>
                    <w:rPr>
                      <w:rFonts w:ascii="仿宋_GB2312" w:hAnsi="仿宋_GB2312" w:cs="仿宋_GB2312" w:eastAsia="仿宋_GB2312"/>
                      <w:sz w:val="18"/>
                    </w:rPr>
                    <w:t xml:space="preserve">    </w:t>
                  </w:r>
                  <w:r>
                    <w:rPr>
                      <w:rFonts w:ascii="仿宋_GB2312" w:hAnsi="仿宋_GB2312" w:cs="仿宋_GB2312" w:eastAsia="仿宋_GB2312"/>
                      <w:sz w:val="18"/>
                    </w:rPr>
                    <w:t>称</w:t>
                  </w:r>
                </w:p>
              </w:tc>
              <w:tc>
                <w:tcPr>
                  <w:tcW w:type="dxa" w:w="7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规格</w:t>
                  </w:r>
                </w:p>
              </w:tc>
              <w:tc>
                <w:tcPr>
                  <w:tcW w:type="dxa" w:w="36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数量</w:t>
                  </w:r>
                </w:p>
              </w:tc>
              <w:tc>
                <w:tcPr>
                  <w:tcW w:type="dxa" w:w="3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单位</w:t>
                  </w:r>
                </w:p>
              </w:tc>
            </w:tr>
            <w:tr>
              <w:tc>
                <w:tcPr>
                  <w:tcW w:type="dxa" w:w="38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进校园专场</w:t>
                  </w: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企业海报</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0.6*0.8m</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32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r>
              <w:tc>
                <w:tcPr>
                  <w:tcW w:type="dxa" w:w="388"/>
                  <w:vMerge/>
                  <w:tcBorders>
                    <w:top w:val="none" w:color="000000" w:sz="4"/>
                    <w:left w:val="single" w:color="000000" w:sz="4"/>
                    <w:bottom w:val="non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企业邀请、企业通知</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电话邀约＋入企邀约</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32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家</w:t>
                  </w:r>
                </w:p>
              </w:tc>
            </w:tr>
            <w:tr>
              <w:tc>
                <w:tcPr>
                  <w:tcW w:type="dxa" w:w="388"/>
                  <w:vMerge/>
                  <w:tcBorders>
                    <w:top w:val="none" w:color="000000" w:sz="4"/>
                    <w:left w:val="single" w:color="000000" w:sz="4"/>
                    <w:bottom w:val="non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活动宣传</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媒体报社宣传</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次</w:t>
                  </w:r>
                </w:p>
              </w:tc>
            </w:tr>
            <w:tr>
              <w:tc>
                <w:tcPr>
                  <w:tcW w:type="dxa" w:w="388"/>
                  <w:vMerge/>
                  <w:tcBorders>
                    <w:top w:val="none" w:color="000000" w:sz="4"/>
                    <w:left w:val="single" w:color="000000" w:sz="4"/>
                    <w:bottom w:val="non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会场服务</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5人5小时（负责招聘活动签到、引导、现场布置、设备保障等）</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次</w:t>
                  </w:r>
                </w:p>
              </w:tc>
            </w:tr>
            <w:tr>
              <w:tc>
                <w:tcPr>
                  <w:tcW w:type="dxa" w:w="388"/>
                  <w:vMerge/>
                  <w:tcBorders>
                    <w:top w:val="none" w:color="000000" w:sz="4"/>
                    <w:left w:val="single" w:color="000000" w:sz="4"/>
                    <w:bottom w:val="non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横幅</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5*0.6</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r>
              <w:tc>
                <w:tcPr>
                  <w:tcW w:type="dxa" w:w="388"/>
                  <w:vMerge/>
                  <w:tcBorders>
                    <w:top w:val="none" w:color="000000" w:sz="4"/>
                    <w:left w:val="single" w:color="000000" w:sz="4"/>
                    <w:bottom w:val="non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矿泉水</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500ml</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100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瓶</w:t>
                  </w:r>
                </w:p>
              </w:tc>
            </w:tr>
            <w:tr>
              <w:tc>
                <w:tcPr>
                  <w:tcW w:type="dxa" w:w="388"/>
                  <w:vMerge/>
                  <w:tcBorders>
                    <w:top w:val="none" w:color="000000" w:sz="4"/>
                    <w:left w:val="single" w:color="000000" w:sz="4"/>
                    <w:bottom w:val="none" w:color="000000" w:sz="4"/>
                    <w:right w:val="single" w:color="000000" w:sz="4"/>
                  </w:tcBorders>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桌签</w:t>
                  </w:r>
                </w:p>
              </w:tc>
              <w:tc>
                <w:tcPr>
                  <w:tcW w:type="dxa" w:w="7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0.25*0.15m</w:t>
                  </w:r>
                </w:p>
              </w:tc>
              <w:tc>
                <w:tcPr>
                  <w:tcW w:type="dxa" w:w="36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40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bl>
          <w:p>
            <w:pPr>
              <w:pStyle w:val="null3"/>
              <w:spacing w:before="75" w:after="45"/>
              <w:outlineLvl w:val="3"/>
            </w:pPr>
            <w:r>
              <w:rPr>
                <w:rFonts w:ascii="仿宋_GB2312" w:hAnsi="仿宋_GB2312" w:cs="仿宋_GB2312" w:eastAsia="仿宋_GB2312"/>
                <w:sz w:val="18"/>
                <w:b/>
              </w:rPr>
              <w:t>（二）高校就业创业服务驿站专场小型招聘会</w:t>
            </w:r>
            <w:r>
              <w:rPr>
                <w:rFonts w:ascii="仿宋_GB2312" w:hAnsi="仿宋_GB2312" w:cs="仿宋_GB2312" w:eastAsia="仿宋_GB2312"/>
                <w:sz w:val="18"/>
                <w:b/>
              </w:rPr>
              <w:t>6场</w:t>
            </w:r>
          </w:p>
          <w:tbl>
            <w:tblPr>
              <w:tblInd w:type="dxa" w:w="135"/>
              <w:tblBorders>
                <w:top w:val="none" w:color="000000" w:sz="4"/>
                <w:left w:val="none" w:color="000000" w:sz="4"/>
                <w:bottom w:val="none" w:color="000000" w:sz="4"/>
                <w:right w:val="none" w:color="000000" w:sz="4"/>
                <w:insideH w:val="none"/>
                <w:insideV w:val="none"/>
              </w:tblBorders>
            </w:tblPr>
            <w:tblGrid>
              <w:gridCol w:w="391"/>
              <w:gridCol w:w="646"/>
              <w:gridCol w:w="848"/>
              <w:gridCol w:w="304"/>
              <w:gridCol w:w="354"/>
            </w:tblGrid>
            <w:tr>
              <w:tc>
                <w:tcPr>
                  <w:tcW w:type="dxa" w:w="3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主题</w:t>
                  </w:r>
                </w:p>
              </w:tc>
              <w:tc>
                <w:tcPr>
                  <w:tcW w:type="dxa" w:w="64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名</w:t>
                  </w:r>
                  <w:r>
                    <w:rPr>
                      <w:rFonts w:ascii="仿宋_GB2312" w:hAnsi="仿宋_GB2312" w:cs="仿宋_GB2312" w:eastAsia="仿宋_GB2312"/>
                      <w:sz w:val="18"/>
                    </w:rPr>
                    <w:t xml:space="preserve">    </w:t>
                  </w:r>
                  <w:r>
                    <w:rPr>
                      <w:rFonts w:ascii="仿宋_GB2312" w:hAnsi="仿宋_GB2312" w:cs="仿宋_GB2312" w:eastAsia="仿宋_GB2312"/>
                      <w:sz w:val="18"/>
                    </w:rPr>
                    <w:t>称</w:t>
                  </w:r>
                </w:p>
              </w:tc>
              <w:tc>
                <w:tcPr>
                  <w:tcW w:type="dxa" w:w="8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规格</w:t>
                  </w:r>
                </w:p>
              </w:tc>
              <w:tc>
                <w:tcPr>
                  <w:tcW w:type="dxa" w:w="30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数量</w:t>
                  </w:r>
                </w:p>
              </w:tc>
              <w:tc>
                <w:tcPr>
                  <w:tcW w:type="dxa" w:w="35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单位</w:t>
                  </w:r>
                </w:p>
              </w:tc>
            </w:tr>
            <w:tr>
              <w:tc>
                <w:tcPr>
                  <w:tcW w:type="dxa" w:w="39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高校驿站专场</w:t>
                  </w: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桌</w:t>
                  </w:r>
                  <w:r>
                    <w:rPr>
                      <w:rFonts w:ascii="仿宋_GB2312" w:hAnsi="仿宋_GB2312" w:cs="仿宋_GB2312" w:eastAsia="仿宋_GB2312"/>
                      <w:sz w:val="18"/>
                    </w:rPr>
                    <w:t>+椅</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1桌3椅（租赁）</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套</w:t>
                  </w:r>
                </w:p>
              </w:tc>
            </w:tr>
            <w:tr>
              <w:tc>
                <w:tcPr>
                  <w:tcW w:type="dxa" w:w="391"/>
                  <w:vMerge/>
                  <w:tcBorders>
                    <w:top w:val="none" w:color="000000" w:sz="4"/>
                    <w:left w:val="single" w:color="000000" w:sz="4"/>
                    <w:bottom w:val="none" w:color="000000" w:sz="4"/>
                    <w:right w:val="single" w:color="000000" w:sz="4"/>
                  </w:tcBorders>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企业海报</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0.6*0.8m</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r>
              <w:tc>
                <w:tcPr>
                  <w:tcW w:type="dxa" w:w="391"/>
                  <w:vMerge/>
                  <w:tcBorders>
                    <w:top w:val="none" w:color="000000" w:sz="4"/>
                    <w:left w:val="single" w:color="000000" w:sz="4"/>
                    <w:bottom w:val="none" w:color="000000" w:sz="4"/>
                    <w:right w:val="single" w:color="000000" w:sz="4"/>
                  </w:tcBorders>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企业邀请、企业通知</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电话邀约＋入企邀约</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家</w:t>
                  </w:r>
                </w:p>
              </w:tc>
            </w:tr>
            <w:tr>
              <w:tc>
                <w:tcPr>
                  <w:tcW w:type="dxa" w:w="391"/>
                  <w:vMerge/>
                  <w:tcBorders>
                    <w:top w:val="none" w:color="000000" w:sz="4"/>
                    <w:left w:val="single" w:color="000000" w:sz="4"/>
                    <w:bottom w:val="none" w:color="000000" w:sz="4"/>
                    <w:right w:val="single" w:color="000000" w:sz="4"/>
                  </w:tcBorders>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活动宣传</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媒体报社宣传</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次</w:t>
                  </w:r>
                </w:p>
              </w:tc>
            </w:tr>
            <w:tr>
              <w:tc>
                <w:tcPr>
                  <w:tcW w:type="dxa" w:w="391"/>
                  <w:vMerge/>
                  <w:tcBorders>
                    <w:top w:val="none" w:color="000000" w:sz="4"/>
                    <w:left w:val="single" w:color="000000" w:sz="4"/>
                    <w:bottom w:val="none" w:color="000000" w:sz="4"/>
                    <w:right w:val="single" w:color="000000" w:sz="4"/>
                  </w:tcBorders>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横幅</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5*0.6</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r>
              <w:tc>
                <w:tcPr>
                  <w:tcW w:type="dxa" w:w="391"/>
                  <w:vMerge/>
                  <w:tcBorders>
                    <w:top w:val="none" w:color="000000" w:sz="4"/>
                    <w:left w:val="single" w:color="000000" w:sz="4"/>
                    <w:bottom w:val="none" w:color="000000" w:sz="4"/>
                    <w:right w:val="single" w:color="000000" w:sz="4"/>
                  </w:tcBorders>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矿泉水</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500ml</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50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瓶</w:t>
                  </w:r>
                </w:p>
              </w:tc>
            </w:tr>
            <w:tr>
              <w:tc>
                <w:tcPr>
                  <w:tcW w:type="dxa" w:w="391"/>
                  <w:vMerge/>
                  <w:tcBorders>
                    <w:top w:val="none" w:color="000000" w:sz="4"/>
                    <w:left w:val="single" w:color="000000" w:sz="4"/>
                    <w:bottom w:val="none" w:color="000000" w:sz="4"/>
                    <w:right w:val="single" w:color="000000" w:sz="4"/>
                  </w:tcBorders>
                </w:tcPr>
                <w:p/>
              </w:tc>
              <w:tc>
                <w:tcPr>
                  <w:tcW w:type="dxa" w:w="6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桌签</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0.25*0.15m</w:t>
                  </w:r>
                </w:p>
              </w:tc>
              <w:tc>
                <w:tcPr>
                  <w:tcW w:type="dxa" w:w="30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20</w:t>
                  </w:r>
                </w:p>
              </w:tc>
              <w:tc>
                <w:tcPr>
                  <w:tcW w:type="dxa" w:w="35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bl>
          <w:p>
            <w:pPr>
              <w:pStyle w:val="null3"/>
              <w:spacing w:before="75" w:after="45"/>
              <w:outlineLvl w:val="3"/>
            </w:pPr>
            <w:r>
              <w:rPr>
                <w:rFonts w:ascii="仿宋_GB2312" w:hAnsi="仿宋_GB2312" w:cs="仿宋_GB2312" w:eastAsia="仿宋_GB2312"/>
                <w:sz w:val="18"/>
                <w:b/>
              </w:rPr>
              <w:t>（三）离校未就业高校毕业生专场</w:t>
            </w:r>
            <w:r>
              <w:rPr>
                <w:rFonts w:ascii="仿宋_GB2312" w:hAnsi="仿宋_GB2312" w:cs="仿宋_GB2312" w:eastAsia="仿宋_GB2312"/>
                <w:sz w:val="18"/>
                <w:b/>
              </w:rPr>
              <w:t>1场</w:t>
            </w:r>
          </w:p>
          <w:tbl>
            <w:tblPr>
              <w:tblInd w:type="dxa" w:w="135"/>
              <w:tblBorders>
                <w:top w:val="none" w:color="000000" w:sz="4"/>
                <w:left w:val="none" w:color="000000" w:sz="4"/>
                <w:bottom w:val="none" w:color="000000" w:sz="4"/>
                <w:right w:val="none" w:color="000000" w:sz="4"/>
                <w:insideH w:val="none"/>
                <w:insideV w:val="none"/>
              </w:tblBorders>
            </w:tblPr>
            <w:tblGrid>
              <w:gridCol w:w="467"/>
              <w:gridCol w:w="577"/>
              <w:gridCol w:w="844"/>
              <w:gridCol w:w="299"/>
              <w:gridCol w:w="356"/>
            </w:tblGrid>
            <w:tr>
              <w:tc>
                <w:tcPr>
                  <w:tcW w:type="dxa" w:w="46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主题</w:t>
                  </w:r>
                </w:p>
              </w:tc>
              <w:tc>
                <w:tcPr>
                  <w:tcW w:type="dxa" w:w="57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名</w:t>
                  </w:r>
                  <w:r>
                    <w:rPr>
                      <w:rFonts w:ascii="仿宋_GB2312" w:hAnsi="仿宋_GB2312" w:cs="仿宋_GB2312" w:eastAsia="仿宋_GB2312"/>
                      <w:sz w:val="18"/>
                    </w:rPr>
                    <w:t xml:space="preserve">    </w:t>
                  </w:r>
                  <w:r>
                    <w:rPr>
                      <w:rFonts w:ascii="仿宋_GB2312" w:hAnsi="仿宋_GB2312" w:cs="仿宋_GB2312" w:eastAsia="仿宋_GB2312"/>
                      <w:sz w:val="18"/>
                    </w:rPr>
                    <w:t>称</w:t>
                  </w:r>
                </w:p>
              </w:tc>
              <w:tc>
                <w:tcPr>
                  <w:tcW w:type="dxa" w:w="8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规格</w:t>
                  </w:r>
                </w:p>
              </w:tc>
              <w:tc>
                <w:tcPr>
                  <w:tcW w:type="dxa" w:w="29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数量</w:t>
                  </w:r>
                </w:p>
              </w:tc>
              <w:tc>
                <w:tcPr>
                  <w:tcW w:type="dxa" w:w="35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单位</w:t>
                  </w:r>
                </w:p>
              </w:tc>
            </w:tr>
            <w:tr>
              <w:tc>
                <w:tcPr>
                  <w:tcW w:type="dxa" w:w="467"/>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离校未就业高校毕业生专场</w:t>
                  </w: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主题桁架</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3*8m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r>
              <w:tc>
                <w:tcPr>
                  <w:tcW w:type="dxa" w:w="467"/>
                  <w:vMerge/>
                  <w:tcBorders>
                    <w:top w:val="none" w:color="000000" w:sz="4"/>
                    <w:left w:val="single" w:color="000000" w:sz="4"/>
                    <w:bottom w:val="none" w:color="000000" w:sz="4"/>
                    <w:right w:val="single" w:color="000000" w:sz="4"/>
                  </w:tcBorders>
                </w:tcP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LED大屏+音响控台（租赁）</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租赁</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套</w:t>
                  </w:r>
                </w:p>
              </w:tc>
            </w:tr>
            <w:tr>
              <w:tc>
                <w:tcPr>
                  <w:tcW w:type="dxa" w:w="467"/>
                  <w:vMerge/>
                  <w:tcBorders>
                    <w:top w:val="none" w:color="000000" w:sz="4"/>
                    <w:left w:val="single" w:color="000000" w:sz="4"/>
                    <w:bottom w:val="none" w:color="000000" w:sz="4"/>
                    <w:right w:val="single" w:color="000000" w:sz="4"/>
                  </w:tcBorders>
                </w:tcP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企业名录桁架</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3*8m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项</w:t>
                  </w:r>
                </w:p>
              </w:tc>
            </w:tr>
            <w:tr>
              <w:tc>
                <w:tcPr>
                  <w:tcW w:type="dxa" w:w="467"/>
                  <w:vMerge/>
                  <w:tcBorders>
                    <w:top w:val="none" w:color="000000" w:sz="4"/>
                    <w:left w:val="single" w:color="000000" w:sz="4"/>
                    <w:bottom w:val="none" w:color="000000" w:sz="4"/>
                    <w:right w:val="single" w:color="000000" w:sz="4"/>
                  </w:tcBorders>
                </w:tcP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桌</w:t>
                  </w:r>
                  <w:r>
                    <w:rPr>
                      <w:rFonts w:ascii="仿宋_GB2312" w:hAnsi="仿宋_GB2312" w:cs="仿宋_GB2312" w:eastAsia="仿宋_GB2312"/>
                      <w:sz w:val="18"/>
                    </w:rPr>
                    <w:t>+椅</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1桌3椅（租赁）</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70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套</w:t>
                  </w:r>
                </w:p>
              </w:tc>
            </w:tr>
            <w:tr>
              <w:tc>
                <w:tcPr>
                  <w:tcW w:type="dxa" w:w="467"/>
                  <w:vMerge/>
                  <w:tcBorders>
                    <w:top w:val="none" w:color="000000" w:sz="4"/>
                    <w:left w:val="single" w:color="000000" w:sz="4"/>
                    <w:bottom w:val="none" w:color="000000" w:sz="4"/>
                    <w:right w:val="single" w:color="000000" w:sz="4"/>
                  </w:tcBorders>
                </w:tcP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企业海报（展架）</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0.6*0.8m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60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r>
              <w:tc>
                <w:tcPr>
                  <w:tcW w:type="dxa" w:w="467"/>
                  <w:vMerge/>
                  <w:tcBorders>
                    <w:top w:val="none" w:color="000000" w:sz="4"/>
                    <w:left w:val="single" w:color="000000" w:sz="4"/>
                    <w:bottom w:val="none" w:color="000000" w:sz="4"/>
                    <w:right w:val="single" w:color="000000" w:sz="4"/>
                  </w:tcBorders>
                </w:tcP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签到墙</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2*5m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r>
              <w:tc>
                <w:tcPr>
                  <w:tcW w:type="dxa" w:w="467"/>
                  <w:vMerge/>
                  <w:tcBorders>
                    <w:top w:val="none" w:color="000000" w:sz="4"/>
                    <w:left w:val="single" w:color="000000" w:sz="4"/>
                    <w:bottom w:val="none" w:color="000000" w:sz="4"/>
                    <w:right w:val="single" w:color="000000" w:sz="4"/>
                  </w:tcBorders>
                </w:tcP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指引水牌</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4m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12</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r>
              <w:tc>
                <w:tcPr>
                  <w:tcW w:type="dxa" w:w="467"/>
                  <w:vMerge/>
                  <w:tcBorders>
                    <w:top w:val="none" w:color="000000" w:sz="4"/>
                    <w:left w:val="single" w:color="000000" w:sz="4"/>
                    <w:bottom w:val="none" w:color="000000" w:sz="4"/>
                    <w:right w:val="single" w:color="000000" w:sz="4"/>
                  </w:tcBorders>
                </w:tcP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分区指示牌</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1.5m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r>
              <w:tc>
                <w:tcPr>
                  <w:tcW w:type="dxa" w:w="467"/>
                  <w:vMerge/>
                  <w:tcBorders>
                    <w:top w:val="none" w:color="000000" w:sz="4"/>
                    <w:left w:val="single" w:color="000000" w:sz="4"/>
                    <w:bottom w:val="none" w:color="000000" w:sz="4"/>
                    <w:right w:val="single" w:color="000000" w:sz="4"/>
                  </w:tcBorders>
                </w:tcP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企业邀请企业通知</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电话邀约＋入企邀约</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60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家</w:t>
                  </w:r>
                </w:p>
              </w:tc>
            </w:tr>
            <w:tr>
              <w:tc>
                <w:tcPr>
                  <w:tcW w:type="dxa" w:w="467"/>
                  <w:vMerge/>
                  <w:tcBorders>
                    <w:top w:val="none" w:color="000000" w:sz="4"/>
                    <w:left w:val="single" w:color="000000" w:sz="4"/>
                    <w:bottom w:val="none" w:color="000000" w:sz="4"/>
                    <w:right w:val="single" w:color="000000" w:sz="4"/>
                  </w:tcBorders>
                </w:tcP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会场服务</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5人5小时（负责招聘活动签到、引导、现场布置、设备保障等）动签到、引导、现场布置、设备保障等）</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次</w:t>
                  </w:r>
                </w:p>
              </w:tc>
            </w:tr>
            <w:tr>
              <w:tc>
                <w:tcPr>
                  <w:tcW w:type="dxa" w:w="467"/>
                  <w:vMerge/>
                  <w:tcBorders>
                    <w:top w:val="none" w:color="000000" w:sz="4"/>
                    <w:left w:val="single" w:color="000000" w:sz="4"/>
                    <w:bottom w:val="none" w:color="000000" w:sz="4"/>
                    <w:right w:val="single" w:color="000000" w:sz="4"/>
                  </w:tcBorders>
                </w:tcP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摄影摄像</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设备租赁及人员人员</w:t>
                  </w:r>
                </w:p>
                <w:p>
                  <w:pPr>
                    <w:pStyle w:val="null3"/>
                    <w:spacing w:after="165"/>
                    <w:jc w:val="center"/>
                  </w:p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项</w:t>
                  </w:r>
                </w:p>
              </w:tc>
            </w:tr>
            <w:tr>
              <w:tc>
                <w:tcPr>
                  <w:tcW w:type="dxa" w:w="467"/>
                  <w:vMerge/>
                  <w:tcBorders>
                    <w:top w:val="none" w:color="000000" w:sz="4"/>
                    <w:left w:val="single" w:color="000000" w:sz="4"/>
                    <w:bottom w:val="none" w:color="000000" w:sz="4"/>
                    <w:right w:val="single" w:color="000000" w:sz="4"/>
                  </w:tcBorders>
                </w:tcP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直播带岗</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人员设备租赁平台流量</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套</w:t>
                  </w:r>
                </w:p>
              </w:tc>
            </w:tr>
            <w:tr>
              <w:tc>
                <w:tcPr>
                  <w:tcW w:type="dxa" w:w="467"/>
                  <w:vMerge/>
                  <w:tcBorders>
                    <w:top w:val="none" w:color="000000" w:sz="4"/>
                    <w:left w:val="single" w:color="000000" w:sz="4"/>
                    <w:bottom w:val="none" w:color="000000" w:sz="4"/>
                    <w:right w:val="single" w:color="000000" w:sz="4"/>
                  </w:tcBorders>
                </w:tcP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活动宣传</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8"/>
                    </w:rPr>
                    <w:t>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次</w:t>
                  </w:r>
                </w:p>
              </w:tc>
            </w:tr>
            <w:tr>
              <w:tc>
                <w:tcPr>
                  <w:tcW w:type="dxa" w:w="467"/>
                  <w:vMerge/>
                  <w:tcBorders>
                    <w:top w:val="none" w:color="000000" w:sz="4"/>
                    <w:left w:val="single" w:color="000000" w:sz="4"/>
                    <w:bottom w:val="none" w:color="000000" w:sz="4"/>
                    <w:right w:val="single" w:color="000000" w:sz="4"/>
                  </w:tcBorders>
                </w:tcP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横幅</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5*0.6m</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项</w:t>
                  </w:r>
                </w:p>
              </w:tc>
            </w:tr>
            <w:tr>
              <w:tc>
                <w:tcPr>
                  <w:tcW w:type="dxa" w:w="467"/>
                  <w:vMerge/>
                  <w:tcBorders>
                    <w:top w:val="none" w:color="000000" w:sz="4"/>
                    <w:left w:val="single" w:color="000000" w:sz="4"/>
                    <w:bottom w:val="none" w:color="000000" w:sz="4"/>
                    <w:right w:val="single" w:color="000000" w:sz="4"/>
                  </w:tcBorders>
                </w:tcPr>
                <w:p/>
              </w:tc>
              <w:tc>
                <w:tcPr>
                  <w:tcW w:type="dxa" w:w="57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矿泉水</w:t>
                  </w:r>
                </w:p>
              </w:tc>
              <w:tc>
                <w:tcPr>
                  <w:tcW w:type="dxa" w:w="8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500ml</w:t>
                  </w:r>
                </w:p>
              </w:tc>
              <w:tc>
                <w:tcPr>
                  <w:tcW w:type="dxa" w:w="2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150</w:t>
                  </w:r>
                </w:p>
              </w:tc>
              <w:tc>
                <w:tcPr>
                  <w:tcW w:type="dxa" w:w="35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瓶</w:t>
                  </w:r>
                </w:p>
              </w:tc>
            </w:tr>
          </w:tbl>
          <w:p>
            <w:pPr>
              <w:pStyle w:val="null3"/>
              <w:spacing w:before="75" w:after="45"/>
              <w:outlineLvl w:val="3"/>
            </w:pPr>
            <w:r>
              <w:rPr>
                <w:rFonts w:ascii="仿宋_GB2312" w:hAnsi="仿宋_GB2312" w:cs="仿宋_GB2312" w:eastAsia="仿宋_GB2312"/>
                <w:sz w:val="18"/>
                <w:b/>
              </w:rPr>
              <w:t>三、百日千万专项行动直播带岗（</w:t>
            </w:r>
            <w:r>
              <w:rPr>
                <w:rFonts w:ascii="仿宋_GB2312" w:hAnsi="仿宋_GB2312" w:cs="仿宋_GB2312" w:eastAsia="仿宋_GB2312"/>
                <w:sz w:val="18"/>
                <w:b/>
              </w:rPr>
              <w:t>4场）</w:t>
            </w:r>
          </w:p>
          <w:tbl>
            <w:tblPr>
              <w:tblInd w:type="dxa" w:w="135"/>
              <w:tblBorders>
                <w:top w:val="none" w:color="000000" w:sz="4"/>
                <w:left w:val="none" w:color="000000" w:sz="4"/>
                <w:bottom w:val="none" w:color="000000" w:sz="4"/>
                <w:right w:val="none" w:color="000000" w:sz="4"/>
                <w:insideH w:val="none"/>
                <w:insideV w:val="none"/>
              </w:tblBorders>
            </w:tblPr>
            <w:tblGrid>
              <w:gridCol w:w="471"/>
              <w:gridCol w:w="569"/>
              <w:gridCol w:w="848"/>
              <w:gridCol w:w="303"/>
              <w:gridCol w:w="348"/>
            </w:tblGrid>
            <w:tr>
              <w:tc>
                <w:tcPr>
                  <w:tcW w:type="dxa" w:w="4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主题</w:t>
                  </w:r>
                </w:p>
              </w:tc>
              <w:tc>
                <w:tcPr>
                  <w:tcW w:type="dxa" w:w="5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名</w:t>
                  </w:r>
                  <w:r>
                    <w:rPr>
                      <w:rFonts w:ascii="仿宋_GB2312" w:hAnsi="仿宋_GB2312" w:cs="仿宋_GB2312" w:eastAsia="仿宋_GB2312"/>
                      <w:sz w:val="18"/>
                    </w:rPr>
                    <w:t xml:space="preserve">    </w:t>
                  </w:r>
                  <w:r>
                    <w:rPr>
                      <w:rFonts w:ascii="仿宋_GB2312" w:hAnsi="仿宋_GB2312" w:cs="仿宋_GB2312" w:eastAsia="仿宋_GB2312"/>
                      <w:sz w:val="18"/>
                    </w:rPr>
                    <w:t>称</w:t>
                  </w:r>
                </w:p>
              </w:tc>
              <w:tc>
                <w:tcPr>
                  <w:tcW w:type="dxa" w:w="8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规格</w:t>
                  </w:r>
                </w:p>
              </w:tc>
              <w:tc>
                <w:tcPr>
                  <w:tcW w:type="dxa" w:w="30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数量</w:t>
                  </w:r>
                </w:p>
              </w:tc>
              <w:tc>
                <w:tcPr>
                  <w:tcW w:type="dxa" w:w="34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单位</w:t>
                  </w:r>
                </w:p>
              </w:tc>
            </w:tr>
            <w:tr>
              <w:tc>
                <w:tcPr>
                  <w:tcW w:type="dxa" w:w="471"/>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百日千万直播</w:t>
                  </w:r>
                  <w:r>
                    <w:rPr>
                      <w:rFonts w:ascii="仿宋_GB2312" w:hAnsi="仿宋_GB2312" w:cs="仿宋_GB2312" w:eastAsia="仿宋_GB2312"/>
                      <w:sz w:val="18"/>
                    </w:rPr>
                    <w:t>带岗</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设备租赁</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含场地、音响、直播屏幕、电脑等</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套</w:t>
                  </w:r>
                </w:p>
              </w:tc>
            </w:tr>
            <w:tr>
              <w:tc>
                <w:tcPr>
                  <w:tcW w:type="dxa" w:w="471"/>
                  <w:vMerge/>
                  <w:tcBorders>
                    <w:top w:val="none" w:color="000000" w:sz="4"/>
                    <w:left w:val="single" w:color="000000" w:sz="4"/>
                    <w:bottom w:val="none" w:color="000000" w:sz="4"/>
                    <w:right w:val="single" w:color="000000" w:sz="4"/>
                  </w:tcBorders>
                </w:tcP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会场服务</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2人5小时（负责主持活动、招聘活动签到、引导、现场布置、设备保障等）</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次</w:t>
                  </w:r>
                </w:p>
              </w:tc>
            </w:tr>
            <w:tr>
              <w:tc>
                <w:tcPr>
                  <w:tcW w:type="dxa" w:w="471"/>
                  <w:vMerge/>
                  <w:tcBorders>
                    <w:top w:val="none" w:color="000000" w:sz="4"/>
                    <w:left w:val="single" w:color="000000" w:sz="4"/>
                    <w:bottom w:val="none" w:color="000000" w:sz="4"/>
                    <w:right w:val="single" w:color="000000" w:sz="4"/>
                  </w:tcBorders>
                </w:tcP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摄影摄像</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租赁</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次</w:t>
                  </w:r>
                </w:p>
              </w:tc>
            </w:tr>
            <w:tr>
              <w:tc>
                <w:tcPr>
                  <w:tcW w:type="dxa" w:w="471"/>
                  <w:vMerge/>
                  <w:tcBorders>
                    <w:top w:val="none" w:color="000000" w:sz="4"/>
                    <w:left w:val="single" w:color="000000" w:sz="4"/>
                    <w:bottom w:val="none" w:color="000000" w:sz="4"/>
                    <w:right w:val="single" w:color="000000" w:sz="4"/>
                  </w:tcBorders>
                </w:tcP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活动宣传</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媒体报社宣传</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项</w:t>
                  </w:r>
                </w:p>
              </w:tc>
            </w:tr>
            <w:tr>
              <w:tc>
                <w:tcPr>
                  <w:tcW w:type="dxa" w:w="471"/>
                  <w:vMerge/>
                  <w:tcBorders>
                    <w:top w:val="none" w:color="000000" w:sz="4"/>
                    <w:left w:val="single" w:color="000000" w:sz="4"/>
                    <w:bottom w:val="none" w:color="000000" w:sz="4"/>
                    <w:right w:val="single" w:color="000000" w:sz="4"/>
                  </w:tcBorders>
                </w:tcP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流量平台</w:t>
                  </w:r>
                </w:p>
              </w:tc>
              <w:tc>
                <w:tcPr>
                  <w:tcW w:type="dxa" w:w="8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第三方平台</w:t>
                  </w:r>
                </w:p>
              </w:tc>
              <w:tc>
                <w:tcPr>
                  <w:tcW w:type="dxa" w:w="30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34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项</w:t>
                  </w:r>
                </w:p>
              </w:tc>
            </w:tr>
          </w:tbl>
          <w:p>
            <w:pPr>
              <w:pStyle w:val="null3"/>
              <w:spacing w:before="75" w:after="45"/>
              <w:outlineLvl w:val="3"/>
            </w:pPr>
            <w:r>
              <w:rPr>
                <w:rFonts w:ascii="仿宋_GB2312" w:hAnsi="仿宋_GB2312" w:cs="仿宋_GB2312" w:eastAsia="仿宋_GB2312"/>
                <w:sz w:val="18"/>
                <w:b/>
              </w:rPr>
              <w:t>四、金秋招聘月专场招聘会</w:t>
            </w:r>
            <w:r>
              <w:rPr>
                <w:rFonts w:ascii="仿宋_GB2312" w:hAnsi="仿宋_GB2312" w:cs="仿宋_GB2312" w:eastAsia="仿宋_GB2312"/>
                <w:sz w:val="18"/>
                <w:b/>
              </w:rPr>
              <w:t>1场</w:t>
            </w:r>
          </w:p>
          <w:tbl>
            <w:tblPr>
              <w:tblInd w:type="dxa" w:w="135"/>
              <w:tblBorders>
                <w:top w:val="none" w:color="000000" w:sz="4"/>
                <w:left w:val="none" w:color="000000" w:sz="4"/>
                <w:bottom w:val="none" w:color="000000" w:sz="4"/>
                <w:right w:val="none" w:color="000000" w:sz="4"/>
                <w:insideH w:val="none"/>
                <w:insideV w:val="none"/>
              </w:tblBorders>
            </w:tblPr>
            <w:tblGrid>
              <w:gridCol w:w="466"/>
              <w:gridCol w:w="576"/>
              <w:gridCol w:w="871"/>
              <w:gridCol w:w="310"/>
              <w:gridCol w:w="310"/>
            </w:tblGrid>
            <w:tr>
              <w:tc>
                <w:tcPr>
                  <w:tcW w:type="dxa" w:w="46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主题</w:t>
                  </w:r>
                </w:p>
              </w:tc>
              <w:tc>
                <w:tcPr>
                  <w:tcW w:type="dxa" w:w="5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名</w:t>
                  </w:r>
                  <w:r>
                    <w:rPr>
                      <w:rFonts w:ascii="仿宋_GB2312" w:hAnsi="仿宋_GB2312" w:cs="仿宋_GB2312" w:eastAsia="仿宋_GB2312"/>
                      <w:sz w:val="18"/>
                    </w:rPr>
                    <w:t xml:space="preserve">    </w:t>
                  </w:r>
                  <w:r>
                    <w:rPr>
                      <w:rFonts w:ascii="仿宋_GB2312" w:hAnsi="仿宋_GB2312" w:cs="仿宋_GB2312" w:eastAsia="仿宋_GB2312"/>
                      <w:sz w:val="18"/>
                    </w:rPr>
                    <w:t>称</w:t>
                  </w:r>
                </w:p>
              </w:tc>
              <w:tc>
                <w:tcPr>
                  <w:tcW w:type="dxa" w:w="87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规格</w:t>
                  </w:r>
                </w:p>
              </w:tc>
              <w:tc>
                <w:tcPr>
                  <w:tcW w:type="dxa" w:w="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数量</w:t>
                  </w:r>
                </w:p>
              </w:tc>
              <w:tc>
                <w:tcPr>
                  <w:tcW w:type="dxa" w:w="3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单位</w:t>
                  </w:r>
                </w:p>
              </w:tc>
            </w:tr>
            <w:tr>
              <w:tc>
                <w:tcPr>
                  <w:tcW w:type="dxa" w:w="466"/>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金秋招聘月专场</w:t>
                  </w: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主题桁架（小）</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3*6m</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r>
              <w:tc>
                <w:tcPr>
                  <w:tcW w:type="dxa" w:w="466"/>
                  <w:vMerge/>
                  <w:tcBorders>
                    <w:top w:val="none" w:color="000000" w:sz="4"/>
                    <w:left w:val="single" w:color="000000" w:sz="4"/>
                    <w:bottom w:val="none" w:color="000000" w:sz="4"/>
                    <w:right w:val="single" w:color="000000" w:sz="4"/>
                  </w:tcBorders>
                </w:tcP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桌子</w:t>
                  </w:r>
                  <w:r>
                    <w:rPr>
                      <w:rFonts w:ascii="仿宋_GB2312" w:hAnsi="仿宋_GB2312" w:cs="仿宋_GB2312" w:eastAsia="仿宋_GB2312"/>
                      <w:sz w:val="18"/>
                    </w:rPr>
                    <w:t>+椅子</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1桌3椅（租赁）</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40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套</w:t>
                  </w:r>
                </w:p>
              </w:tc>
            </w:tr>
            <w:tr>
              <w:tc>
                <w:tcPr>
                  <w:tcW w:type="dxa" w:w="466"/>
                  <w:vMerge/>
                  <w:tcBorders>
                    <w:top w:val="none" w:color="000000" w:sz="4"/>
                    <w:left w:val="single" w:color="000000" w:sz="4"/>
                    <w:bottom w:val="none" w:color="000000" w:sz="4"/>
                    <w:right w:val="single" w:color="000000" w:sz="4"/>
                  </w:tcBorders>
                </w:tcP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企业海报</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0.6*0.8m</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40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r>
              <w:tc>
                <w:tcPr>
                  <w:tcW w:type="dxa" w:w="466"/>
                  <w:vMerge/>
                  <w:tcBorders>
                    <w:top w:val="none" w:color="000000" w:sz="4"/>
                    <w:left w:val="single" w:color="000000" w:sz="4"/>
                    <w:bottom w:val="none" w:color="000000" w:sz="4"/>
                    <w:right w:val="single" w:color="000000" w:sz="4"/>
                  </w:tcBorders>
                </w:tcP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企业邀请、企业通知</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电话邀约＋入企邀约</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40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家</w:t>
                  </w:r>
                </w:p>
              </w:tc>
            </w:tr>
            <w:tr>
              <w:tc>
                <w:tcPr>
                  <w:tcW w:type="dxa" w:w="466"/>
                  <w:vMerge/>
                  <w:tcBorders>
                    <w:top w:val="none" w:color="000000" w:sz="4"/>
                    <w:left w:val="single" w:color="000000" w:sz="4"/>
                    <w:bottom w:val="none" w:color="000000" w:sz="4"/>
                    <w:right w:val="single" w:color="000000" w:sz="4"/>
                  </w:tcBorders>
                </w:tcP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活动宣传</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媒体报社宣传</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次</w:t>
                  </w:r>
                </w:p>
              </w:tc>
            </w:tr>
            <w:tr>
              <w:tc>
                <w:tcPr>
                  <w:tcW w:type="dxa" w:w="466"/>
                  <w:vMerge/>
                  <w:tcBorders>
                    <w:top w:val="none" w:color="000000" w:sz="4"/>
                    <w:left w:val="single" w:color="000000" w:sz="4"/>
                    <w:bottom w:val="none" w:color="000000" w:sz="4"/>
                    <w:right w:val="single" w:color="000000" w:sz="4"/>
                  </w:tcBorders>
                </w:tcP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会场服务</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5人5小时（负责招聘活动签到、引导、现场布置、设备保障等）</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次</w:t>
                  </w:r>
                </w:p>
              </w:tc>
            </w:tr>
            <w:tr>
              <w:tc>
                <w:tcPr>
                  <w:tcW w:type="dxa" w:w="466"/>
                  <w:vMerge/>
                  <w:tcBorders>
                    <w:top w:val="none" w:color="000000" w:sz="4"/>
                    <w:left w:val="single" w:color="000000" w:sz="4"/>
                    <w:bottom w:val="none" w:color="000000" w:sz="4"/>
                    <w:right w:val="single" w:color="000000" w:sz="4"/>
                  </w:tcBorders>
                </w:tcP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横幅</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5*0.6m</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r>
              <w:tc>
                <w:tcPr>
                  <w:tcW w:type="dxa" w:w="466"/>
                  <w:vMerge/>
                  <w:tcBorders>
                    <w:top w:val="none" w:color="000000" w:sz="4"/>
                    <w:left w:val="single" w:color="000000" w:sz="4"/>
                    <w:bottom w:val="none" w:color="000000" w:sz="4"/>
                    <w:right w:val="single" w:color="000000" w:sz="4"/>
                  </w:tcBorders>
                </w:tcP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矿泉水</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500ml</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150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瓶</w:t>
                  </w:r>
                </w:p>
              </w:tc>
            </w:tr>
            <w:tr>
              <w:tc>
                <w:tcPr>
                  <w:tcW w:type="dxa" w:w="466"/>
                  <w:vMerge/>
                  <w:tcBorders>
                    <w:top w:val="none" w:color="000000" w:sz="4"/>
                    <w:left w:val="single" w:color="000000" w:sz="4"/>
                    <w:bottom w:val="none" w:color="000000" w:sz="4"/>
                    <w:right w:val="single" w:color="000000" w:sz="4"/>
                  </w:tcBorders>
                </w:tcPr>
                <w:p/>
              </w:tc>
              <w:tc>
                <w:tcPr>
                  <w:tcW w:type="dxa" w:w="5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桌签</w:t>
                  </w:r>
                </w:p>
              </w:tc>
              <w:tc>
                <w:tcPr>
                  <w:tcW w:type="dxa" w:w="87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0.25*0.15m</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60</w:t>
                  </w:r>
                </w:p>
              </w:tc>
              <w:tc>
                <w:tcPr>
                  <w:tcW w:type="dxa" w:w="3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bl>
          <w:p>
            <w:pPr>
              <w:pStyle w:val="null3"/>
              <w:spacing w:before="75" w:after="45"/>
              <w:outlineLvl w:val="3"/>
            </w:pPr>
            <w:r>
              <w:rPr>
                <w:rFonts w:ascii="仿宋_GB2312" w:hAnsi="仿宋_GB2312" w:cs="仿宋_GB2312" w:eastAsia="仿宋_GB2312"/>
                <w:sz w:val="18"/>
                <w:b/>
              </w:rPr>
              <w:t>五、就业援助月专场招聘会</w:t>
            </w:r>
            <w:r>
              <w:rPr>
                <w:rFonts w:ascii="仿宋_GB2312" w:hAnsi="仿宋_GB2312" w:cs="仿宋_GB2312" w:eastAsia="仿宋_GB2312"/>
                <w:sz w:val="18"/>
                <w:b/>
              </w:rPr>
              <w:t>2场</w:t>
            </w:r>
          </w:p>
          <w:tbl>
            <w:tblPr>
              <w:tblInd w:type="dxa" w:w="135"/>
              <w:tblBorders>
                <w:top w:val="none" w:color="000000" w:sz="4"/>
                <w:left w:val="none" w:color="000000" w:sz="4"/>
                <w:bottom w:val="none" w:color="000000" w:sz="4"/>
                <w:right w:val="none" w:color="000000" w:sz="4"/>
                <w:insideH w:val="none"/>
                <w:insideV w:val="none"/>
              </w:tblBorders>
            </w:tblPr>
            <w:tblGrid>
              <w:gridCol w:w="468"/>
              <w:gridCol w:w="561"/>
              <w:gridCol w:w="876"/>
              <w:gridCol w:w="327"/>
              <w:gridCol w:w="306"/>
            </w:tblGrid>
            <w:tr>
              <w:tc>
                <w:tcPr>
                  <w:tcW w:type="dxa" w:w="4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主题</w:t>
                  </w:r>
                </w:p>
              </w:tc>
              <w:tc>
                <w:tcPr>
                  <w:tcW w:type="dxa" w:w="56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名</w:t>
                  </w:r>
                  <w:r>
                    <w:rPr>
                      <w:rFonts w:ascii="仿宋_GB2312" w:hAnsi="仿宋_GB2312" w:cs="仿宋_GB2312" w:eastAsia="仿宋_GB2312"/>
                      <w:sz w:val="18"/>
                    </w:rPr>
                    <w:t xml:space="preserve">    </w:t>
                  </w:r>
                  <w:r>
                    <w:rPr>
                      <w:rFonts w:ascii="仿宋_GB2312" w:hAnsi="仿宋_GB2312" w:cs="仿宋_GB2312" w:eastAsia="仿宋_GB2312"/>
                      <w:sz w:val="18"/>
                    </w:rPr>
                    <w:t>称</w:t>
                  </w:r>
                </w:p>
              </w:tc>
              <w:tc>
                <w:tcPr>
                  <w:tcW w:type="dxa" w:w="8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规格</w:t>
                  </w:r>
                </w:p>
              </w:tc>
              <w:tc>
                <w:tcPr>
                  <w:tcW w:type="dxa" w:w="32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数量</w:t>
                  </w:r>
                </w:p>
              </w:tc>
              <w:tc>
                <w:tcPr>
                  <w:tcW w:type="dxa" w:w="3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单位</w:t>
                  </w:r>
                </w:p>
              </w:tc>
            </w:tr>
            <w:tr>
              <w:tc>
                <w:tcPr>
                  <w:tcW w:type="dxa" w:w="468"/>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就业援助月专场</w:t>
                  </w: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主题桁架（小）</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3*6m</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r>
              <w:tc>
                <w:tcPr>
                  <w:tcW w:type="dxa" w:w="468"/>
                  <w:vMerge/>
                  <w:tcBorders>
                    <w:top w:val="none" w:color="000000" w:sz="4"/>
                    <w:left w:val="single" w:color="000000" w:sz="4"/>
                    <w:bottom w:val="none" w:color="000000" w:sz="4"/>
                    <w:right w:val="single" w:color="000000" w:sz="4"/>
                  </w:tcBorders>
                </w:tcP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桌子</w:t>
                  </w:r>
                  <w:r>
                    <w:rPr>
                      <w:rFonts w:ascii="仿宋_GB2312" w:hAnsi="仿宋_GB2312" w:cs="仿宋_GB2312" w:eastAsia="仿宋_GB2312"/>
                      <w:sz w:val="18"/>
                    </w:rPr>
                    <w:t>+椅子</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1桌3椅（租赁）</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25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套</w:t>
                  </w:r>
                </w:p>
              </w:tc>
            </w:tr>
            <w:tr>
              <w:tc>
                <w:tcPr>
                  <w:tcW w:type="dxa" w:w="468"/>
                  <w:vMerge/>
                  <w:tcBorders>
                    <w:top w:val="none" w:color="000000" w:sz="4"/>
                    <w:left w:val="single" w:color="000000" w:sz="4"/>
                    <w:bottom w:val="none" w:color="000000" w:sz="4"/>
                    <w:right w:val="single" w:color="000000" w:sz="4"/>
                  </w:tcBorders>
                </w:tcP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企业海报</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0.6*0.8m</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25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r>
              <w:tc>
                <w:tcPr>
                  <w:tcW w:type="dxa" w:w="468"/>
                  <w:vMerge/>
                  <w:tcBorders>
                    <w:top w:val="none" w:color="000000" w:sz="4"/>
                    <w:left w:val="single" w:color="000000" w:sz="4"/>
                    <w:bottom w:val="none" w:color="000000" w:sz="4"/>
                    <w:right w:val="single" w:color="000000" w:sz="4"/>
                  </w:tcBorders>
                </w:tcP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企业邀请、企业通知</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电话邀约＋入企邀约</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25</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家</w:t>
                  </w:r>
                </w:p>
              </w:tc>
            </w:tr>
            <w:tr>
              <w:tc>
                <w:tcPr>
                  <w:tcW w:type="dxa" w:w="468"/>
                  <w:vMerge/>
                  <w:tcBorders>
                    <w:top w:val="none" w:color="000000" w:sz="4"/>
                    <w:left w:val="single" w:color="000000" w:sz="4"/>
                    <w:bottom w:val="none" w:color="000000" w:sz="4"/>
                    <w:right w:val="single" w:color="000000" w:sz="4"/>
                  </w:tcBorders>
                </w:tcP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活动宣传</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媒体报社宣传</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次</w:t>
                  </w:r>
                </w:p>
              </w:tc>
            </w:tr>
            <w:tr>
              <w:tc>
                <w:tcPr>
                  <w:tcW w:type="dxa" w:w="468"/>
                  <w:vMerge/>
                  <w:tcBorders>
                    <w:top w:val="none" w:color="000000" w:sz="4"/>
                    <w:left w:val="single" w:color="000000" w:sz="4"/>
                    <w:bottom w:val="none" w:color="000000" w:sz="4"/>
                    <w:right w:val="single" w:color="000000" w:sz="4"/>
                  </w:tcBorders>
                </w:tcP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会场服务</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5人5小时（负责招聘活动签到、引导、现场布置、设备保障等）</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次</w:t>
                  </w:r>
                </w:p>
              </w:tc>
            </w:tr>
            <w:tr>
              <w:tc>
                <w:tcPr>
                  <w:tcW w:type="dxa" w:w="468"/>
                  <w:vMerge/>
                  <w:tcBorders>
                    <w:top w:val="none" w:color="000000" w:sz="4"/>
                    <w:left w:val="single" w:color="000000" w:sz="4"/>
                    <w:bottom w:val="none" w:color="000000" w:sz="4"/>
                    <w:right w:val="single" w:color="000000" w:sz="4"/>
                  </w:tcBorders>
                </w:tcP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横幅</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5*0.6m</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r>
              <w:tc>
                <w:tcPr>
                  <w:tcW w:type="dxa" w:w="468"/>
                  <w:vMerge/>
                  <w:tcBorders>
                    <w:top w:val="none" w:color="000000" w:sz="4"/>
                    <w:left w:val="single" w:color="000000" w:sz="4"/>
                    <w:bottom w:val="none" w:color="000000" w:sz="4"/>
                    <w:right w:val="single" w:color="000000" w:sz="4"/>
                  </w:tcBorders>
                </w:tcP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矿泉水</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500ml</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100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瓶</w:t>
                  </w:r>
                </w:p>
              </w:tc>
            </w:tr>
            <w:tr>
              <w:tc>
                <w:tcPr>
                  <w:tcW w:type="dxa" w:w="468"/>
                  <w:vMerge/>
                  <w:tcBorders>
                    <w:top w:val="none" w:color="000000" w:sz="4"/>
                    <w:left w:val="single" w:color="000000" w:sz="4"/>
                    <w:bottom w:val="none" w:color="000000" w:sz="4"/>
                    <w:right w:val="single" w:color="000000" w:sz="4"/>
                  </w:tcBorders>
                </w:tcPr>
                <w:p/>
              </w:tc>
              <w:tc>
                <w:tcPr>
                  <w:tcW w:type="dxa" w:w="56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桌签</w:t>
                  </w:r>
                </w:p>
              </w:tc>
              <w:tc>
                <w:tcPr>
                  <w:tcW w:type="dxa" w:w="8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0.25*0.15m</w:t>
                  </w:r>
                </w:p>
              </w:tc>
              <w:tc>
                <w:tcPr>
                  <w:tcW w:type="dxa" w:w="32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40</w:t>
                  </w:r>
                </w:p>
              </w:tc>
              <w:tc>
                <w:tcPr>
                  <w:tcW w:type="dxa" w:w="3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bl>
          <w:p>
            <w:pPr>
              <w:pStyle w:val="null3"/>
              <w:spacing w:before="75" w:after="45"/>
              <w:outlineLvl w:val="3"/>
            </w:pPr>
            <w:r>
              <w:rPr>
                <w:rFonts w:ascii="仿宋_GB2312" w:hAnsi="仿宋_GB2312" w:cs="仿宋_GB2312" w:eastAsia="仿宋_GB2312"/>
                <w:sz w:val="18"/>
                <w:b/>
              </w:rPr>
              <w:t>六、家门口就业驿站专场招聘会</w:t>
            </w:r>
            <w:r>
              <w:rPr>
                <w:rFonts w:ascii="仿宋_GB2312" w:hAnsi="仿宋_GB2312" w:cs="仿宋_GB2312" w:eastAsia="仿宋_GB2312"/>
                <w:sz w:val="18"/>
                <w:b/>
              </w:rPr>
              <w:t>12场</w:t>
            </w:r>
          </w:p>
          <w:tbl>
            <w:tblPr>
              <w:tblInd w:type="dxa" w:w="135"/>
              <w:tblBorders>
                <w:top w:val="none" w:color="000000" w:sz="4"/>
                <w:left w:val="none" w:color="000000" w:sz="4"/>
                <w:bottom w:val="none" w:color="000000" w:sz="4"/>
                <w:right w:val="none" w:color="000000" w:sz="4"/>
                <w:insideH w:val="none"/>
                <w:insideV w:val="none"/>
              </w:tblBorders>
            </w:tblPr>
            <w:tblGrid>
              <w:gridCol w:w="429"/>
              <w:gridCol w:w="580"/>
              <w:gridCol w:w="898"/>
              <w:gridCol w:w="318"/>
              <w:gridCol w:w="318"/>
            </w:tblGrid>
            <w:tr>
              <w:tc>
                <w:tcPr>
                  <w:tcW w:type="dxa" w:w="4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区</w:t>
                  </w:r>
                  <w:r>
                    <w:rPr>
                      <w:rFonts w:ascii="仿宋_GB2312" w:hAnsi="仿宋_GB2312" w:cs="仿宋_GB2312" w:eastAsia="仿宋_GB2312"/>
                      <w:sz w:val="18"/>
                    </w:rPr>
                    <w:t>域</w:t>
                  </w:r>
                </w:p>
              </w:tc>
              <w:tc>
                <w:tcPr>
                  <w:tcW w:type="dxa" w:w="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名</w:t>
                  </w:r>
                  <w:r>
                    <w:rPr>
                      <w:rFonts w:ascii="仿宋_GB2312" w:hAnsi="仿宋_GB2312" w:cs="仿宋_GB2312" w:eastAsia="仿宋_GB2312"/>
                      <w:sz w:val="18"/>
                    </w:rPr>
                    <w:t xml:space="preserve">    </w:t>
                  </w:r>
                  <w:r>
                    <w:rPr>
                      <w:rFonts w:ascii="仿宋_GB2312" w:hAnsi="仿宋_GB2312" w:cs="仿宋_GB2312" w:eastAsia="仿宋_GB2312"/>
                      <w:sz w:val="18"/>
                    </w:rPr>
                    <w:t>称</w:t>
                  </w:r>
                </w:p>
              </w:tc>
              <w:tc>
                <w:tcPr>
                  <w:tcW w:type="dxa" w:w="8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规格</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数量</w:t>
                  </w:r>
                </w:p>
              </w:tc>
              <w:tc>
                <w:tcPr>
                  <w:tcW w:type="dxa" w:w="31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单位</w:t>
                  </w:r>
                </w:p>
              </w:tc>
            </w:tr>
            <w:tr>
              <w:tc>
                <w:tcPr>
                  <w:tcW w:type="dxa" w:w="429"/>
                  <w:vMerge w:val="restart"/>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家门口就业驿站专场</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桌子</w:t>
                  </w:r>
                  <w:r>
                    <w:rPr>
                      <w:rFonts w:ascii="仿宋_GB2312" w:hAnsi="仿宋_GB2312" w:cs="仿宋_GB2312" w:eastAsia="仿宋_GB2312"/>
                      <w:sz w:val="18"/>
                    </w:rPr>
                    <w:t>+椅子</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1桌3椅（租赁）</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25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套</w:t>
                  </w:r>
                </w:p>
              </w:tc>
            </w:tr>
            <w:tr>
              <w:tc>
                <w:tcPr>
                  <w:tcW w:type="dxa" w:w="429"/>
                  <w:vMerge/>
                  <w:tcBorders>
                    <w:top w:val="none" w:color="000000" w:sz="4"/>
                    <w:left w:val="single" w:color="000000" w:sz="4"/>
                    <w:bottom w:val="non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企业海报</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0.6*0.8m</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25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r>
              <w:tc>
                <w:tcPr>
                  <w:tcW w:type="dxa" w:w="429"/>
                  <w:vMerge/>
                  <w:tcBorders>
                    <w:top w:val="none" w:color="000000" w:sz="4"/>
                    <w:left w:val="single" w:color="000000" w:sz="4"/>
                    <w:bottom w:val="non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企业邀请、企业通知</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电话邀约＋入企邀约</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25</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家</w:t>
                  </w:r>
                </w:p>
              </w:tc>
            </w:tr>
            <w:tr>
              <w:tc>
                <w:tcPr>
                  <w:tcW w:type="dxa" w:w="429"/>
                  <w:vMerge/>
                  <w:tcBorders>
                    <w:top w:val="none" w:color="000000" w:sz="4"/>
                    <w:left w:val="single" w:color="000000" w:sz="4"/>
                    <w:bottom w:val="non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活动宣传</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媒体报社宣传</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次</w:t>
                  </w:r>
                </w:p>
              </w:tc>
            </w:tr>
            <w:tr>
              <w:tc>
                <w:tcPr>
                  <w:tcW w:type="dxa" w:w="429"/>
                  <w:vMerge/>
                  <w:tcBorders>
                    <w:top w:val="none" w:color="000000" w:sz="4"/>
                    <w:left w:val="single" w:color="000000" w:sz="4"/>
                    <w:bottom w:val="non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会场服务</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5人5小时（负责招聘活动签到、引导、现场布置、设备保障等）</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次</w:t>
                  </w:r>
                </w:p>
              </w:tc>
            </w:tr>
            <w:tr>
              <w:tc>
                <w:tcPr>
                  <w:tcW w:type="dxa" w:w="429"/>
                  <w:vMerge/>
                  <w:tcBorders>
                    <w:top w:val="none" w:color="000000" w:sz="4"/>
                    <w:left w:val="single" w:color="000000" w:sz="4"/>
                    <w:bottom w:val="non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矿泉水</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500ml</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100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瓶</w:t>
                  </w:r>
                </w:p>
              </w:tc>
            </w:tr>
            <w:tr>
              <w:tc>
                <w:tcPr>
                  <w:tcW w:type="dxa" w:w="429"/>
                  <w:vMerge/>
                  <w:tcBorders>
                    <w:top w:val="none" w:color="000000" w:sz="4"/>
                    <w:left w:val="single" w:color="000000" w:sz="4"/>
                    <w:bottom w:val="non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横幅</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5*0.6</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1</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r>
              <w:tc>
                <w:tcPr>
                  <w:tcW w:type="dxa" w:w="429"/>
                  <w:vMerge/>
                  <w:tcBorders>
                    <w:top w:val="none" w:color="000000" w:sz="4"/>
                    <w:left w:val="single" w:color="000000" w:sz="4"/>
                    <w:bottom w:val="none" w:color="000000" w:sz="4"/>
                    <w:right w:val="single" w:color="000000" w:sz="4"/>
                  </w:tcBorders>
                </w:tcP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桌签</w:t>
                  </w:r>
                </w:p>
              </w:tc>
              <w:tc>
                <w:tcPr>
                  <w:tcW w:type="dxa" w:w="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0.25*0.15m</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40</w:t>
                  </w:r>
                </w:p>
              </w:tc>
              <w:tc>
                <w:tcPr>
                  <w:tcW w:type="dxa" w:w="31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spacing w:after="165"/>
                    <w:jc w:val="center"/>
                  </w:pPr>
                  <w:r>
                    <w:rPr>
                      <w:rFonts w:ascii="仿宋_GB2312" w:hAnsi="仿宋_GB2312" w:cs="仿宋_GB2312" w:eastAsia="仿宋_GB2312"/>
                      <w:sz w:val="18"/>
                    </w:rPr>
                    <w:t>个</w:t>
                  </w:r>
                </w:p>
              </w:tc>
            </w:tr>
          </w:tbl>
          <w:p>
            <w:pPr>
              <w:pStyle w:val="null3"/>
              <w:spacing w:before="75" w:after="45"/>
              <w:outlineLvl w:val="3"/>
            </w:pPr>
            <w:r>
              <w:rPr>
                <w:rFonts w:ascii="仿宋_GB2312" w:hAnsi="仿宋_GB2312" w:cs="仿宋_GB2312" w:eastAsia="仿宋_GB2312"/>
                <w:sz w:val="18"/>
                <w:b/>
              </w:rPr>
              <w:t>七、网络招聘会全年不少于</w:t>
            </w:r>
            <w:r>
              <w:rPr>
                <w:rFonts w:ascii="仿宋_GB2312" w:hAnsi="仿宋_GB2312" w:cs="仿宋_GB2312" w:eastAsia="仿宋_GB2312"/>
                <w:sz w:val="18"/>
                <w:b/>
              </w:rPr>
              <w:t>40场</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服务团队人员不少于5人（含项目负责人）</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见磋商文件要求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按季据实结算，第一季度招聘会结束经甲方验收合格后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按季据实结算，第二季度招聘会结束经甲方验收合格后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按季据实结算，第三季度招聘会结束经甲方验收合格后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按季据实结算，第四季度服务全部结束经甲方验收合格后</w:t>
      </w:r>
      <w:r>
        <w:rPr>
          <w:rFonts w:ascii="仿宋_GB2312" w:hAnsi="仿宋_GB2312" w:cs="仿宋_GB2312" w:eastAsia="仿宋_GB2312"/>
        </w:rPr>
        <w:t xml:space="preserve"> ，达到付款条件起 </w:t>
      </w:r>
      <w:r>
        <w:rPr>
          <w:rFonts w:ascii="仿宋_GB2312" w:hAnsi="仿宋_GB2312" w:cs="仿宋_GB2312" w:eastAsia="仿宋_GB2312"/>
        </w:rPr>
        <w:t>90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投标文件，同时，线下提交投标文件正本壹套、副本贰套、电子版贰套（U盘）。若电子投标文件与纸质投标文件不一致的，以电子投标文件为准。线下递交文件截止时间：在投标截止时间之前密封递交；线下递交文件地点：陕西省西安市经济技术开发区凤城九路中登文景时代5号楼1601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供应商应提交的相关资格证明材料 供应商认为需要补充的资料.docx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供应商须具备有效的《人力资源服务许可证》</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响应文件中项目名称、项目编号与本项目一致</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供应商认为需要补充的资料.docx 资格证明文件.docx 分项报价一览表.docx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响应文件签章</w:t>
            </w:r>
          </w:p>
        </w:tc>
        <w:tc>
          <w:tcPr>
            <w:tcW w:type="dxa" w:w="3322"/>
          </w:tcPr>
          <w:p>
            <w:pPr>
              <w:pStyle w:val="null3"/>
            </w:pPr>
            <w:r>
              <w:rPr>
                <w:rFonts w:ascii="仿宋_GB2312" w:hAnsi="仿宋_GB2312" w:cs="仿宋_GB2312" w:eastAsia="仿宋_GB2312"/>
              </w:rPr>
              <w:t>签章均符合采购文件要求，且无遗漏。</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供应商认为需要补充的资料.docx 资格证明文件.docx 分项报价一览表.docx 响应文件封面 残疾人福利性单位声明函 服务方案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同时满足以下条款：（1）货币单位符合采购文件要求（2）报价符合唯一性要求（3）未超出采购预算或最高限价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提交首次响应文件的截止之日起不少于90天</w:t>
            </w:r>
          </w:p>
        </w:tc>
        <w:tc>
          <w:tcPr>
            <w:tcW w:type="dxa" w:w="1661"/>
          </w:tcPr>
          <w:p>
            <w:pPr>
              <w:pStyle w:val="null3"/>
            </w:pPr>
            <w:r>
              <w:rPr>
                <w:rFonts w:ascii="仿宋_GB2312" w:hAnsi="仿宋_GB2312" w:cs="仿宋_GB2312" w:eastAsia="仿宋_GB2312"/>
              </w:rPr>
              <w:t>商务应答表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符合磋商文件的要求</w:t>
            </w:r>
          </w:p>
        </w:tc>
        <w:tc>
          <w:tcPr>
            <w:tcW w:type="dxa" w:w="1661"/>
          </w:tcPr>
          <w:p>
            <w:pPr>
              <w:pStyle w:val="null3"/>
            </w:pPr>
            <w:r>
              <w:rPr>
                <w:rFonts w:ascii="仿宋_GB2312" w:hAnsi="仿宋_GB2312" w:cs="仿宋_GB2312" w:eastAsia="仿宋_GB2312"/>
              </w:rPr>
              <w:t>服务内容及服务邀请应答表 商务应答表 标的清单</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质量标准</w:t>
            </w:r>
          </w:p>
        </w:tc>
        <w:tc>
          <w:tcPr>
            <w:tcW w:type="dxa" w:w="3322"/>
          </w:tcPr>
          <w:p>
            <w:pPr>
              <w:pStyle w:val="null3"/>
            </w:pPr>
            <w:r>
              <w:rPr>
                <w:rFonts w:ascii="仿宋_GB2312" w:hAnsi="仿宋_GB2312" w:cs="仿宋_GB2312" w:eastAsia="仿宋_GB2312"/>
              </w:rPr>
              <w:t>通过构建“线下+线上+驿站"三维就业服务网络，实现就业服务“月月有活动、季季有主题、全年不断线"，切实提升未央区重点群体就业质量与市民满意度，为区域经济社会高质量发展提供有力人才支撑</w:t>
            </w:r>
          </w:p>
        </w:tc>
        <w:tc>
          <w:tcPr>
            <w:tcW w:type="dxa" w:w="1661"/>
          </w:tcPr>
          <w:p>
            <w:pPr>
              <w:pStyle w:val="null3"/>
            </w:pPr>
            <w:r>
              <w:rPr>
                <w:rFonts w:ascii="仿宋_GB2312" w:hAnsi="仿宋_GB2312" w:cs="仿宋_GB2312" w:eastAsia="仿宋_GB2312"/>
              </w:rPr>
              <w:t>服务内容及服务邀请应答表 商务应答表 标的清单</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实质性条款、服务要求、合同条款响应</w:t>
            </w:r>
          </w:p>
        </w:tc>
        <w:tc>
          <w:tcPr>
            <w:tcW w:type="dxa" w:w="3322"/>
          </w:tcPr>
          <w:p>
            <w:pPr>
              <w:pStyle w:val="null3"/>
            </w:pPr>
            <w:r>
              <w:rPr>
                <w:rFonts w:ascii="仿宋_GB2312" w:hAnsi="仿宋_GB2312" w:cs="仿宋_GB2312" w:eastAsia="仿宋_GB2312"/>
              </w:rPr>
              <w:t>完全响应，不能有采购人不能接受的附加条件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供应商认为需要补充的资料.docx 资格证明文件.docx 分项报价一览表.docx 响应文件封面 残疾人福利性单位声明函 标的清单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其他无效磋商的情形</w:t>
            </w:r>
          </w:p>
        </w:tc>
        <w:tc>
          <w:tcPr>
            <w:tcW w:type="dxa" w:w="3322"/>
          </w:tcPr>
          <w:p>
            <w:pPr>
              <w:pStyle w:val="null3"/>
            </w:pPr>
            <w:r>
              <w:rPr>
                <w:rFonts w:ascii="仿宋_GB2312" w:hAnsi="仿宋_GB2312" w:cs="仿宋_GB2312" w:eastAsia="仿宋_GB2312"/>
              </w:rPr>
              <w:t>没有出现法律法规或磋商文件明确规定的其他被视为“无效磋商”的情形及未实质性响应磋商文件的情况</w:t>
            </w:r>
          </w:p>
        </w:tc>
        <w:tc>
          <w:tcPr>
            <w:tcW w:type="dxa" w:w="1661"/>
          </w:tcPr>
          <w:p>
            <w:pPr>
              <w:pStyle w:val="null3"/>
            </w:pPr>
            <w:r>
              <w:rPr>
                <w:rFonts w:ascii="仿宋_GB2312" w:hAnsi="仿宋_GB2312" w:cs="仿宋_GB2312" w:eastAsia="仿宋_GB2312"/>
              </w:rPr>
              <w:t>服务内容及服务邀请应答表 中小企业声明函 商务应答表 供应商应提交的相关资格证明材料 报价表 供应商认为需要补充的资料.docx 资格证明文件.docx 分项报价一览表.docx 响应文件封面 残疾人福利性单位声明函 服务方案 标的清单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整体组织实施方案</w:t>
            </w:r>
          </w:p>
        </w:tc>
        <w:tc>
          <w:tcPr>
            <w:tcW w:type="dxa" w:w="2492"/>
          </w:tcPr>
          <w:p>
            <w:pPr>
              <w:pStyle w:val="null3"/>
            </w:pPr>
            <w:r>
              <w:rPr>
                <w:rFonts w:ascii="仿宋_GB2312" w:hAnsi="仿宋_GB2312" w:cs="仿宋_GB2312" w:eastAsia="仿宋_GB2312"/>
              </w:rPr>
              <w:t>一、评审内容： 1.宣传推广方案；2.邀请企业方案；3.招聘会背景设计方案；4.项目实施进度计划方案。 二、评审标准方案: 各部分内容全面详细、阐述条理清晰详尽、符合本项目采购需求得12分;评审内容每缺一项扣3分；任意一项评审内容有一处缺陷扣1分，扣完为止。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网络（线上及直播带岗）招聘会服务方案</w:t>
            </w:r>
          </w:p>
        </w:tc>
        <w:tc>
          <w:tcPr>
            <w:tcW w:type="dxa" w:w="2492"/>
          </w:tcPr>
          <w:p>
            <w:pPr>
              <w:pStyle w:val="null3"/>
            </w:pPr>
            <w:r>
              <w:rPr>
                <w:rFonts w:ascii="仿宋_GB2312" w:hAnsi="仿宋_GB2312" w:cs="仿宋_GB2312" w:eastAsia="仿宋_GB2312"/>
              </w:rPr>
              <w:t>一、评审内容: 1. 规划思路；2.服务流程；3.服务质量保障措施。 二、评审标准方案: 各部分内容全面详细、阐述条理清晰详尽、符合本项目采购需求得12分;评审内容每缺一项扣4分；任意一项评审内容有一处缺陷扣2分，扣完为止。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现场（线下）招聘会服务方案</w:t>
            </w:r>
          </w:p>
        </w:tc>
        <w:tc>
          <w:tcPr>
            <w:tcW w:type="dxa" w:w="2492"/>
          </w:tcPr>
          <w:p>
            <w:pPr>
              <w:pStyle w:val="null3"/>
            </w:pPr>
            <w:r>
              <w:rPr>
                <w:rFonts w:ascii="仿宋_GB2312" w:hAnsi="仿宋_GB2312" w:cs="仿宋_GB2312" w:eastAsia="仿宋_GB2312"/>
              </w:rPr>
              <w:t>一、评审内容： 1.现场管理与服务流程；2.招聘会场地布置方案（至少包括展位分布设计及单个展位效果图）；3.招聘会现场安全保障措施；4.现场撤场方案。 二、评审标准方案： 各部分内容全面详细、阐述条理清晰详尽、符合本项目采购需求得16分;评审内容每缺一项扣4分；任意一项评审内容有一处缺陷扣2分，扣完为止。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设施设备配置方案</w:t>
            </w:r>
          </w:p>
        </w:tc>
        <w:tc>
          <w:tcPr>
            <w:tcW w:type="dxa" w:w="2492"/>
          </w:tcPr>
          <w:p>
            <w:pPr>
              <w:pStyle w:val="null3"/>
            </w:pPr>
            <w:r>
              <w:rPr>
                <w:rFonts w:ascii="仿宋_GB2312" w:hAnsi="仿宋_GB2312" w:cs="仿宋_GB2312" w:eastAsia="仿宋_GB2312"/>
              </w:rPr>
              <w:t>根据供应商提供本项目所需产品设施设备的配置情况进行赋分。 所投入设施设备完全符合项目实际需求，种类齐全、数量充足，完全满足工作需要的得3分； 所投入设施设备基本符合项目实际需求，种类及数量能够满足工作需要的得2分； 所投入设施设备部分符合项目工作特点及性质的得1分； 未提供设施设备的得0分。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拟派项目负责人</w:t>
            </w:r>
          </w:p>
        </w:tc>
        <w:tc>
          <w:tcPr>
            <w:tcW w:type="dxa" w:w="2492"/>
          </w:tcPr>
          <w:p>
            <w:pPr>
              <w:pStyle w:val="null3"/>
            </w:pPr>
            <w:r>
              <w:rPr>
                <w:rFonts w:ascii="仿宋_GB2312" w:hAnsi="仿宋_GB2312" w:cs="仿宋_GB2312" w:eastAsia="仿宋_GB2312"/>
              </w:rPr>
              <w:t>拟派项目负责人为响应单位在职人员，且具有同类项目经验，得3分。 评审依据：提供身份证及在职证明材料(例如劳动合同或工资发放证明或社保等）；同类项目经验证明形式不限，但须体现项目负责人姓名。每缺少一项扣1.5分。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一、评审内容: 针对本项目提供拟派服务人员的配置情况及职责分工方案。 二、评审标准: 专门针对本项目编制，切合本项目实际情况及实施要求，1、人员配置清单详细，2、团队职能分工合理3、职责划分明确，方案描述详细，架构清晰的得分6分。评审内容每缺一项扣2分，评审内容任意一项有一处缺陷扣0.5分，扣完为止。 注：缺陷是指人员信息不完善、人员配备不合理、人员配备与项目特点不匹配、职能分工不明确、凭空编造、套用其他项目方案、存在不适用项目实际情况的情形或只有标题没有实质性内容等任意一种情形。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应急预案</w:t>
            </w:r>
          </w:p>
        </w:tc>
        <w:tc>
          <w:tcPr>
            <w:tcW w:type="dxa" w:w="2492"/>
          </w:tcPr>
          <w:p>
            <w:pPr>
              <w:pStyle w:val="null3"/>
            </w:pPr>
            <w:r>
              <w:rPr>
                <w:rFonts w:ascii="仿宋_GB2312" w:hAnsi="仿宋_GB2312" w:cs="仿宋_GB2312" w:eastAsia="仿宋_GB2312"/>
              </w:rPr>
              <w:t>一、评审内容: 供应商针对本项目1、场地突发故障及设施设备故障应急措施，2、人员安全应急事件，3、信息安全应急事件； 二、评审标准: 对本项目制定详细、全面的各项处置措施，内容完整，描述清晰，且能满足项目需求得6分；评审内容每缺一项扣2分；任意一项评审内容有一处缺陷扣0.5分，扣完为止。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档案管理</w:t>
            </w:r>
          </w:p>
        </w:tc>
        <w:tc>
          <w:tcPr>
            <w:tcW w:type="dxa" w:w="2492"/>
          </w:tcPr>
          <w:p>
            <w:pPr>
              <w:pStyle w:val="null3"/>
            </w:pPr>
            <w:r>
              <w:rPr>
                <w:rFonts w:ascii="仿宋_GB2312" w:hAnsi="仿宋_GB2312" w:cs="仿宋_GB2312" w:eastAsia="仿宋_GB2312"/>
              </w:rPr>
              <w:t>一、评审内容: 供应商针对本项目提供1、档案资料管理方案，2、资料移交工作制度。 二、评审标准： 方案全面，对评审内容中的要求有详细阐述；切合本项目实际情况，步骤清晰、合理得3分，每一项目评审内容缺项扣1.5分，任意一项评审内容存在一处缺陷，扣0.5分，扣完为止。 注：缺陷是指内容表述不完整或缺少关键点；同一问题表述前后矛盾、无连贯性或内容存在逻辑漏洞；常识性错误；非专门针对本项目或不适用本项目特性或套用其他项目内容；方案中提出的措施举措不利于本项目目标的实现；现有技术条件下不可能实现采购目标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提供有利于项目实施的服务承诺，包括但不限于1、保密承诺，2、增值服务承诺，3、履约能力服务承诺等，服务承诺针对性强，有利于项目实施得3分，服务承诺有一处缺陷扣0.5分，扣完为止。缺陷是指内容描述不完整、粗略、逻辑混乱、凭空编造、条理不清晰、出现常识性错误、不可能实现的夸大情形、只有标题没有实质性内容、套用其他项目内容或存在不适用本项目情况的情形等任意一种。</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供应商提供2023年1月1日之日起的同类项目合同，每提供一份有效合同得2分，最高得6分。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供应商认为需要补充的资料.docx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即满足磋商文件要求且最终报价最低的价格为磋商基准价，其价格分为满分。其他供应商的价格分统一按照下列公式计算： 磋商报价得分=（磋商基准价/最终磋商报价）×30， 超出预算的磋商报价在评审过程中按无效投标处理。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分项报价一览表.docx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详见附件：分项报价一览表.docx</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详见附件：供应商认为需要补充的资料.docx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