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BFAE9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无围标、串标行为承诺书</w:t>
      </w:r>
    </w:p>
    <w:p w14:paraId="70B4B97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本公司郑重承诺：我公司自觉遵守《中华人民共和国政府采购法》、《中华 </w:t>
      </w:r>
    </w:p>
    <w:p w14:paraId="5095D4D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人民共和国政府采购法实施条例》、《中华人民共和国招标投标法》和《中华人 </w:t>
      </w:r>
    </w:p>
    <w:p w14:paraId="55EC7E8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民共和国招标投标法实施条例》以及政府采购、招投标管理的有关规定。我公司 </w:t>
      </w:r>
    </w:p>
    <w:p w14:paraId="0944FBE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highlight w:val="none"/>
          <w:lang w:val="en-US" w:eastAsia="zh-CN" w:bidi="ar"/>
        </w:rPr>
        <w:t>在参加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  <w:t>项目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highlight w:val="none"/>
          <w:lang w:val="en-US" w:eastAsia="zh-CN" w:bidi="ar"/>
        </w:rPr>
        <w:t>，项目编号：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活动中，无以下围标、串标行为： </w:t>
      </w:r>
    </w:p>
    <w:p w14:paraId="1EA4A3D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1）不同投标人的投标（响应）文件由同一单位或者个人编制； </w:t>
      </w:r>
    </w:p>
    <w:p w14:paraId="2334711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2）不同投标人委托同一单位或者个人办理投标事宜； </w:t>
      </w:r>
    </w:p>
    <w:p w14:paraId="5F080BF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3）不同投标人的投标（响应）文件载明的项目管理成员或者联系人员为同一人； </w:t>
      </w:r>
    </w:p>
    <w:p w14:paraId="2E53A1F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4）不同投标人的投标（响应）文件异常一致或者投标（响应）报价呈规律性差异； </w:t>
      </w:r>
    </w:p>
    <w:p w14:paraId="71F8675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5）不同投标人的单位负责人为同一人或者存在直接控股、管理关系的不同投标人，参加同一合同项下的政府采购活动； </w:t>
      </w:r>
    </w:p>
    <w:p w14:paraId="19C93EF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6）法律法规界定的其他围标串标行为。 </w:t>
      </w:r>
    </w:p>
    <w:p w14:paraId="275A0C4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如有发现我公司存在围标、串标行为，我公司愿承担一切法律责任。 </w:t>
      </w:r>
    </w:p>
    <w:p w14:paraId="12F0856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特此承诺！ </w:t>
      </w:r>
    </w:p>
    <w:p w14:paraId="16ACAE7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注：以上格式不得修改。 </w:t>
      </w:r>
    </w:p>
    <w:p w14:paraId="357E968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highlight w:val="none"/>
          <w:lang w:val="en-US" w:eastAsia="zh-CN" w:bidi="ar"/>
        </w:rPr>
      </w:pPr>
    </w:p>
    <w:p w14:paraId="2C44072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投标人名称：    （盖章） </w:t>
      </w:r>
    </w:p>
    <w:p w14:paraId="2D55302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法定代表人或委托代理人：     (签字或盖章) </w:t>
      </w:r>
    </w:p>
    <w:p w14:paraId="2E861B9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highlight w:val="none"/>
          <w:lang w:val="en-US" w:eastAsia="zh-CN" w:bidi="ar"/>
        </w:rPr>
        <w:t>日 期：  年   月   日</w:t>
      </w:r>
    </w:p>
    <w:p w14:paraId="62C75EBF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firstLine="2400" w:firstLineChars="10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val="en-US" w:eastAsia="zh-CN"/>
        </w:rPr>
      </w:pPr>
    </w:p>
    <w:p w14:paraId="1C96331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45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2025-12-23T09:25:01Z</dcterms:created>
  <dc:creator>Administrator</dc:creator>
  <cp:lastModifiedBy>doit</cp:lastModifiedBy>
  <dcterms:modified xsi:type="dcterms:W3CDTF">2025-12-23T09:25:10Z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eyJoZGlkIjoiYjliNTVhMzExOTVkZTBmZjM5NzY5YzYxOTdiZTNiOWYiLCJ1c2VySWQiOiI1NDQyNTk1OTUifQ==</vt:lpwstr>
  </property>
  <property fmtid="{D5CDD505-2E9C-101B-9397-08002B2CF9AE}" pid="4" name="ICV">
    <vt:lpwstr>3C63EB9ABEF042E7880FCA2DAF14F32C_12</vt:lpwstr>
  </property>
</Properties>
</file>