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28012">
      <w:pPr>
        <w:pStyle w:val="7"/>
        <w:spacing w:line="360" w:lineRule="auto"/>
        <w:jc w:val="center"/>
        <w:rPr>
          <w:rFonts w:hint="eastAsia" w:ascii="仿宋" w:hAnsi="仿宋" w:eastAsia="仿宋" w:cs="仿宋"/>
          <w:b/>
          <w:sz w:val="24"/>
          <w:szCs w:val="24"/>
        </w:rPr>
      </w:pPr>
      <w:r>
        <w:rPr>
          <w:rFonts w:hint="eastAsia" w:ascii="仿宋" w:hAnsi="仿宋" w:eastAsia="仿宋" w:cs="仿宋"/>
          <w:b/>
          <w:sz w:val="24"/>
          <w:szCs w:val="24"/>
          <w:lang w:eastAsia="zh-CN"/>
        </w:rPr>
        <w:t>投标人</w:t>
      </w:r>
      <w:r>
        <w:rPr>
          <w:rFonts w:hint="eastAsia" w:ascii="仿宋" w:hAnsi="仿宋" w:eastAsia="仿宋" w:cs="仿宋"/>
          <w:b/>
          <w:sz w:val="24"/>
          <w:szCs w:val="24"/>
        </w:rPr>
        <w:t>承诺书</w:t>
      </w:r>
    </w:p>
    <w:p w14:paraId="39C36021">
      <w:pPr>
        <w:pStyle w:val="7"/>
        <w:spacing w:line="360" w:lineRule="auto"/>
        <w:ind w:firstLine="1506" w:firstLineChars="750"/>
        <w:rPr>
          <w:rFonts w:hint="eastAsia" w:ascii="仿宋" w:hAnsi="仿宋" w:eastAsia="仿宋" w:cs="仿宋"/>
          <w:b/>
          <w:sz w:val="20"/>
          <w:szCs w:val="20"/>
        </w:rPr>
      </w:pPr>
    </w:p>
    <w:p w14:paraId="57928882">
      <w:pPr>
        <w:pStyle w:val="7"/>
        <w:spacing w:line="360" w:lineRule="auto"/>
        <w:rPr>
          <w:rFonts w:hint="eastAsia" w:ascii="仿宋" w:hAnsi="仿宋" w:eastAsia="仿宋" w:cs="仿宋"/>
          <w:b/>
          <w:sz w:val="20"/>
          <w:szCs w:val="20"/>
        </w:rPr>
      </w:pPr>
      <w:r>
        <w:rPr>
          <w:rFonts w:hint="eastAsia" w:ascii="仿宋" w:hAnsi="仿宋" w:eastAsia="仿宋" w:cs="仿宋"/>
          <w:b/>
          <w:sz w:val="20"/>
          <w:szCs w:val="20"/>
        </w:rPr>
        <w:t>（一）</w:t>
      </w:r>
      <w:r>
        <w:rPr>
          <w:rFonts w:hint="eastAsia" w:ascii="仿宋" w:hAnsi="仿宋" w:eastAsia="仿宋" w:cs="仿宋"/>
          <w:b/>
          <w:sz w:val="20"/>
          <w:szCs w:val="20"/>
          <w:lang w:eastAsia="zh-CN"/>
        </w:rPr>
        <w:t>投标人</w:t>
      </w:r>
      <w:r>
        <w:rPr>
          <w:rFonts w:hint="eastAsia" w:ascii="仿宋" w:hAnsi="仿宋" w:eastAsia="仿宋" w:cs="仿宋"/>
          <w:b/>
          <w:sz w:val="20"/>
          <w:szCs w:val="20"/>
        </w:rPr>
        <w:t>企业关系关联承诺书</w:t>
      </w:r>
    </w:p>
    <w:p w14:paraId="0CD24F1E">
      <w:pPr>
        <w:pStyle w:val="6"/>
        <w:spacing w:line="360" w:lineRule="auto"/>
        <w:rPr>
          <w:rFonts w:hint="eastAsia" w:ascii="仿宋" w:hAnsi="仿宋" w:eastAsia="仿宋" w:cs="仿宋"/>
          <w:color w:val="auto"/>
          <w:sz w:val="20"/>
          <w:szCs w:val="20"/>
          <w:lang w:val="zh-CN"/>
        </w:rPr>
      </w:pPr>
    </w:p>
    <w:p w14:paraId="52270DF0">
      <w:pPr>
        <w:autoSpaceDE w:val="0"/>
        <w:autoSpaceDN w:val="0"/>
        <w:adjustRightInd w:val="0"/>
        <w:snapToGrid w:val="0"/>
        <w:spacing w:line="360" w:lineRule="auto"/>
        <w:rPr>
          <w:rFonts w:hint="eastAsia" w:ascii="仿宋" w:hAnsi="仿宋" w:eastAsia="仿宋" w:cs="仿宋"/>
          <w:sz w:val="20"/>
          <w:szCs w:val="20"/>
        </w:rPr>
      </w:pPr>
      <w:r>
        <w:rPr>
          <w:rFonts w:hint="eastAsia" w:ascii="仿宋" w:hAnsi="仿宋" w:eastAsia="仿宋" w:cs="仿宋"/>
          <w:sz w:val="20"/>
          <w:szCs w:val="20"/>
        </w:rPr>
        <w:t xml:space="preserve">    1、</w:t>
      </w:r>
      <w:r>
        <w:rPr>
          <w:rFonts w:hint="eastAsia" w:ascii="仿宋" w:hAnsi="仿宋" w:eastAsia="仿宋" w:cs="仿宋"/>
          <w:sz w:val="20"/>
          <w:szCs w:val="20"/>
          <w:lang w:eastAsia="zh-CN"/>
        </w:rPr>
        <w:t>投标人</w:t>
      </w:r>
      <w:r>
        <w:rPr>
          <w:rFonts w:hint="eastAsia" w:ascii="仿宋" w:hAnsi="仿宋" w:eastAsia="仿宋" w:cs="仿宋"/>
          <w:sz w:val="20"/>
          <w:szCs w:val="20"/>
        </w:rPr>
        <w:t>股东及股权证明。</w:t>
      </w:r>
      <w:r>
        <w:rPr>
          <w:rFonts w:hint="eastAsia" w:ascii="仿宋" w:hAnsi="仿宋" w:eastAsia="仿宋" w:cs="仿宋"/>
          <w:bCs/>
          <w:sz w:val="20"/>
          <w:szCs w:val="20"/>
        </w:rPr>
        <w:t>（提供国家企业信用信息公示系统http://www.gsxt.gov.cn/index.html网页截图并加盖</w:t>
      </w:r>
      <w:r>
        <w:rPr>
          <w:rFonts w:hint="eastAsia" w:ascii="仿宋" w:hAnsi="仿宋" w:eastAsia="仿宋" w:cs="仿宋"/>
          <w:bCs/>
          <w:sz w:val="20"/>
          <w:szCs w:val="20"/>
          <w:lang w:eastAsia="zh-CN"/>
        </w:rPr>
        <w:t>投标人公</w:t>
      </w:r>
      <w:r>
        <w:rPr>
          <w:rFonts w:hint="eastAsia" w:ascii="仿宋" w:hAnsi="仿宋" w:eastAsia="仿宋" w:cs="仿宋"/>
          <w:bCs/>
          <w:sz w:val="20"/>
          <w:szCs w:val="20"/>
        </w:rPr>
        <w:t>章）</w:t>
      </w:r>
    </w:p>
    <w:p w14:paraId="026784AA">
      <w:pPr>
        <w:autoSpaceDE w:val="0"/>
        <w:autoSpaceDN w:val="0"/>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w:t>
      </w:r>
      <w:r>
        <w:rPr>
          <w:rFonts w:hint="eastAsia" w:ascii="仿宋" w:hAnsi="仿宋" w:eastAsia="仿宋" w:cs="仿宋"/>
          <w:sz w:val="20"/>
          <w:szCs w:val="20"/>
          <w:lang w:eastAsia="zh-CN"/>
        </w:rPr>
        <w:t>投标人</w:t>
      </w:r>
      <w:r>
        <w:rPr>
          <w:rFonts w:hint="eastAsia" w:ascii="仿宋" w:hAnsi="仿宋" w:eastAsia="仿宋" w:cs="仿宋"/>
          <w:sz w:val="20"/>
          <w:szCs w:val="20"/>
        </w:rPr>
        <w:t>在本项目</w:t>
      </w:r>
      <w:r>
        <w:rPr>
          <w:rFonts w:hint="eastAsia" w:ascii="仿宋" w:hAnsi="仿宋" w:eastAsia="仿宋" w:cs="仿宋"/>
          <w:sz w:val="20"/>
          <w:szCs w:val="20"/>
          <w:lang w:val="en-US" w:eastAsia="zh-CN"/>
        </w:rPr>
        <w:t>投标</w:t>
      </w:r>
      <w:r>
        <w:rPr>
          <w:rFonts w:hint="eastAsia" w:ascii="仿宋" w:hAnsi="仿宋" w:eastAsia="仿宋" w:cs="仿宋"/>
          <w:sz w:val="20"/>
          <w:szCs w:val="20"/>
        </w:rPr>
        <w:t>中，不存在与其它</w:t>
      </w:r>
      <w:r>
        <w:rPr>
          <w:rFonts w:hint="eastAsia" w:ascii="仿宋" w:hAnsi="仿宋" w:eastAsia="仿宋" w:cs="仿宋"/>
          <w:sz w:val="20"/>
          <w:szCs w:val="20"/>
          <w:lang w:eastAsia="zh-CN"/>
        </w:rPr>
        <w:t>投标人</w:t>
      </w:r>
      <w:r>
        <w:rPr>
          <w:rFonts w:hint="eastAsia" w:ascii="仿宋" w:hAnsi="仿宋" w:eastAsia="仿宋" w:cs="仿宋"/>
          <w:sz w:val="20"/>
          <w:szCs w:val="20"/>
        </w:rPr>
        <w:t>负责人为同一人，有控股、管理等关联关系承诺。</w:t>
      </w:r>
    </w:p>
    <w:p w14:paraId="5AC60F2A">
      <w:pPr>
        <w:snapToGrid w:val="0"/>
        <w:spacing w:line="360" w:lineRule="auto"/>
        <w:ind w:firstLine="500" w:firstLineChars="250"/>
        <w:rPr>
          <w:rFonts w:hint="eastAsia" w:ascii="仿宋" w:hAnsi="仿宋" w:eastAsia="仿宋" w:cs="仿宋"/>
          <w:sz w:val="20"/>
          <w:szCs w:val="20"/>
        </w:rPr>
      </w:pPr>
      <w:r>
        <w:rPr>
          <w:rFonts w:hint="eastAsia" w:ascii="仿宋" w:hAnsi="仿宋" w:eastAsia="仿宋" w:cs="仿宋"/>
          <w:sz w:val="20"/>
          <w:szCs w:val="20"/>
        </w:rPr>
        <w:t>2.1管理关系说明：</w:t>
      </w:r>
    </w:p>
    <w:p w14:paraId="28E19672">
      <w:pPr>
        <w:snapToGrid w:val="0"/>
        <w:spacing w:line="360" w:lineRule="auto"/>
        <w:ind w:firstLine="400" w:firstLineChars="200"/>
        <w:rPr>
          <w:rFonts w:hint="eastAsia" w:ascii="仿宋" w:hAnsi="仿宋" w:eastAsia="仿宋" w:cs="仿宋"/>
          <w:sz w:val="20"/>
          <w:szCs w:val="20"/>
          <w:u w:val="single"/>
        </w:rPr>
      </w:pPr>
      <w:r>
        <w:rPr>
          <w:rFonts w:hint="eastAsia" w:ascii="仿宋" w:hAnsi="仿宋" w:eastAsia="仿宋" w:cs="仿宋"/>
          <w:sz w:val="20"/>
          <w:szCs w:val="20"/>
        </w:rPr>
        <w:t>我单位管理的具有独立法人的下属单位</w:t>
      </w:r>
      <w:r>
        <w:rPr>
          <w:rFonts w:hint="eastAsia" w:ascii="仿宋" w:hAnsi="仿宋" w:eastAsia="仿宋" w:cs="仿宋"/>
          <w:sz w:val="20"/>
          <w:szCs w:val="20"/>
          <w:u w:val="single"/>
        </w:rPr>
        <w:t>：（有或无） 。</w:t>
      </w:r>
    </w:p>
    <w:p w14:paraId="47A94AFE">
      <w:pPr>
        <w:snapToGrid w:val="0"/>
        <w:spacing w:line="360" w:lineRule="auto"/>
        <w:ind w:firstLine="400" w:firstLineChars="200"/>
        <w:rPr>
          <w:rFonts w:hint="eastAsia" w:ascii="仿宋" w:hAnsi="仿宋" w:eastAsia="仿宋" w:cs="仿宋"/>
          <w:sz w:val="20"/>
          <w:szCs w:val="20"/>
          <w:u w:val="single"/>
        </w:rPr>
      </w:pPr>
      <w:r>
        <w:rPr>
          <w:rFonts w:hint="eastAsia" w:ascii="仿宋" w:hAnsi="仿宋" w:eastAsia="仿宋" w:cs="仿宋"/>
          <w:sz w:val="20"/>
          <w:szCs w:val="20"/>
        </w:rPr>
        <w:t>我单位的上级管理单位</w:t>
      </w:r>
      <w:r>
        <w:rPr>
          <w:rFonts w:hint="eastAsia" w:ascii="仿宋" w:hAnsi="仿宋" w:eastAsia="仿宋" w:cs="仿宋"/>
          <w:sz w:val="20"/>
          <w:szCs w:val="20"/>
          <w:u w:val="single"/>
        </w:rPr>
        <w:t>：（有或无） 。</w:t>
      </w:r>
    </w:p>
    <w:p w14:paraId="394090C5">
      <w:pPr>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2.2股权关系说明：</w:t>
      </w:r>
    </w:p>
    <w:p w14:paraId="410EB0B2">
      <w:pPr>
        <w:snapToGrid w:val="0"/>
        <w:spacing w:line="360" w:lineRule="auto"/>
        <w:ind w:firstLine="400" w:firstLineChars="200"/>
        <w:rPr>
          <w:rFonts w:hint="eastAsia" w:ascii="仿宋" w:hAnsi="仿宋" w:eastAsia="仿宋" w:cs="仿宋"/>
          <w:sz w:val="20"/>
          <w:szCs w:val="20"/>
          <w:u w:val="single"/>
        </w:rPr>
      </w:pPr>
      <w:r>
        <w:rPr>
          <w:rFonts w:hint="eastAsia" w:ascii="仿宋" w:hAnsi="仿宋" w:eastAsia="仿宋" w:cs="仿宋"/>
          <w:sz w:val="20"/>
          <w:szCs w:val="20"/>
        </w:rPr>
        <w:t>我单位控股的单位</w:t>
      </w:r>
      <w:r>
        <w:rPr>
          <w:rFonts w:hint="eastAsia" w:ascii="仿宋" w:hAnsi="仿宋" w:eastAsia="仿宋" w:cs="仿宋"/>
          <w:sz w:val="20"/>
          <w:szCs w:val="20"/>
          <w:u w:val="single"/>
        </w:rPr>
        <w:t>：（有或无） 。</w:t>
      </w:r>
    </w:p>
    <w:p w14:paraId="5CD5A290">
      <w:pPr>
        <w:snapToGrid w:val="0"/>
        <w:spacing w:line="360" w:lineRule="auto"/>
        <w:ind w:firstLine="400" w:firstLineChars="200"/>
        <w:rPr>
          <w:rFonts w:hint="eastAsia" w:ascii="仿宋" w:hAnsi="仿宋" w:eastAsia="仿宋" w:cs="仿宋"/>
          <w:sz w:val="20"/>
          <w:szCs w:val="20"/>
          <w:u w:val="single"/>
        </w:rPr>
      </w:pPr>
      <w:r>
        <w:rPr>
          <w:rFonts w:hint="eastAsia" w:ascii="仿宋" w:hAnsi="仿宋" w:eastAsia="仿宋" w:cs="仿宋"/>
          <w:sz w:val="20"/>
          <w:szCs w:val="20"/>
        </w:rPr>
        <w:t>我单位被单位控股</w:t>
      </w:r>
      <w:r>
        <w:rPr>
          <w:rFonts w:hint="eastAsia" w:ascii="仿宋" w:hAnsi="仿宋" w:eastAsia="仿宋" w:cs="仿宋"/>
          <w:sz w:val="20"/>
          <w:szCs w:val="20"/>
          <w:u w:val="single"/>
        </w:rPr>
        <w:t>：（有或无） 。</w:t>
      </w:r>
    </w:p>
    <w:p w14:paraId="5C2C022E">
      <w:pPr>
        <w:snapToGrid w:val="0"/>
        <w:spacing w:line="360" w:lineRule="auto"/>
        <w:ind w:firstLine="400" w:firstLineChars="200"/>
        <w:rPr>
          <w:rFonts w:hint="eastAsia" w:ascii="仿宋" w:hAnsi="仿宋" w:eastAsia="仿宋" w:cs="仿宋"/>
          <w:sz w:val="20"/>
          <w:szCs w:val="20"/>
          <w:u w:val="single"/>
        </w:rPr>
      </w:pPr>
      <w:r>
        <w:rPr>
          <w:rFonts w:hint="eastAsia" w:ascii="仿宋" w:hAnsi="仿宋" w:eastAsia="仿宋" w:cs="仿宋"/>
          <w:sz w:val="20"/>
          <w:szCs w:val="20"/>
        </w:rPr>
        <w:t>2.3单位负责人</w:t>
      </w:r>
      <w:r>
        <w:rPr>
          <w:rFonts w:hint="eastAsia" w:ascii="仿宋" w:hAnsi="仿宋" w:eastAsia="仿宋" w:cs="仿宋"/>
          <w:sz w:val="20"/>
          <w:szCs w:val="20"/>
          <w:u w:val="single"/>
        </w:rPr>
        <w:t>：          。</w:t>
      </w:r>
    </w:p>
    <w:p w14:paraId="16EB9BDA">
      <w:pPr>
        <w:snapToGrid w:val="0"/>
        <w:spacing w:line="360" w:lineRule="auto"/>
        <w:ind w:firstLine="400" w:firstLineChars="200"/>
        <w:rPr>
          <w:rFonts w:hint="eastAsia" w:ascii="仿宋" w:hAnsi="仿宋" w:eastAsia="仿宋" w:cs="仿宋"/>
          <w:sz w:val="20"/>
          <w:szCs w:val="20"/>
          <w:u w:val="single"/>
        </w:rPr>
      </w:pPr>
      <w:r>
        <w:rPr>
          <w:rFonts w:hint="eastAsia" w:ascii="仿宋" w:hAnsi="仿宋" w:eastAsia="仿宋" w:cs="仿宋"/>
          <w:sz w:val="20"/>
          <w:szCs w:val="20"/>
        </w:rPr>
        <w:t>3、其他与本项目有关的利害关系说明：</w:t>
      </w:r>
      <w:r>
        <w:rPr>
          <w:rFonts w:hint="eastAsia" w:ascii="仿宋" w:hAnsi="仿宋" w:eastAsia="仿宋" w:cs="仿宋"/>
          <w:sz w:val="20"/>
          <w:szCs w:val="20"/>
          <w:u w:val="single"/>
        </w:rPr>
        <w:t>（有或无） 。</w:t>
      </w:r>
    </w:p>
    <w:p w14:paraId="32E7CE8A">
      <w:pPr>
        <w:snapToGrid w:val="0"/>
        <w:spacing w:line="360" w:lineRule="auto"/>
        <w:ind w:firstLine="400" w:firstLineChars="200"/>
        <w:rPr>
          <w:rFonts w:hint="eastAsia" w:ascii="仿宋" w:hAnsi="仿宋" w:eastAsia="仿宋" w:cs="仿宋"/>
          <w:sz w:val="20"/>
          <w:szCs w:val="20"/>
        </w:rPr>
      </w:pPr>
    </w:p>
    <w:p w14:paraId="1E9D8790">
      <w:pPr>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我单位承诺以上说明真实有效，无虚假内容或隐瞒。</w:t>
      </w:r>
    </w:p>
    <w:p w14:paraId="13AE4A95">
      <w:pPr>
        <w:snapToGrid w:val="0"/>
        <w:spacing w:line="360" w:lineRule="auto"/>
        <w:ind w:firstLine="400" w:firstLineChars="200"/>
        <w:rPr>
          <w:rFonts w:hint="eastAsia" w:ascii="仿宋" w:hAnsi="仿宋" w:eastAsia="仿宋" w:cs="仿宋"/>
          <w:sz w:val="20"/>
          <w:szCs w:val="20"/>
        </w:rPr>
      </w:pPr>
    </w:p>
    <w:p w14:paraId="69D57C97">
      <w:pPr>
        <w:spacing w:line="360" w:lineRule="auto"/>
        <w:ind w:firstLine="200" w:firstLineChars="100"/>
        <w:rPr>
          <w:rFonts w:hint="eastAsia" w:ascii="仿宋" w:hAnsi="仿宋" w:eastAsia="仿宋" w:cs="仿宋"/>
          <w:sz w:val="20"/>
          <w:szCs w:val="20"/>
        </w:rPr>
      </w:pPr>
      <w:r>
        <w:rPr>
          <w:rFonts w:hint="eastAsia" w:ascii="仿宋" w:hAnsi="仿宋" w:eastAsia="仿宋" w:cs="仿宋"/>
          <w:sz w:val="20"/>
          <w:szCs w:val="20"/>
          <w:lang w:eastAsia="zh-CN"/>
        </w:rPr>
        <w:t>投标人</w:t>
      </w:r>
      <w:r>
        <w:rPr>
          <w:rFonts w:hint="eastAsia" w:ascii="仿宋" w:hAnsi="仿宋" w:eastAsia="仿宋" w:cs="仿宋"/>
          <w:sz w:val="20"/>
          <w:szCs w:val="20"/>
        </w:rPr>
        <w:t>：全称（公章）</w:t>
      </w:r>
    </w:p>
    <w:p w14:paraId="62705615">
      <w:pPr>
        <w:spacing w:line="360" w:lineRule="auto"/>
        <w:ind w:firstLine="570"/>
        <w:rPr>
          <w:rFonts w:hint="eastAsia" w:ascii="仿宋" w:hAnsi="仿宋" w:eastAsia="仿宋" w:cs="仿宋"/>
          <w:sz w:val="20"/>
          <w:szCs w:val="20"/>
        </w:rPr>
      </w:pPr>
    </w:p>
    <w:p w14:paraId="54560A33">
      <w:pPr>
        <w:spacing w:line="360" w:lineRule="auto"/>
        <w:ind w:firstLine="200" w:firstLineChars="100"/>
        <w:rPr>
          <w:rFonts w:hint="eastAsia" w:ascii="仿宋" w:hAnsi="仿宋" w:eastAsia="仿宋" w:cs="仿宋"/>
          <w:sz w:val="20"/>
          <w:szCs w:val="20"/>
          <w:u w:val="single"/>
        </w:rPr>
      </w:pPr>
      <w:r>
        <w:rPr>
          <w:rFonts w:hint="eastAsia" w:ascii="仿宋" w:hAnsi="仿宋" w:eastAsia="仿宋" w:cs="仿宋"/>
          <w:sz w:val="20"/>
          <w:szCs w:val="20"/>
        </w:rPr>
        <w:t>法定代表人或被授权人（签字或盖章）：</w:t>
      </w:r>
    </w:p>
    <w:p w14:paraId="75BEE172">
      <w:pPr>
        <w:spacing w:line="360" w:lineRule="auto"/>
        <w:ind w:firstLine="570"/>
        <w:rPr>
          <w:rFonts w:hint="eastAsia" w:ascii="仿宋" w:hAnsi="仿宋" w:eastAsia="仿宋" w:cs="仿宋"/>
          <w:sz w:val="20"/>
          <w:szCs w:val="20"/>
        </w:rPr>
      </w:pPr>
    </w:p>
    <w:p w14:paraId="457B76AA">
      <w:pPr>
        <w:spacing w:line="360" w:lineRule="auto"/>
        <w:ind w:firstLine="200" w:firstLineChars="100"/>
        <w:rPr>
          <w:rFonts w:hint="eastAsia" w:ascii="仿宋" w:hAnsi="仿宋" w:eastAsia="仿宋" w:cs="仿宋"/>
          <w:sz w:val="20"/>
          <w:szCs w:val="20"/>
        </w:rPr>
      </w:pPr>
      <w:r>
        <w:rPr>
          <w:rFonts w:hint="eastAsia" w:ascii="仿宋" w:hAnsi="仿宋" w:eastAsia="仿宋" w:cs="仿宋"/>
          <w:sz w:val="20"/>
          <w:szCs w:val="20"/>
        </w:rPr>
        <w:t>时  间：</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xml:space="preserve"> 年   月   日</w:t>
      </w:r>
    </w:p>
    <w:p w14:paraId="61A9EAAB">
      <w:pPr>
        <w:snapToGrid w:val="0"/>
        <w:spacing w:line="360" w:lineRule="auto"/>
        <w:ind w:firstLine="400" w:firstLineChars="200"/>
        <w:rPr>
          <w:rFonts w:hint="eastAsia" w:ascii="仿宋" w:hAnsi="仿宋" w:eastAsia="仿宋" w:cs="仿宋"/>
          <w:sz w:val="20"/>
          <w:szCs w:val="20"/>
        </w:rPr>
      </w:pPr>
    </w:p>
    <w:p w14:paraId="0736C018">
      <w:pPr>
        <w:snapToGrid w:val="0"/>
        <w:spacing w:line="360" w:lineRule="auto"/>
        <w:ind w:firstLine="400" w:firstLineChars="200"/>
        <w:rPr>
          <w:rFonts w:hint="eastAsia" w:ascii="仿宋" w:hAnsi="仿宋" w:eastAsia="仿宋" w:cs="仿宋"/>
          <w:sz w:val="20"/>
          <w:szCs w:val="20"/>
        </w:rPr>
      </w:pPr>
    </w:p>
    <w:p w14:paraId="730CE96B">
      <w:pPr>
        <w:spacing w:line="360" w:lineRule="auto"/>
        <w:ind w:right="456"/>
        <w:rPr>
          <w:rFonts w:hint="eastAsia" w:ascii="仿宋" w:hAnsi="仿宋" w:eastAsia="仿宋" w:cs="仿宋"/>
          <w:b/>
          <w:bCs/>
          <w:color w:val="000000"/>
          <w:sz w:val="20"/>
          <w:szCs w:val="20"/>
        </w:rPr>
      </w:pPr>
      <w:r>
        <w:rPr>
          <w:rFonts w:hint="eastAsia" w:ascii="仿宋" w:hAnsi="仿宋" w:eastAsia="仿宋" w:cs="仿宋"/>
          <w:b/>
          <w:bCs/>
          <w:kern w:val="2"/>
          <w:sz w:val="20"/>
          <w:szCs w:val="20"/>
          <w:lang w:val="en-US" w:eastAsia="zh-CN" w:bidi="ar-SA"/>
        </w:rPr>
        <w:br w:type="page"/>
      </w:r>
      <w:r>
        <w:rPr>
          <w:rFonts w:hint="eastAsia" w:ascii="仿宋" w:hAnsi="仿宋" w:eastAsia="仿宋" w:cs="仿宋"/>
          <w:b/>
          <w:bCs/>
          <w:color w:val="000000"/>
          <w:sz w:val="20"/>
          <w:szCs w:val="20"/>
          <w:lang w:val="en-US" w:eastAsia="zh-CN"/>
        </w:rPr>
        <w:t>（二）</w:t>
      </w:r>
      <w:r>
        <w:rPr>
          <w:rFonts w:hint="eastAsia" w:ascii="仿宋" w:hAnsi="仿宋" w:eastAsia="仿宋" w:cs="仿宋"/>
          <w:b/>
          <w:bCs/>
          <w:color w:val="000000"/>
          <w:sz w:val="20"/>
          <w:szCs w:val="20"/>
        </w:rPr>
        <w:t>陕西省政府采购</w:t>
      </w:r>
      <w:r>
        <w:rPr>
          <w:rFonts w:hint="eastAsia" w:ascii="仿宋" w:hAnsi="仿宋" w:eastAsia="仿宋" w:cs="仿宋"/>
          <w:b/>
          <w:bCs/>
          <w:color w:val="000000"/>
          <w:sz w:val="20"/>
          <w:szCs w:val="20"/>
          <w:lang w:eastAsia="zh-CN"/>
        </w:rPr>
        <w:t>投标人</w:t>
      </w:r>
      <w:r>
        <w:rPr>
          <w:rFonts w:hint="eastAsia" w:ascii="仿宋" w:hAnsi="仿宋" w:eastAsia="仿宋" w:cs="仿宋"/>
          <w:b/>
          <w:bCs/>
          <w:color w:val="000000"/>
          <w:sz w:val="20"/>
          <w:szCs w:val="20"/>
        </w:rPr>
        <w:t>拒绝政府采购领域商业贿赂承诺书Ⅰ</w:t>
      </w:r>
    </w:p>
    <w:p w14:paraId="2885C180">
      <w:pPr>
        <w:spacing w:line="360" w:lineRule="auto"/>
        <w:ind w:firstLine="300" w:firstLineChars="150"/>
        <w:rPr>
          <w:rFonts w:hint="eastAsia" w:ascii="仿宋" w:hAnsi="仿宋" w:eastAsia="仿宋" w:cs="仿宋"/>
          <w:color w:val="000000"/>
          <w:sz w:val="20"/>
          <w:szCs w:val="20"/>
        </w:rPr>
      </w:pPr>
    </w:p>
    <w:p w14:paraId="7BEF9843">
      <w:pPr>
        <w:spacing w:line="360" w:lineRule="auto"/>
        <w:ind w:firstLine="300" w:firstLineChars="150"/>
        <w:rPr>
          <w:rFonts w:hint="eastAsia" w:ascii="仿宋" w:hAnsi="仿宋" w:eastAsia="仿宋" w:cs="仿宋"/>
          <w:color w:val="000000"/>
          <w:sz w:val="20"/>
          <w:szCs w:val="20"/>
        </w:rPr>
      </w:pPr>
      <w:r>
        <w:rPr>
          <w:rFonts w:hint="eastAsia" w:ascii="仿宋" w:hAnsi="仿宋" w:eastAsia="仿宋" w:cs="仿宋"/>
          <w:color w:val="000000"/>
          <w:sz w:val="20"/>
          <w:szCs w:val="20"/>
        </w:rPr>
        <w:t>为响应党中央、国务院关于治理政府采购领域商业贿赂行为的号召，我公司在此庄严承诺：</w:t>
      </w:r>
    </w:p>
    <w:p w14:paraId="37B1A002">
      <w:pPr>
        <w:spacing w:line="36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1、在参与政府采购活动中遵纪守法、诚信经营、公平竞标。</w:t>
      </w:r>
    </w:p>
    <w:p w14:paraId="15F28343">
      <w:pPr>
        <w:spacing w:line="36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2、不向政府采购</w:t>
      </w:r>
      <w:bookmarkStart w:id="0" w:name="_GoBack"/>
      <w:bookmarkEnd w:id="0"/>
      <w:r>
        <w:rPr>
          <w:rFonts w:hint="eastAsia" w:ascii="仿宋" w:hAnsi="仿宋" w:eastAsia="仿宋" w:cs="仿宋"/>
          <w:color w:val="000000"/>
          <w:sz w:val="20"/>
          <w:szCs w:val="20"/>
        </w:rPr>
        <w:t>人、采购代理机构和政府采购评审专家进行任何形式的商业贿赂以谋取交易机会。</w:t>
      </w:r>
    </w:p>
    <w:p w14:paraId="3FF1F0EA">
      <w:pPr>
        <w:spacing w:line="36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3、不向政府采购代理机构和采购人提供虚假资质文件或采用虚假应标方式参与政府采购市场竞争并谋取成交、成交。</w:t>
      </w:r>
    </w:p>
    <w:p w14:paraId="6E13E4C7">
      <w:pPr>
        <w:spacing w:line="36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4、不采取“围标、陪标”等商业欺诈手段获得政府采购订单。</w:t>
      </w:r>
    </w:p>
    <w:p w14:paraId="15F80E64">
      <w:pPr>
        <w:spacing w:line="36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5、不采取不正当手段诋毁、排挤其他</w:t>
      </w:r>
      <w:r>
        <w:rPr>
          <w:rFonts w:hint="eastAsia" w:ascii="仿宋" w:hAnsi="仿宋" w:eastAsia="仿宋" w:cs="仿宋"/>
          <w:color w:val="000000"/>
          <w:sz w:val="20"/>
          <w:szCs w:val="20"/>
          <w:lang w:eastAsia="zh-CN"/>
        </w:rPr>
        <w:t>投标人</w:t>
      </w:r>
      <w:r>
        <w:rPr>
          <w:rFonts w:hint="eastAsia" w:ascii="仿宋" w:hAnsi="仿宋" w:eastAsia="仿宋" w:cs="仿宋"/>
          <w:color w:val="000000"/>
          <w:sz w:val="20"/>
          <w:szCs w:val="20"/>
        </w:rPr>
        <w:t>。</w:t>
      </w:r>
    </w:p>
    <w:p w14:paraId="5AAB3C55">
      <w:pPr>
        <w:spacing w:line="36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6、不在提供商品和服务时“偷梁换柱、以次充好”损害采购人的合法权益。</w:t>
      </w:r>
    </w:p>
    <w:p w14:paraId="6271B564">
      <w:pPr>
        <w:spacing w:line="36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7、不与采购人、采购代理机构政府采购评审专家或其它</w:t>
      </w:r>
      <w:r>
        <w:rPr>
          <w:rFonts w:hint="eastAsia" w:ascii="仿宋" w:hAnsi="仿宋" w:eastAsia="仿宋" w:cs="仿宋"/>
          <w:color w:val="000000"/>
          <w:sz w:val="20"/>
          <w:szCs w:val="20"/>
          <w:lang w:eastAsia="zh-CN"/>
        </w:rPr>
        <w:t>投标人</w:t>
      </w:r>
      <w:r>
        <w:rPr>
          <w:rFonts w:hint="eastAsia" w:ascii="仿宋" w:hAnsi="仿宋" w:eastAsia="仿宋" w:cs="仿宋"/>
          <w:color w:val="000000"/>
          <w:sz w:val="20"/>
          <w:szCs w:val="20"/>
        </w:rPr>
        <w:t>恶意串通，进行质疑和投诉，维护政府采购市场秩序。</w:t>
      </w:r>
    </w:p>
    <w:p w14:paraId="448FC9DF">
      <w:pPr>
        <w:spacing w:line="36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8、尊重和接受政府采购监督管理部门的监督和政府采购代理机构采购要求，承担因违约行为给采购人造成的损失。</w:t>
      </w:r>
    </w:p>
    <w:p w14:paraId="6803D80C">
      <w:pPr>
        <w:spacing w:line="36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9、不发生其他有悖于政府采购公开、公平、公正和诚信原则的行为。</w:t>
      </w:r>
    </w:p>
    <w:p w14:paraId="5261999B">
      <w:pPr>
        <w:spacing w:line="360" w:lineRule="auto"/>
        <w:ind w:firstLine="400" w:firstLineChars="200"/>
        <w:rPr>
          <w:rFonts w:hint="eastAsia" w:ascii="仿宋" w:hAnsi="仿宋" w:eastAsia="仿宋" w:cs="仿宋"/>
          <w:sz w:val="20"/>
          <w:szCs w:val="20"/>
        </w:rPr>
      </w:pPr>
    </w:p>
    <w:p w14:paraId="06A17D3A">
      <w:pPr>
        <w:spacing w:line="360" w:lineRule="auto"/>
        <w:ind w:firstLine="200" w:firstLineChars="100"/>
        <w:rPr>
          <w:rFonts w:hint="eastAsia" w:ascii="仿宋" w:hAnsi="仿宋" w:eastAsia="仿宋" w:cs="仿宋"/>
          <w:sz w:val="20"/>
          <w:szCs w:val="20"/>
        </w:rPr>
      </w:pPr>
      <w:r>
        <w:rPr>
          <w:rFonts w:hint="eastAsia" w:ascii="仿宋" w:hAnsi="仿宋" w:eastAsia="仿宋" w:cs="仿宋"/>
          <w:sz w:val="20"/>
          <w:szCs w:val="20"/>
          <w:lang w:eastAsia="zh-CN"/>
        </w:rPr>
        <w:t>投标人</w:t>
      </w:r>
      <w:r>
        <w:rPr>
          <w:rFonts w:hint="eastAsia" w:ascii="仿宋" w:hAnsi="仿宋" w:eastAsia="仿宋" w:cs="仿宋"/>
          <w:sz w:val="20"/>
          <w:szCs w:val="20"/>
        </w:rPr>
        <w:t>：全称（公章）</w:t>
      </w:r>
    </w:p>
    <w:p w14:paraId="15D93AF4">
      <w:pPr>
        <w:spacing w:line="360" w:lineRule="auto"/>
        <w:ind w:firstLine="570"/>
        <w:rPr>
          <w:rFonts w:hint="eastAsia" w:ascii="仿宋" w:hAnsi="仿宋" w:eastAsia="仿宋" w:cs="仿宋"/>
          <w:sz w:val="20"/>
          <w:szCs w:val="20"/>
        </w:rPr>
      </w:pPr>
    </w:p>
    <w:p w14:paraId="40B3F9DE">
      <w:pPr>
        <w:spacing w:line="360" w:lineRule="auto"/>
        <w:ind w:firstLine="200" w:firstLineChars="100"/>
        <w:rPr>
          <w:rFonts w:hint="eastAsia" w:ascii="仿宋" w:hAnsi="仿宋" w:eastAsia="仿宋" w:cs="仿宋"/>
          <w:sz w:val="20"/>
          <w:szCs w:val="20"/>
          <w:u w:val="single"/>
        </w:rPr>
      </w:pPr>
      <w:r>
        <w:rPr>
          <w:rFonts w:hint="eastAsia" w:ascii="仿宋" w:hAnsi="仿宋" w:eastAsia="仿宋" w:cs="仿宋"/>
          <w:sz w:val="20"/>
          <w:szCs w:val="20"/>
        </w:rPr>
        <w:t>法定代表人或被授权人（签字或盖章）：</w:t>
      </w:r>
    </w:p>
    <w:p w14:paraId="6604EC71">
      <w:pPr>
        <w:spacing w:line="360" w:lineRule="auto"/>
        <w:ind w:firstLine="570"/>
        <w:rPr>
          <w:rFonts w:hint="eastAsia" w:ascii="仿宋" w:hAnsi="仿宋" w:eastAsia="仿宋" w:cs="仿宋"/>
          <w:sz w:val="20"/>
          <w:szCs w:val="20"/>
        </w:rPr>
      </w:pPr>
    </w:p>
    <w:p w14:paraId="1418E3EC">
      <w:pPr>
        <w:ind w:left="0" w:leftChars="0" w:firstLine="200" w:firstLineChars="100"/>
      </w:pPr>
      <w:r>
        <w:rPr>
          <w:rFonts w:hint="eastAsia" w:ascii="仿宋" w:hAnsi="仿宋" w:eastAsia="仿宋" w:cs="仿宋"/>
          <w:sz w:val="20"/>
          <w:szCs w:val="20"/>
        </w:rPr>
        <w:t>时  间：</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531DB5"/>
    <w:rsid w:val="004F0F4D"/>
    <w:rsid w:val="010857E2"/>
    <w:rsid w:val="026D3B55"/>
    <w:rsid w:val="02D47D39"/>
    <w:rsid w:val="052D7F46"/>
    <w:rsid w:val="05362B05"/>
    <w:rsid w:val="05AD64DF"/>
    <w:rsid w:val="07B86B01"/>
    <w:rsid w:val="07BE535D"/>
    <w:rsid w:val="09CA6B57"/>
    <w:rsid w:val="0ADE34F7"/>
    <w:rsid w:val="0ADE719B"/>
    <w:rsid w:val="0B5C4D03"/>
    <w:rsid w:val="0B735881"/>
    <w:rsid w:val="0C982C55"/>
    <w:rsid w:val="0CA653DC"/>
    <w:rsid w:val="0CF5561A"/>
    <w:rsid w:val="0D07573C"/>
    <w:rsid w:val="0D9B43D0"/>
    <w:rsid w:val="0E274C11"/>
    <w:rsid w:val="0EAC0AFD"/>
    <w:rsid w:val="11546C75"/>
    <w:rsid w:val="11F33501"/>
    <w:rsid w:val="14116EB5"/>
    <w:rsid w:val="16CB66C2"/>
    <w:rsid w:val="191D1F47"/>
    <w:rsid w:val="196640D0"/>
    <w:rsid w:val="1C382B5F"/>
    <w:rsid w:val="1CB93D9D"/>
    <w:rsid w:val="1D48524C"/>
    <w:rsid w:val="1D840B24"/>
    <w:rsid w:val="1ECD5B85"/>
    <w:rsid w:val="21CF61DE"/>
    <w:rsid w:val="22B43433"/>
    <w:rsid w:val="22F664C5"/>
    <w:rsid w:val="24A00C56"/>
    <w:rsid w:val="24CA4BBB"/>
    <w:rsid w:val="25273966"/>
    <w:rsid w:val="257E4A9D"/>
    <w:rsid w:val="25E32F85"/>
    <w:rsid w:val="26603F1B"/>
    <w:rsid w:val="27C120C7"/>
    <w:rsid w:val="283050FB"/>
    <w:rsid w:val="28F04CA6"/>
    <w:rsid w:val="293F0948"/>
    <w:rsid w:val="2975156E"/>
    <w:rsid w:val="2C1D0BC2"/>
    <w:rsid w:val="2CD87928"/>
    <w:rsid w:val="2D665C1C"/>
    <w:rsid w:val="2D7C41E1"/>
    <w:rsid w:val="2DD80BA8"/>
    <w:rsid w:val="2DE17B90"/>
    <w:rsid w:val="2E071D10"/>
    <w:rsid w:val="2F7E3306"/>
    <w:rsid w:val="303403EF"/>
    <w:rsid w:val="308466D8"/>
    <w:rsid w:val="30D71074"/>
    <w:rsid w:val="31234F7C"/>
    <w:rsid w:val="31D6516E"/>
    <w:rsid w:val="31D847AC"/>
    <w:rsid w:val="32023431"/>
    <w:rsid w:val="32A83CD6"/>
    <w:rsid w:val="337068B0"/>
    <w:rsid w:val="341235E7"/>
    <w:rsid w:val="34420C73"/>
    <w:rsid w:val="34DA0A32"/>
    <w:rsid w:val="35C6510A"/>
    <w:rsid w:val="360E18B1"/>
    <w:rsid w:val="378F3624"/>
    <w:rsid w:val="38772C2B"/>
    <w:rsid w:val="3B2C22D1"/>
    <w:rsid w:val="3BAA0841"/>
    <w:rsid w:val="3BE663F2"/>
    <w:rsid w:val="3BF3011D"/>
    <w:rsid w:val="3D9D2854"/>
    <w:rsid w:val="40082293"/>
    <w:rsid w:val="40083152"/>
    <w:rsid w:val="421012C3"/>
    <w:rsid w:val="430B16C1"/>
    <w:rsid w:val="4431334F"/>
    <w:rsid w:val="4448304B"/>
    <w:rsid w:val="44C63A0B"/>
    <w:rsid w:val="45184A60"/>
    <w:rsid w:val="455C75A3"/>
    <w:rsid w:val="474F7F57"/>
    <w:rsid w:val="47A005BF"/>
    <w:rsid w:val="4CFA792D"/>
    <w:rsid w:val="4D1D7170"/>
    <w:rsid w:val="4D646013"/>
    <w:rsid w:val="4D6A028A"/>
    <w:rsid w:val="4D8C7A7A"/>
    <w:rsid w:val="504B27F5"/>
    <w:rsid w:val="525F614B"/>
    <w:rsid w:val="53337C8C"/>
    <w:rsid w:val="542D3DC5"/>
    <w:rsid w:val="54667B16"/>
    <w:rsid w:val="55BC4ECF"/>
    <w:rsid w:val="57640CEA"/>
    <w:rsid w:val="57923690"/>
    <w:rsid w:val="59531DB5"/>
    <w:rsid w:val="59AD5459"/>
    <w:rsid w:val="5B147DB2"/>
    <w:rsid w:val="5BF84DFD"/>
    <w:rsid w:val="5D632CDE"/>
    <w:rsid w:val="5EF37821"/>
    <w:rsid w:val="61D36C4B"/>
    <w:rsid w:val="61EC24E5"/>
    <w:rsid w:val="629B747C"/>
    <w:rsid w:val="64D24668"/>
    <w:rsid w:val="65A46809"/>
    <w:rsid w:val="67826B95"/>
    <w:rsid w:val="67984807"/>
    <w:rsid w:val="6816429A"/>
    <w:rsid w:val="6BDD7C73"/>
    <w:rsid w:val="6C775A02"/>
    <w:rsid w:val="6CB20263"/>
    <w:rsid w:val="6E3B0847"/>
    <w:rsid w:val="6EE70791"/>
    <w:rsid w:val="6F076F23"/>
    <w:rsid w:val="6F462F26"/>
    <w:rsid w:val="6F557B1F"/>
    <w:rsid w:val="704260BE"/>
    <w:rsid w:val="709231C5"/>
    <w:rsid w:val="71310596"/>
    <w:rsid w:val="713F5856"/>
    <w:rsid w:val="74844791"/>
    <w:rsid w:val="74D45855"/>
    <w:rsid w:val="74DD3202"/>
    <w:rsid w:val="76676215"/>
    <w:rsid w:val="76F1383A"/>
    <w:rsid w:val="77062109"/>
    <w:rsid w:val="77E2713E"/>
    <w:rsid w:val="7AD5146A"/>
    <w:rsid w:val="7AFE2D3C"/>
    <w:rsid w:val="7B637D31"/>
    <w:rsid w:val="7BE47684"/>
    <w:rsid w:val="7DDD1E87"/>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autoRedefine/>
    <w:qFormat/>
    <w:uiPriority w:val="0"/>
    <w:pPr>
      <w:keepNext/>
      <w:keepLines/>
      <w:spacing w:before="120" w:beforeLines="0" w:after="120" w:afterLines="0" w:line="360" w:lineRule="auto"/>
      <w:jc w:val="center"/>
      <w:outlineLvl w:val="0"/>
    </w:pPr>
    <w:rPr>
      <w:rFonts w:ascii="Times New Roman" w:hAnsi="Times New Roman" w:eastAsia="宋体" w:cs="Times New Roman"/>
      <w:b/>
      <w:bCs/>
      <w:kern w:val="44"/>
      <w:sz w:val="30"/>
      <w:szCs w:val="44"/>
      <w:lang w:eastAsia="zh-CN"/>
    </w:rPr>
  </w:style>
  <w:style w:type="paragraph" w:styleId="3">
    <w:name w:val="heading 2"/>
    <w:basedOn w:val="1"/>
    <w:next w:val="1"/>
    <w:link w:val="11"/>
    <w:autoRedefine/>
    <w:semiHidden/>
    <w:unhideWhenUsed/>
    <w:qFormat/>
    <w:uiPriority w:val="0"/>
    <w:pPr>
      <w:keepNext/>
      <w:widowControl w:val="0"/>
      <w:spacing w:line="720" w:lineRule="exact"/>
      <w:jc w:val="left"/>
      <w:outlineLvl w:val="1"/>
    </w:pPr>
    <w:rPr>
      <w:rFonts w:ascii="黑体" w:hAnsi="黑体" w:eastAsia="宋体" w:cs="Times New Roman"/>
      <w:b/>
      <w:kern w:val="2"/>
      <w:sz w:val="28"/>
      <w:szCs w:val="24"/>
      <w:lang w:eastAsia="zh-CN"/>
    </w:rPr>
  </w:style>
  <w:style w:type="paragraph" w:styleId="4">
    <w:name w:val="heading 3"/>
    <w:basedOn w:val="3"/>
    <w:next w:val="1"/>
    <w:link w:val="12"/>
    <w:autoRedefine/>
    <w:semiHidden/>
    <w:unhideWhenUsed/>
    <w:qFormat/>
    <w:uiPriority w:val="0"/>
    <w:pPr>
      <w:spacing w:before="0" w:beforeAutospacing="1" w:after="0" w:afterAutospacing="1" w:line="240" w:lineRule="auto"/>
      <w:jc w:val="left"/>
      <w:outlineLvl w:val="2"/>
    </w:pPr>
    <w:rPr>
      <w:rFonts w:hint="eastAsia" w:ascii="宋体" w:hAnsi="宋体" w:eastAsia="宋体" w:cs="宋体"/>
      <w:bCs/>
      <w:kern w:val="0"/>
      <w:sz w:val="30"/>
      <w:szCs w:val="27"/>
      <w:lang w:bidi="ar"/>
    </w:rPr>
  </w:style>
  <w:style w:type="paragraph" w:styleId="5">
    <w:name w:val="heading 4"/>
    <w:basedOn w:val="1"/>
    <w:next w:val="1"/>
    <w:autoRedefine/>
    <w:semiHidden/>
    <w:unhideWhenUsed/>
    <w:qFormat/>
    <w:uiPriority w:val="0"/>
    <w:pPr>
      <w:keepNext/>
      <w:keepLines/>
      <w:adjustRightInd w:val="0"/>
      <w:spacing w:line="360" w:lineRule="auto"/>
      <w:jc w:val="center"/>
      <w:outlineLvl w:val="3"/>
    </w:pPr>
    <w:rPr>
      <w:rFonts w:ascii="宋体" w:hAnsi="宋体" w:eastAsia="宋体" w:cstheme="majorBidi"/>
      <w:b/>
      <w:bCs/>
      <w:kern w:val="0"/>
      <w:sz w:val="28"/>
      <w:szCs w:val="28"/>
      <w:lang w:eastAsia="zh-CN"/>
    </w:rPr>
  </w:style>
  <w:style w:type="character" w:default="1" w:styleId="9">
    <w:name w:val="Default Paragraph Font"/>
    <w:semiHidden/>
    <w:unhideWhenUsed/>
    <w:qFormat/>
    <w:uiPriority w:val="1"/>
  </w:style>
  <w:style w:type="table" w:default="1" w:styleId="8">
    <w:name w:val="Normal Table"/>
    <w:autoRedefine/>
    <w:semiHidden/>
    <w:qFormat/>
    <w:uiPriority w:val="0"/>
    <w:tblPr>
      <w:tblCellMar>
        <w:top w:w="0" w:type="dxa"/>
        <w:left w:w="108" w:type="dxa"/>
        <w:bottom w:w="0" w:type="dxa"/>
        <w:right w:w="108" w:type="dxa"/>
      </w:tblCellMar>
    </w:tblPr>
  </w:style>
  <w:style w:type="paragraph" w:styleId="6">
    <w:name w:val="Body Text"/>
    <w:basedOn w:val="1"/>
    <w:next w:val="5"/>
    <w:qFormat/>
    <w:uiPriority w:val="0"/>
    <w:rPr>
      <w:color w:val="993300"/>
      <w:sz w:val="24"/>
    </w:rPr>
  </w:style>
  <w:style w:type="paragraph" w:styleId="7">
    <w:name w:val="Plain Text"/>
    <w:basedOn w:val="1"/>
    <w:qFormat/>
    <w:uiPriority w:val="0"/>
    <w:rPr>
      <w:rFonts w:ascii="宋体" w:hAnsi="Courier New" w:cs="Courier New"/>
      <w:szCs w:val="21"/>
    </w:rPr>
  </w:style>
  <w:style w:type="character" w:customStyle="1" w:styleId="10">
    <w:name w:val="标题 1 Char"/>
    <w:basedOn w:val="9"/>
    <w:link w:val="2"/>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1">
    <w:name w:val="标题 2 Char"/>
    <w:link w:val="3"/>
    <w:qFormat/>
    <w:uiPriority w:val="0"/>
    <w:rPr>
      <w:rFonts w:ascii="宋体" w:hAnsi="宋体" w:eastAsia="宋体" w:cs="Times New Roman"/>
      <w:b/>
      <w:bCs/>
      <w:snapToGrid w:val="0"/>
      <w:color w:val="000000"/>
      <w:kern w:val="2"/>
      <w:sz w:val="28"/>
      <w:szCs w:val="24"/>
      <w:lang w:val="en-US" w:eastAsia="zh-CN" w:bidi="ar-SA"/>
    </w:rPr>
  </w:style>
  <w:style w:type="character" w:customStyle="1" w:styleId="12">
    <w:name w:val="标题 3 Char"/>
    <w:link w:val="4"/>
    <w:autoRedefine/>
    <w:qFormat/>
    <w:uiPriority w:val="0"/>
    <w:rPr>
      <w:rFonts w:ascii="宋体" w:hAnsi="宋体" w:eastAsia="宋体" w:cs="宋体"/>
      <w:b/>
      <w:kern w:val="2"/>
      <w:sz w:val="30"/>
      <w:szCs w:val="28"/>
      <w:lang w:val="en-US" w:eastAsia="zh-CN" w:bidi="ar-SA"/>
    </w:rPr>
  </w:style>
  <w:style w:type="paragraph" w:customStyle="1" w:styleId="13">
    <w:name w:val="Heading #3|1"/>
    <w:basedOn w:val="1"/>
    <w:link w:val="14"/>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4">
    <w:name w:val="Heading #3|1_"/>
    <w:basedOn w:val="9"/>
    <w:link w:val="13"/>
    <w:qFormat/>
    <w:uiPriority w:val="0"/>
    <w:rPr>
      <w:rFonts w:ascii="宋体" w:hAnsi="宋体" w:eastAsia="宋体" w:cs="宋体"/>
      <w:sz w:val="32"/>
      <w:szCs w:val="32"/>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726</Words>
  <Characters>764</Characters>
  <Lines>0</Lines>
  <Paragraphs>0</Paragraphs>
  <TotalTime>0</TotalTime>
  <ScaleCrop>false</ScaleCrop>
  <LinksUpToDate>false</LinksUpToDate>
  <CharactersWithSpaces>805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2025-12-11T09:44:00Z</dcterms:created>
  <dc:creator>Lucalulu</dc:creator>
  <cp:lastModifiedBy>Lucalulu</cp:lastModifiedBy>
  <dcterms:modified xsi:type="dcterms:W3CDTF">2026-03-23T10:08:13Z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D7043A873EED4EE5849A2626874E4F96_11</vt:lpwstr>
  </property>
  <property fmtid="{D5CDD505-2E9C-101B-9397-08002B2CF9AE}" pid="4" name="KSOTemplateDocerSaveRecord">
    <vt:lpwstr>eyJoZGlkIjoiNGMwOWFhODgzZDhlNTZkZTM4ZGZlZTJjYWNmNDI0YzUiLCJ1c2VySWQiOiIyOTEzMjkyNzgifQ==</vt:lpwstr>
  </property>
</Properties>
</file>