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E37A6">
      <w:pPr>
        <w:jc w:val="center"/>
        <w:rPr>
          <w:rFonts w:hint="eastAsia" w:ascii="仿宋" w:hAnsi="仿宋" w:eastAsia="仿宋" w:cs="仿宋"/>
          <w:b/>
          <w:bCs/>
          <w:color w:val="auto"/>
          <w:sz w:val="32"/>
          <w:szCs w:val="32"/>
          <w:highlight w:val="none"/>
          <w:lang w:eastAsia="zh-CN"/>
        </w:rPr>
      </w:pPr>
    </w:p>
    <w:p w14:paraId="493A6523">
      <w:pPr>
        <w:jc w:val="center"/>
        <w:rPr>
          <w:rFonts w:hint="eastAsia" w:ascii="仿宋" w:hAnsi="仿宋" w:eastAsia="仿宋" w:cs="仿宋"/>
          <w:b/>
          <w:bCs/>
          <w:color w:val="auto"/>
          <w:sz w:val="32"/>
          <w:szCs w:val="32"/>
          <w:highlight w:val="none"/>
          <w:lang w:eastAsia="zh-CN"/>
        </w:rPr>
      </w:pPr>
    </w:p>
    <w:p w14:paraId="4F24E7C3">
      <w:pPr>
        <w:jc w:val="center"/>
        <w:rPr>
          <w:rFonts w:hint="eastAsia" w:ascii="仿宋" w:hAnsi="仿宋" w:eastAsia="仿宋" w:cs="仿宋"/>
          <w:b/>
          <w:bCs/>
          <w:color w:val="auto"/>
          <w:sz w:val="32"/>
          <w:szCs w:val="32"/>
          <w:highlight w:val="none"/>
          <w:lang w:eastAsia="zh-CN"/>
        </w:rPr>
      </w:pPr>
      <w:r>
        <w:rPr>
          <w:rFonts w:hint="eastAsia" w:ascii="仿宋" w:hAnsi="仿宋" w:cs="仿宋"/>
          <w:b/>
          <w:bCs/>
          <w:color w:val="auto"/>
          <w:sz w:val="32"/>
          <w:szCs w:val="32"/>
          <w:highlight w:val="none"/>
          <w:lang w:eastAsia="zh-CN"/>
        </w:rPr>
        <w:t>2026年丝博会推介会、招商资料等招商引资工作</w:t>
      </w:r>
    </w:p>
    <w:p w14:paraId="1774C9D1">
      <w:pPr>
        <w:jc w:val="center"/>
        <w:rPr>
          <w:rFonts w:hint="eastAsia" w:ascii="仿宋" w:hAnsi="仿宋" w:eastAsia="仿宋" w:cs="仿宋"/>
          <w:b/>
          <w:bCs/>
          <w:color w:val="auto"/>
          <w:sz w:val="32"/>
          <w:szCs w:val="32"/>
          <w:highlight w:val="none"/>
          <w:lang w:eastAsia="zh-CN"/>
        </w:rPr>
      </w:pPr>
    </w:p>
    <w:p w14:paraId="7A48527D">
      <w:pPr>
        <w:jc w:val="cente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 xml:space="preserve"> </w:t>
      </w:r>
    </w:p>
    <w:p w14:paraId="4353FCBD">
      <w:pPr>
        <w:pStyle w:val="5"/>
        <w:rPr>
          <w:rFonts w:hint="eastAsia" w:ascii="仿宋" w:hAnsi="仿宋" w:eastAsia="仿宋" w:cs="仿宋"/>
          <w:color w:val="auto"/>
          <w:highlight w:val="none"/>
        </w:rPr>
      </w:pPr>
    </w:p>
    <w:p w14:paraId="56AD0A87">
      <w:pPr>
        <w:jc w:val="center"/>
        <w:rPr>
          <w:rFonts w:hint="eastAsia" w:ascii="仿宋" w:hAnsi="仿宋" w:eastAsia="仿宋" w:cs="仿宋"/>
          <w:b/>
          <w:color w:val="auto"/>
          <w:sz w:val="48"/>
          <w:szCs w:val="48"/>
          <w:highlight w:val="none"/>
        </w:rPr>
      </w:pPr>
    </w:p>
    <w:p w14:paraId="00D423B3">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采 购 合 同</w:t>
      </w:r>
    </w:p>
    <w:p w14:paraId="7D0FA826">
      <w:pPr>
        <w:spacing w:line="360" w:lineRule="auto"/>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b/>
          <w:color w:val="auto"/>
          <w:sz w:val="28"/>
          <w:szCs w:val="28"/>
          <w:highlight w:val="none"/>
        </w:rPr>
        <w:t>项目编号：</w:t>
      </w:r>
      <w:r>
        <w:rPr>
          <w:rFonts w:hint="eastAsia" w:ascii="仿宋" w:hAnsi="仿宋" w:eastAsia="仿宋" w:cs="仿宋"/>
          <w:color w:val="auto"/>
          <w:sz w:val="28"/>
          <w:szCs w:val="28"/>
          <w:highlight w:val="none"/>
          <w:lang w:val="en-US" w:eastAsia="zh-CN"/>
        </w:rPr>
        <w:t>)</w:t>
      </w:r>
    </w:p>
    <w:p w14:paraId="0DBADC20">
      <w:pPr>
        <w:jc w:val="center"/>
        <w:rPr>
          <w:rFonts w:hint="eastAsia" w:ascii="仿宋" w:hAnsi="仿宋" w:eastAsia="仿宋" w:cs="仿宋"/>
          <w:b/>
          <w:color w:val="auto"/>
          <w:sz w:val="48"/>
          <w:szCs w:val="48"/>
          <w:highlight w:val="none"/>
        </w:rPr>
      </w:pPr>
    </w:p>
    <w:p w14:paraId="37B332E1">
      <w:pPr>
        <w:jc w:val="center"/>
        <w:rPr>
          <w:rFonts w:hint="eastAsia" w:ascii="仿宋" w:hAnsi="仿宋" w:eastAsia="仿宋" w:cs="仿宋"/>
          <w:color w:val="auto"/>
          <w:sz w:val="48"/>
          <w:szCs w:val="48"/>
          <w:highlight w:val="none"/>
        </w:rPr>
      </w:pPr>
    </w:p>
    <w:p w14:paraId="5809F7BC">
      <w:pPr>
        <w:jc w:val="center"/>
        <w:rPr>
          <w:rFonts w:hint="eastAsia" w:ascii="仿宋" w:hAnsi="仿宋" w:eastAsia="仿宋" w:cs="仿宋"/>
          <w:color w:val="auto"/>
          <w:sz w:val="48"/>
          <w:szCs w:val="48"/>
          <w:highlight w:val="none"/>
        </w:rPr>
      </w:pPr>
    </w:p>
    <w:p w14:paraId="292F653C">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 xml:space="preserve"> </w:t>
      </w:r>
    </w:p>
    <w:p w14:paraId="3E53FEB6">
      <w:pPr>
        <w:rPr>
          <w:rFonts w:hint="eastAsia" w:ascii="仿宋" w:hAnsi="仿宋" w:eastAsia="仿宋" w:cs="仿宋"/>
          <w:b/>
          <w:bCs/>
          <w:color w:val="auto"/>
          <w:sz w:val="28"/>
          <w:szCs w:val="28"/>
          <w:highlight w:val="none"/>
          <w:lang w:val="en-US" w:eastAsia="zh-CN"/>
        </w:rPr>
      </w:pPr>
    </w:p>
    <w:p w14:paraId="52F5CB97">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 xml:space="preserve"> </w:t>
      </w:r>
    </w:p>
    <w:p w14:paraId="4E7AB71C">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 xml:space="preserve"> </w:t>
      </w:r>
      <w:r>
        <w:rPr>
          <w:rFonts w:hint="eastAsia" w:ascii="仿宋" w:hAnsi="仿宋" w:eastAsia="仿宋" w:cs="仿宋"/>
          <w:b/>
          <w:bCs/>
          <w:color w:val="auto"/>
          <w:sz w:val="28"/>
          <w:szCs w:val="28"/>
          <w:highlight w:val="none"/>
        </w:rPr>
        <w:t>年 月</w:t>
      </w:r>
    </w:p>
    <w:p w14:paraId="01F98DBB">
      <w:r>
        <w:br w:type="page"/>
      </w:r>
    </w:p>
    <w:p w14:paraId="252FC57A">
      <w:pPr>
        <w:spacing w:after="0" w:line="360" w:lineRule="auto"/>
        <w:jc w:val="center"/>
        <w:rPr>
          <w:rFonts w:ascii="仿宋" w:hAnsi="仿宋" w:eastAsia="仿宋"/>
          <w:color w:val="auto"/>
          <w:sz w:val="24"/>
          <w:szCs w:val="24"/>
          <w:highlight w:val="none"/>
        </w:rPr>
      </w:pPr>
      <w:r>
        <w:rPr>
          <w:rFonts w:hint="eastAsia" w:ascii="仿宋" w:hAnsi="仿宋" w:eastAsia="仿宋" w:cs="宋体"/>
          <w:color w:val="auto"/>
          <w:sz w:val="24"/>
          <w:szCs w:val="24"/>
          <w:highlight w:val="none"/>
        </w:rPr>
        <w:t>（注：本合同样本仅供参考，具体条款内容由采购人和成交供应商协商确定，但不得改变采购文件、响应文件、成交通知书等实质性内容。）</w:t>
      </w:r>
    </w:p>
    <w:p w14:paraId="4164FA54">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甲方（采购人）：</w:t>
      </w:r>
    </w:p>
    <w:p w14:paraId="4579EB61">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乙方（供应商）：</w:t>
      </w:r>
    </w:p>
    <w:p w14:paraId="1B13E813">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根据《中华人民共和国政府采购法》、《中华人民共和国民法典》等相关法律，甲、乙双方就</w:t>
      </w:r>
      <w:r>
        <w:rPr>
          <w:rFonts w:ascii="仿宋" w:hAnsi="仿宋" w:eastAsia="仿宋" w:cs="宋体"/>
          <w:color w:val="auto"/>
          <w:sz w:val="24"/>
          <w:szCs w:val="24"/>
          <w:highlight w:val="none"/>
        </w:rPr>
        <w:t>(</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u w:val="single"/>
        </w:rPr>
        <w:t>项目名称、项目编号</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rPr>
        <w:t>），经平等协商达成合同如下：</w:t>
      </w:r>
    </w:p>
    <w:p w14:paraId="1AC4A92D">
      <w:pPr>
        <w:spacing w:after="0" w:line="360" w:lineRule="auto"/>
        <w:ind w:firstLine="480"/>
        <w:rPr>
          <w:rFonts w:ascii="仿宋" w:hAnsi="仿宋" w:eastAsia="仿宋"/>
          <w:b/>
          <w:bCs/>
          <w:color w:val="auto"/>
          <w:sz w:val="24"/>
          <w:szCs w:val="24"/>
          <w:highlight w:val="none"/>
        </w:rPr>
      </w:pPr>
      <w:r>
        <w:rPr>
          <w:rFonts w:hint="eastAsia" w:ascii="仿宋" w:hAnsi="仿宋" w:eastAsia="仿宋" w:cs="宋体"/>
          <w:b/>
          <w:bCs/>
          <w:color w:val="auto"/>
          <w:sz w:val="24"/>
          <w:szCs w:val="24"/>
          <w:highlight w:val="none"/>
        </w:rPr>
        <w:t>一、合同文件</w:t>
      </w:r>
    </w:p>
    <w:p w14:paraId="520B7AEC">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本合同所附下列文件是构成本合同不可分割的部分，组成合同的各项文件应互相解释，互为说明，解释合同文件的优先顺序如下：</w:t>
      </w:r>
    </w:p>
    <w:p w14:paraId="04F62795">
      <w:pPr>
        <w:spacing w:after="0" w:line="360" w:lineRule="auto"/>
        <w:ind w:firstLine="480"/>
        <w:rPr>
          <w:rFonts w:ascii="仿宋" w:hAnsi="仿宋" w:eastAsia="仿宋"/>
          <w:color w:val="auto"/>
          <w:sz w:val="24"/>
          <w:szCs w:val="24"/>
          <w:highlight w:val="none"/>
        </w:rPr>
      </w:pPr>
      <w:r>
        <w:rPr>
          <w:rFonts w:hint="eastAsia" w:ascii="仿宋" w:hAnsi="仿宋" w:cs="宋体"/>
          <w:color w:val="auto"/>
          <w:sz w:val="24"/>
          <w:szCs w:val="24"/>
          <w:highlight w:val="none"/>
          <w:lang w:val="en-US" w:eastAsia="zh-CN"/>
        </w:rPr>
        <w:t>1、</w:t>
      </w:r>
      <w:r>
        <w:rPr>
          <w:rFonts w:hint="eastAsia" w:ascii="仿宋" w:hAnsi="仿宋" w:eastAsia="仿宋" w:cs="宋体"/>
          <w:color w:val="auto"/>
          <w:sz w:val="24"/>
          <w:szCs w:val="24"/>
          <w:highlight w:val="none"/>
        </w:rPr>
        <w:t>合同格式以及合同条款</w:t>
      </w:r>
    </w:p>
    <w:p w14:paraId="6A441665">
      <w:pPr>
        <w:spacing w:after="0" w:line="360" w:lineRule="auto"/>
        <w:ind w:firstLine="480"/>
        <w:rPr>
          <w:rFonts w:ascii="仿宋" w:hAnsi="仿宋" w:eastAsia="仿宋"/>
          <w:color w:val="auto"/>
          <w:sz w:val="24"/>
          <w:szCs w:val="24"/>
          <w:highlight w:val="none"/>
        </w:rPr>
      </w:pPr>
      <w:r>
        <w:rPr>
          <w:rFonts w:hint="eastAsia" w:ascii="仿宋" w:hAnsi="仿宋" w:cs="宋体"/>
          <w:color w:val="auto"/>
          <w:sz w:val="24"/>
          <w:szCs w:val="24"/>
          <w:highlight w:val="none"/>
          <w:lang w:val="en-US" w:eastAsia="zh-CN"/>
        </w:rPr>
        <w:t>2、</w:t>
      </w:r>
      <w:r>
        <w:rPr>
          <w:rFonts w:hint="eastAsia" w:ascii="仿宋" w:hAnsi="仿宋" w:eastAsia="仿宋" w:cs="宋体"/>
          <w:color w:val="auto"/>
          <w:sz w:val="24"/>
          <w:szCs w:val="24"/>
          <w:highlight w:val="none"/>
        </w:rPr>
        <w:t>成交通知书</w:t>
      </w:r>
    </w:p>
    <w:p w14:paraId="1AA43431">
      <w:pPr>
        <w:spacing w:after="0" w:line="360" w:lineRule="auto"/>
        <w:ind w:firstLine="480"/>
        <w:rPr>
          <w:rFonts w:ascii="仿宋" w:hAnsi="仿宋" w:eastAsia="仿宋"/>
          <w:color w:val="auto"/>
          <w:sz w:val="24"/>
          <w:szCs w:val="24"/>
          <w:highlight w:val="none"/>
        </w:rPr>
      </w:pPr>
      <w:r>
        <w:rPr>
          <w:rFonts w:hint="eastAsia" w:ascii="仿宋" w:hAnsi="仿宋" w:cs="宋体"/>
          <w:color w:val="auto"/>
          <w:sz w:val="24"/>
          <w:szCs w:val="24"/>
          <w:highlight w:val="none"/>
          <w:lang w:val="en-US" w:eastAsia="zh-CN"/>
        </w:rPr>
        <w:t>3、</w:t>
      </w:r>
      <w:r>
        <w:rPr>
          <w:rFonts w:hint="eastAsia" w:ascii="仿宋" w:hAnsi="仿宋" w:eastAsia="仿宋" w:cs="宋体"/>
          <w:color w:val="auto"/>
          <w:sz w:val="24"/>
          <w:szCs w:val="24"/>
          <w:highlight w:val="none"/>
        </w:rPr>
        <w:t>成交供应商在评标过程中做出的有关澄清、说明、承诺或者补正文件</w:t>
      </w:r>
    </w:p>
    <w:p w14:paraId="341E9B9E">
      <w:pPr>
        <w:spacing w:after="0" w:line="360" w:lineRule="auto"/>
        <w:ind w:firstLine="480"/>
        <w:rPr>
          <w:rFonts w:ascii="仿宋" w:hAnsi="仿宋" w:eastAsia="仿宋"/>
          <w:color w:val="auto"/>
          <w:sz w:val="24"/>
          <w:szCs w:val="24"/>
          <w:highlight w:val="none"/>
        </w:rPr>
      </w:pPr>
      <w:r>
        <w:rPr>
          <w:rFonts w:hint="eastAsia" w:ascii="仿宋" w:hAnsi="仿宋" w:cs="宋体"/>
          <w:color w:val="auto"/>
          <w:sz w:val="24"/>
          <w:szCs w:val="24"/>
          <w:highlight w:val="none"/>
          <w:lang w:val="en-US" w:eastAsia="zh-CN"/>
        </w:rPr>
        <w:t>4、</w:t>
      </w:r>
      <w:r>
        <w:rPr>
          <w:rFonts w:hint="eastAsia" w:ascii="仿宋" w:hAnsi="仿宋" w:eastAsia="仿宋" w:cs="宋体"/>
          <w:color w:val="auto"/>
          <w:sz w:val="24"/>
          <w:szCs w:val="24"/>
          <w:highlight w:val="none"/>
        </w:rPr>
        <w:t>成交供应商磋商响应文件</w:t>
      </w:r>
    </w:p>
    <w:p w14:paraId="4C74A476">
      <w:pPr>
        <w:spacing w:after="0" w:line="360" w:lineRule="auto"/>
        <w:ind w:firstLine="480"/>
        <w:rPr>
          <w:rFonts w:ascii="仿宋" w:hAnsi="仿宋" w:eastAsia="仿宋"/>
          <w:color w:val="auto"/>
          <w:sz w:val="24"/>
          <w:szCs w:val="24"/>
          <w:highlight w:val="none"/>
        </w:rPr>
      </w:pPr>
      <w:r>
        <w:rPr>
          <w:rFonts w:hint="eastAsia" w:ascii="仿宋" w:hAnsi="仿宋" w:cs="宋体"/>
          <w:color w:val="auto"/>
          <w:sz w:val="24"/>
          <w:szCs w:val="24"/>
          <w:highlight w:val="none"/>
          <w:lang w:val="en-US" w:eastAsia="zh-CN"/>
        </w:rPr>
        <w:t>5、</w:t>
      </w:r>
      <w:r>
        <w:rPr>
          <w:rFonts w:hint="eastAsia" w:ascii="仿宋" w:hAnsi="仿宋" w:eastAsia="仿宋" w:cs="宋体"/>
          <w:color w:val="auto"/>
          <w:sz w:val="24"/>
          <w:szCs w:val="24"/>
          <w:highlight w:val="none"/>
        </w:rPr>
        <w:t>磋商文件</w:t>
      </w:r>
    </w:p>
    <w:p w14:paraId="54BD9A07">
      <w:pPr>
        <w:spacing w:after="0" w:line="360" w:lineRule="auto"/>
        <w:ind w:firstLine="480"/>
        <w:rPr>
          <w:rFonts w:ascii="仿宋" w:hAnsi="仿宋" w:eastAsia="仿宋"/>
          <w:color w:val="auto"/>
          <w:sz w:val="24"/>
          <w:szCs w:val="24"/>
          <w:highlight w:val="none"/>
        </w:rPr>
      </w:pPr>
      <w:r>
        <w:rPr>
          <w:rFonts w:hint="eastAsia" w:ascii="仿宋" w:hAnsi="仿宋" w:cs="宋体"/>
          <w:color w:val="auto"/>
          <w:sz w:val="24"/>
          <w:szCs w:val="24"/>
          <w:highlight w:val="none"/>
          <w:lang w:val="en-US" w:eastAsia="zh-CN"/>
        </w:rPr>
        <w:t>6、</w:t>
      </w:r>
      <w:r>
        <w:rPr>
          <w:rFonts w:hint="eastAsia" w:ascii="仿宋" w:hAnsi="仿宋" w:eastAsia="仿宋" w:cs="宋体"/>
          <w:color w:val="auto"/>
          <w:sz w:val="24"/>
          <w:szCs w:val="24"/>
          <w:highlight w:val="none"/>
        </w:rPr>
        <w:t>本合同附件</w:t>
      </w:r>
    </w:p>
    <w:p w14:paraId="6AEB834E">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同一层次的合同文件规定有矛盾的以较后时间制定的为准。</w:t>
      </w:r>
    </w:p>
    <w:p w14:paraId="100C5F7B">
      <w:pPr>
        <w:spacing w:after="0" w:line="360" w:lineRule="auto"/>
        <w:ind w:firstLine="480"/>
        <w:rPr>
          <w:rFonts w:ascii="仿宋" w:hAnsi="仿宋" w:eastAsia="仿宋"/>
          <w:b/>
          <w:bCs/>
          <w:color w:val="auto"/>
          <w:sz w:val="24"/>
          <w:szCs w:val="24"/>
          <w:highlight w:val="none"/>
        </w:rPr>
      </w:pPr>
      <w:r>
        <w:rPr>
          <w:rFonts w:hint="eastAsia" w:ascii="仿宋" w:hAnsi="仿宋" w:eastAsia="仿宋" w:cs="宋体"/>
          <w:b/>
          <w:bCs/>
          <w:color w:val="auto"/>
          <w:sz w:val="24"/>
          <w:szCs w:val="24"/>
          <w:highlight w:val="none"/>
        </w:rPr>
        <w:t>二、合同的范围和条件</w:t>
      </w:r>
    </w:p>
    <w:p w14:paraId="6DCECAF2">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本合同的范围和条件应与上述合同文件的规定相一致。</w:t>
      </w:r>
    </w:p>
    <w:p w14:paraId="6366F224">
      <w:pPr>
        <w:spacing w:after="0" w:line="360" w:lineRule="auto"/>
        <w:ind w:firstLine="480"/>
        <w:rPr>
          <w:rFonts w:hint="default" w:ascii="仿宋" w:hAnsi="仿宋" w:eastAsia="仿宋"/>
          <w:b/>
          <w:bCs/>
          <w:color w:val="auto"/>
          <w:sz w:val="24"/>
          <w:szCs w:val="24"/>
          <w:highlight w:val="none"/>
          <w:lang w:val="en-US" w:eastAsia="zh-CN"/>
        </w:rPr>
      </w:pPr>
      <w:r>
        <w:rPr>
          <w:rFonts w:hint="eastAsia" w:ascii="仿宋" w:hAnsi="仿宋" w:eastAsia="仿宋" w:cs="宋体"/>
          <w:b/>
          <w:bCs/>
          <w:color w:val="auto"/>
          <w:sz w:val="24"/>
          <w:szCs w:val="24"/>
          <w:highlight w:val="none"/>
        </w:rPr>
        <w:t>三、</w:t>
      </w:r>
      <w:r>
        <w:rPr>
          <w:rFonts w:hint="eastAsia" w:ascii="仿宋" w:hAnsi="仿宋" w:cs="宋体"/>
          <w:b/>
          <w:bCs/>
          <w:color w:val="auto"/>
          <w:sz w:val="24"/>
          <w:szCs w:val="24"/>
          <w:highlight w:val="none"/>
          <w:lang w:val="en-US" w:eastAsia="zh-CN"/>
        </w:rPr>
        <w:t>服务内容及标准</w:t>
      </w:r>
    </w:p>
    <w:p w14:paraId="5AB8B75B">
      <w:pPr>
        <w:spacing w:after="0" w:line="360" w:lineRule="auto"/>
        <w:ind w:firstLine="480"/>
        <w:rPr>
          <w:rFonts w:hint="eastAsia" w:ascii="仿宋" w:hAnsi="仿宋" w:eastAsia="仿宋" w:cs="宋体"/>
          <w:b/>
          <w:bCs/>
          <w:color w:val="auto"/>
          <w:sz w:val="24"/>
          <w:szCs w:val="24"/>
          <w:highlight w:val="none"/>
        </w:rPr>
      </w:pPr>
    </w:p>
    <w:p w14:paraId="1DCD87DE">
      <w:pPr>
        <w:spacing w:after="0" w:line="360" w:lineRule="auto"/>
        <w:ind w:firstLine="480"/>
        <w:rPr>
          <w:rFonts w:ascii="仿宋" w:hAnsi="仿宋" w:eastAsia="仿宋"/>
          <w:b/>
          <w:bCs/>
          <w:color w:val="auto"/>
          <w:sz w:val="24"/>
          <w:szCs w:val="24"/>
          <w:highlight w:val="none"/>
        </w:rPr>
      </w:pPr>
      <w:r>
        <w:rPr>
          <w:rFonts w:hint="eastAsia" w:ascii="仿宋" w:hAnsi="仿宋" w:eastAsia="仿宋" w:cs="宋体"/>
          <w:b/>
          <w:bCs/>
          <w:color w:val="auto"/>
          <w:sz w:val="24"/>
          <w:szCs w:val="24"/>
          <w:highlight w:val="none"/>
        </w:rPr>
        <w:t>四、合同金额</w:t>
      </w:r>
    </w:p>
    <w:p w14:paraId="0AC12FCE">
      <w:pPr>
        <w:spacing w:after="0" w:line="360" w:lineRule="auto"/>
        <w:ind w:firstLine="480"/>
        <w:rPr>
          <w:rFonts w:hint="eastAsia" w:ascii="仿宋" w:hAnsi="仿宋" w:eastAsia="仿宋" w:cs="宋体"/>
          <w:color w:val="auto"/>
          <w:sz w:val="24"/>
          <w:szCs w:val="24"/>
          <w:highlight w:val="none"/>
          <w:lang w:eastAsia="zh-CN"/>
        </w:rPr>
      </w:pPr>
      <w:r>
        <w:rPr>
          <w:rFonts w:hint="eastAsia" w:ascii="仿宋" w:hAnsi="仿宋" w:cs="宋体"/>
          <w:color w:val="auto"/>
          <w:sz w:val="24"/>
          <w:szCs w:val="24"/>
          <w:highlight w:val="none"/>
          <w:lang w:val="en-US" w:eastAsia="zh-CN"/>
        </w:rPr>
        <w:t>1、</w:t>
      </w:r>
      <w:r>
        <w:rPr>
          <w:rFonts w:hint="eastAsia" w:ascii="仿宋" w:hAnsi="仿宋" w:eastAsia="仿宋" w:cs="宋体"/>
          <w:color w:val="auto"/>
          <w:sz w:val="24"/>
          <w:szCs w:val="24"/>
          <w:highlight w:val="none"/>
        </w:rPr>
        <w:t>合同金额为人民币</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rPr>
        <w:t>元，大写：</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rPr>
        <w:t>。</w:t>
      </w:r>
      <w:r>
        <w:rPr>
          <w:rFonts w:hint="eastAsia" w:ascii="仿宋" w:hAnsi="仿宋" w:eastAsia="仿宋" w:cs="宋体"/>
          <w:color w:val="auto"/>
          <w:sz w:val="24"/>
          <w:szCs w:val="24"/>
          <w:highlight w:val="none"/>
          <w:lang w:eastAsia="zh-CN"/>
        </w:rPr>
        <w:t>（</w:t>
      </w:r>
      <w:r>
        <w:rPr>
          <w:rFonts w:hint="eastAsia" w:ascii="仿宋" w:hAnsi="仿宋" w:eastAsia="仿宋" w:cs="宋体"/>
          <w:color w:val="auto"/>
          <w:sz w:val="24"/>
          <w:szCs w:val="24"/>
          <w:highlight w:val="none"/>
          <w:lang w:val="en-US" w:eastAsia="zh-CN"/>
        </w:rPr>
        <w:t>含税</w:t>
      </w:r>
      <w:r>
        <w:rPr>
          <w:rFonts w:hint="eastAsia" w:ascii="仿宋" w:hAnsi="仿宋" w:eastAsia="仿宋" w:cs="宋体"/>
          <w:color w:val="auto"/>
          <w:sz w:val="24"/>
          <w:szCs w:val="24"/>
          <w:highlight w:val="none"/>
          <w:lang w:eastAsia="zh-CN"/>
        </w:rPr>
        <w:t>）</w:t>
      </w:r>
    </w:p>
    <w:p w14:paraId="25BE0296">
      <w:pPr>
        <w:spacing w:after="0" w:line="360" w:lineRule="auto"/>
        <w:ind w:firstLine="480"/>
        <w:rPr>
          <w:rFonts w:hint="default" w:ascii="仿宋" w:hAnsi="仿宋" w:cs="宋体"/>
          <w:color w:val="auto"/>
          <w:sz w:val="24"/>
          <w:szCs w:val="24"/>
          <w:highlight w:val="none"/>
          <w:lang w:val="en-US" w:eastAsia="zh-CN"/>
        </w:rPr>
      </w:pPr>
      <w:r>
        <w:rPr>
          <w:rFonts w:hint="eastAsia" w:ascii="仿宋" w:hAnsi="仿宋" w:cs="宋体"/>
          <w:color w:val="auto"/>
          <w:sz w:val="24"/>
          <w:szCs w:val="24"/>
          <w:highlight w:val="none"/>
          <w:lang w:val="en-US" w:eastAsia="zh-CN"/>
        </w:rPr>
        <w:t>2、甲方付款前，乙方应向甲方开具增值税等额发票。</w:t>
      </w:r>
    </w:p>
    <w:p w14:paraId="0C40D807">
      <w:pPr>
        <w:spacing w:after="0" w:line="360" w:lineRule="auto"/>
        <w:ind w:firstLine="480"/>
        <w:rPr>
          <w:rFonts w:hint="default" w:ascii="仿宋" w:hAnsi="仿宋" w:eastAsia="仿宋" w:cs="宋体"/>
          <w:color w:val="auto"/>
          <w:sz w:val="24"/>
          <w:szCs w:val="24"/>
          <w:highlight w:val="none"/>
          <w:lang w:val="en-US" w:eastAsia="zh-CN"/>
        </w:rPr>
      </w:pPr>
      <w:r>
        <w:rPr>
          <w:rFonts w:hint="eastAsia" w:ascii="仿宋" w:hAnsi="仿宋" w:cs="宋体"/>
          <w:color w:val="auto"/>
          <w:sz w:val="24"/>
          <w:szCs w:val="24"/>
          <w:highlight w:val="none"/>
          <w:lang w:val="en-US" w:eastAsia="zh-CN"/>
        </w:rPr>
        <w:t>3、本合同执行期间，若合同服务内容无变更，则合同金额保持不变，甲方无须另向乙方支付本合同规定以外的其他任何费用；如有服务内容调整或变更，则根据调整或变更后的实际执行内容进行结算。</w:t>
      </w:r>
    </w:p>
    <w:p w14:paraId="59585660">
      <w:pPr>
        <w:spacing w:after="0" w:line="360" w:lineRule="auto"/>
        <w:ind w:firstLine="480"/>
        <w:rPr>
          <w:rFonts w:hint="eastAsia" w:ascii="仿宋" w:hAnsi="仿宋" w:eastAsia="仿宋" w:cs="宋体"/>
          <w:b/>
          <w:bCs/>
          <w:color w:val="auto"/>
          <w:sz w:val="24"/>
          <w:szCs w:val="24"/>
          <w:highlight w:val="none"/>
        </w:rPr>
      </w:pPr>
      <w:r>
        <w:rPr>
          <w:rFonts w:hint="eastAsia" w:ascii="仿宋" w:hAnsi="仿宋" w:eastAsia="仿宋" w:cs="宋体"/>
          <w:b/>
          <w:bCs/>
          <w:color w:val="auto"/>
          <w:sz w:val="24"/>
          <w:szCs w:val="24"/>
          <w:highlight w:val="none"/>
        </w:rPr>
        <w:t>五、付款方式</w:t>
      </w:r>
    </w:p>
    <w:p w14:paraId="05E531EF">
      <w:pPr>
        <w:spacing w:after="0" w:line="360" w:lineRule="auto"/>
        <w:ind w:firstLine="480"/>
        <w:rPr>
          <w:rFonts w:hint="eastAsia" w:ascii="仿宋" w:hAnsi="仿宋" w:eastAsia="仿宋"/>
          <w:color w:val="auto"/>
          <w:sz w:val="24"/>
          <w:szCs w:val="24"/>
          <w:highlight w:val="none"/>
        </w:rPr>
      </w:pPr>
      <w:r>
        <w:rPr>
          <w:rFonts w:hint="eastAsia" w:ascii="仿宋" w:hAnsi="仿宋" w:eastAsia="仿宋"/>
          <w:color w:val="auto"/>
          <w:sz w:val="24"/>
          <w:szCs w:val="24"/>
          <w:highlight w:val="none"/>
        </w:rPr>
        <w:t>①签订合同后30日内支付合同价款的</w:t>
      </w:r>
      <w:r>
        <w:rPr>
          <w:rFonts w:hint="eastAsia" w:ascii="仿宋" w:hAnsi="仿宋"/>
          <w:color w:val="auto"/>
          <w:sz w:val="24"/>
          <w:szCs w:val="24"/>
          <w:highlight w:val="none"/>
          <w:lang w:val="en-US" w:eastAsia="zh-CN"/>
        </w:rPr>
        <w:t>4</w:t>
      </w:r>
      <w:r>
        <w:rPr>
          <w:rFonts w:hint="eastAsia" w:ascii="仿宋" w:hAnsi="仿宋" w:eastAsia="仿宋"/>
          <w:color w:val="auto"/>
          <w:sz w:val="24"/>
          <w:szCs w:val="24"/>
          <w:highlight w:val="none"/>
        </w:rPr>
        <w:t>0%；</w:t>
      </w:r>
    </w:p>
    <w:p w14:paraId="19C10805">
      <w:pPr>
        <w:spacing w:after="0" w:line="360" w:lineRule="auto"/>
        <w:ind w:firstLine="480"/>
        <w:rPr>
          <w:rFonts w:hint="eastAsia" w:ascii="仿宋" w:hAnsi="仿宋" w:eastAsia="仿宋"/>
          <w:color w:val="auto"/>
          <w:sz w:val="24"/>
          <w:szCs w:val="24"/>
          <w:highlight w:val="none"/>
        </w:rPr>
      </w:pPr>
      <w:r>
        <w:rPr>
          <w:rFonts w:hint="eastAsia" w:ascii="仿宋" w:hAnsi="仿宋" w:eastAsia="仿宋"/>
          <w:color w:val="auto"/>
          <w:sz w:val="24"/>
          <w:szCs w:val="24"/>
          <w:highlight w:val="none"/>
        </w:rPr>
        <w:t>②项目进度完成50%后30日内支付合同价款的</w:t>
      </w:r>
      <w:r>
        <w:rPr>
          <w:rFonts w:hint="eastAsia" w:ascii="仿宋" w:hAnsi="仿宋"/>
          <w:color w:val="auto"/>
          <w:sz w:val="24"/>
          <w:szCs w:val="24"/>
          <w:highlight w:val="none"/>
          <w:lang w:val="en-US" w:eastAsia="zh-CN"/>
        </w:rPr>
        <w:t>2</w:t>
      </w:r>
      <w:r>
        <w:rPr>
          <w:rFonts w:hint="eastAsia" w:ascii="仿宋" w:hAnsi="仿宋" w:eastAsia="仿宋"/>
          <w:color w:val="auto"/>
          <w:sz w:val="24"/>
          <w:szCs w:val="24"/>
          <w:highlight w:val="none"/>
        </w:rPr>
        <w:t>0%；</w:t>
      </w:r>
    </w:p>
    <w:p w14:paraId="03B43C8C">
      <w:pPr>
        <w:spacing w:after="0" w:line="360" w:lineRule="auto"/>
        <w:ind w:firstLine="480"/>
        <w:rPr>
          <w:rFonts w:ascii="仿宋" w:hAnsi="仿宋" w:eastAsia="仿宋"/>
          <w:color w:val="auto"/>
          <w:sz w:val="24"/>
          <w:szCs w:val="24"/>
          <w:highlight w:val="none"/>
        </w:rPr>
      </w:pPr>
      <w:r>
        <w:rPr>
          <w:rFonts w:hint="eastAsia" w:ascii="仿宋" w:hAnsi="仿宋" w:eastAsia="仿宋"/>
          <w:color w:val="auto"/>
          <w:sz w:val="24"/>
          <w:szCs w:val="24"/>
          <w:highlight w:val="none"/>
        </w:rPr>
        <w:t>③年度结算（视实际发生情况据实结算）验收合格后30日内支付合同价款的40%。</w:t>
      </w:r>
    </w:p>
    <w:p w14:paraId="3449A7C5">
      <w:pPr>
        <w:spacing w:after="0" w:line="360" w:lineRule="auto"/>
        <w:ind w:firstLine="480"/>
        <w:rPr>
          <w:rFonts w:ascii="仿宋" w:hAnsi="仿宋" w:eastAsia="仿宋"/>
          <w:b/>
          <w:bCs/>
          <w:color w:val="auto"/>
          <w:sz w:val="24"/>
          <w:szCs w:val="24"/>
          <w:highlight w:val="none"/>
        </w:rPr>
      </w:pPr>
      <w:r>
        <w:rPr>
          <w:rFonts w:hint="eastAsia" w:ascii="仿宋" w:hAnsi="仿宋" w:eastAsia="仿宋" w:cs="宋体"/>
          <w:b/>
          <w:bCs/>
          <w:color w:val="auto"/>
          <w:sz w:val="24"/>
          <w:szCs w:val="24"/>
          <w:highlight w:val="none"/>
        </w:rPr>
        <w:t>六、服务期限、地点</w:t>
      </w:r>
      <w:r>
        <w:rPr>
          <w:rFonts w:ascii="仿宋" w:hAnsi="仿宋" w:eastAsia="仿宋"/>
          <w:b/>
          <w:bCs/>
          <w:color w:val="auto"/>
          <w:sz w:val="24"/>
          <w:szCs w:val="24"/>
          <w:highlight w:val="none"/>
        </w:rPr>
        <w:tab/>
      </w:r>
    </w:p>
    <w:p w14:paraId="0736AD89">
      <w:pPr>
        <w:spacing w:after="0" w:line="360" w:lineRule="auto"/>
        <w:ind w:firstLine="480"/>
        <w:rPr>
          <w:rFonts w:hint="default" w:ascii="仿宋" w:hAnsi="仿宋" w:eastAsia="仿宋"/>
          <w:color w:val="auto"/>
          <w:sz w:val="24"/>
          <w:szCs w:val="24"/>
          <w:highlight w:val="none"/>
          <w:u w:val="single"/>
          <w:lang w:val="en-US" w:eastAsia="zh-CN"/>
        </w:rPr>
      </w:pPr>
      <w:r>
        <w:rPr>
          <w:rFonts w:ascii="仿宋" w:hAnsi="仿宋" w:eastAsia="仿宋" w:cs="宋体"/>
          <w:color w:val="auto"/>
          <w:sz w:val="24"/>
          <w:szCs w:val="24"/>
          <w:highlight w:val="none"/>
        </w:rPr>
        <w:t>1</w:t>
      </w:r>
      <w:r>
        <w:rPr>
          <w:rFonts w:hint="eastAsia" w:ascii="仿宋" w:hAnsi="仿宋" w:eastAsia="仿宋" w:cs="宋体"/>
          <w:color w:val="auto"/>
          <w:sz w:val="24"/>
          <w:szCs w:val="24"/>
          <w:highlight w:val="none"/>
        </w:rPr>
        <w:t>、服务期限：</w:t>
      </w:r>
      <w:r>
        <w:rPr>
          <w:rFonts w:hint="eastAsia" w:ascii="仿宋" w:hAnsi="仿宋" w:cs="宋体"/>
          <w:color w:val="auto"/>
          <w:sz w:val="24"/>
          <w:szCs w:val="24"/>
          <w:highlight w:val="none"/>
          <w:u w:val="single"/>
          <w:lang w:val="en-US" w:eastAsia="zh-CN"/>
        </w:rPr>
        <w:t xml:space="preserve">              </w:t>
      </w:r>
    </w:p>
    <w:p w14:paraId="4C2999B7">
      <w:pPr>
        <w:spacing w:after="0" w:line="360" w:lineRule="auto"/>
        <w:ind w:firstLine="480"/>
        <w:rPr>
          <w:rFonts w:hint="default" w:ascii="仿宋" w:hAnsi="仿宋" w:eastAsia="仿宋"/>
          <w:color w:val="auto"/>
          <w:sz w:val="24"/>
          <w:szCs w:val="24"/>
          <w:highlight w:val="none"/>
          <w:lang w:val="en-US" w:eastAsia="zh-CN"/>
        </w:rPr>
      </w:pPr>
      <w:r>
        <w:rPr>
          <w:rFonts w:ascii="仿宋" w:hAnsi="仿宋" w:eastAsia="仿宋" w:cs="宋体"/>
          <w:color w:val="auto"/>
          <w:sz w:val="24"/>
          <w:szCs w:val="24"/>
          <w:highlight w:val="none"/>
        </w:rPr>
        <w:t>2</w:t>
      </w:r>
      <w:r>
        <w:rPr>
          <w:rFonts w:hint="eastAsia" w:ascii="仿宋" w:hAnsi="仿宋" w:eastAsia="仿宋" w:cs="宋体"/>
          <w:color w:val="auto"/>
          <w:sz w:val="24"/>
          <w:szCs w:val="24"/>
          <w:highlight w:val="none"/>
        </w:rPr>
        <w:t>、服务地点：</w:t>
      </w:r>
      <w:r>
        <w:rPr>
          <w:rFonts w:hint="eastAsia" w:ascii="仿宋" w:hAnsi="仿宋" w:cs="宋体"/>
          <w:color w:val="auto"/>
          <w:sz w:val="24"/>
          <w:szCs w:val="24"/>
          <w:highlight w:val="none"/>
          <w:u w:val="single"/>
          <w:lang w:val="en-US" w:eastAsia="zh-CN"/>
        </w:rPr>
        <w:t xml:space="preserve">              </w:t>
      </w:r>
    </w:p>
    <w:p w14:paraId="1C339B54">
      <w:pPr>
        <w:spacing w:after="0" w:line="360" w:lineRule="auto"/>
        <w:ind w:firstLine="480"/>
        <w:rPr>
          <w:rFonts w:hint="eastAsia" w:ascii="仿宋" w:hAnsi="仿宋" w:eastAsia="仿宋"/>
          <w:b/>
          <w:bCs/>
          <w:color w:val="auto"/>
          <w:sz w:val="24"/>
          <w:szCs w:val="24"/>
          <w:highlight w:val="none"/>
          <w:lang w:eastAsia="zh-CN"/>
        </w:rPr>
      </w:pPr>
      <w:r>
        <w:rPr>
          <w:rFonts w:hint="eastAsia" w:ascii="仿宋" w:hAnsi="仿宋" w:eastAsia="仿宋" w:cs="宋体"/>
          <w:b/>
          <w:bCs/>
          <w:color w:val="auto"/>
          <w:sz w:val="24"/>
          <w:szCs w:val="24"/>
          <w:highlight w:val="none"/>
        </w:rPr>
        <w:t>七、</w:t>
      </w:r>
      <w:r>
        <w:rPr>
          <w:rFonts w:hint="eastAsia" w:ascii="仿宋" w:hAnsi="仿宋" w:eastAsia="仿宋" w:cs="宋体"/>
          <w:b/>
          <w:bCs/>
          <w:color w:val="auto"/>
          <w:sz w:val="24"/>
          <w:szCs w:val="24"/>
          <w:highlight w:val="none"/>
          <w:lang w:val="en-US" w:eastAsia="zh-CN"/>
        </w:rPr>
        <w:t>验收</w:t>
      </w:r>
    </w:p>
    <w:p w14:paraId="7CCE0CC9">
      <w:pPr>
        <w:spacing w:after="0" w:line="360" w:lineRule="auto"/>
        <w:ind w:firstLine="480"/>
        <w:rPr>
          <w:rFonts w:hint="eastAsia" w:ascii="仿宋" w:hAnsi="仿宋" w:eastAsia="仿宋" w:cs="宋体"/>
          <w:color w:val="auto"/>
          <w:sz w:val="24"/>
          <w:szCs w:val="24"/>
          <w:highlight w:val="none"/>
          <w:lang w:val="en-US" w:eastAsia="zh-CN"/>
        </w:rPr>
      </w:pPr>
      <w:r>
        <w:rPr>
          <w:rFonts w:hint="eastAsia" w:ascii="仿宋" w:hAnsi="仿宋" w:eastAsia="仿宋" w:cs="宋体"/>
          <w:color w:val="auto"/>
          <w:sz w:val="24"/>
          <w:szCs w:val="24"/>
          <w:highlight w:val="none"/>
          <w:lang w:val="en-US" w:eastAsia="zh-CN"/>
        </w:rPr>
        <w:t>1、验收依据：磋商文件、响应文件、澄清表（函）；本合同及附件文本；国家和行业现行相关标准、规范</w:t>
      </w:r>
      <w:r>
        <w:rPr>
          <w:rFonts w:hint="eastAsia" w:ascii="仿宋" w:hAnsi="仿宋" w:cs="宋体"/>
          <w:color w:val="auto"/>
          <w:sz w:val="24"/>
          <w:szCs w:val="24"/>
          <w:highlight w:val="none"/>
          <w:lang w:val="en-US" w:eastAsia="zh-CN"/>
        </w:rPr>
        <w:t>；验收结算单或等同于验收结算单的其他证明材料。</w:t>
      </w:r>
      <w:r>
        <w:rPr>
          <w:rFonts w:hint="eastAsia" w:ascii="仿宋" w:hAnsi="仿宋" w:eastAsia="仿宋" w:cs="宋体"/>
          <w:color w:val="auto"/>
          <w:sz w:val="24"/>
          <w:szCs w:val="24"/>
          <w:highlight w:val="none"/>
          <w:lang w:val="en-US" w:eastAsia="zh-CN"/>
        </w:rPr>
        <w:t xml:space="preserve"> </w:t>
      </w:r>
    </w:p>
    <w:p w14:paraId="330B4D01">
      <w:pPr>
        <w:spacing w:after="0" w:line="360" w:lineRule="auto"/>
        <w:ind w:firstLine="480"/>
        <w:rPr>
          <w:rFonts w:hint="eastAsia" w:ascii="仿宋" w:hAnsi="仿宋" w:eastAsia="仿宋" w:cs="宋体"/>
          <w:color w:val="auto"/>
          <w:sz w:val="24"/>
          <w:szCs w:val="24"/>
          <w:highlight w:val="none"/>
          <w:lang w:val="en-US" w:eastAsia="zh-CN"/>
        </w:rPr>
      </w:pPr>
      <w:r>
        <w:rPr>
          <w:rFonts w:hint="eastAsia" w:ascii="仿宋" w:hAnsi="仿宋" w:eastAsia="仿宋" w:cs="宋体"/>
          <w:color w:val="auto"/>
          <w:sz w:val="24"/>
          <w:szCs w:val="24"/>
          <w:highlight w:val="none"/>
          <w:lang w:val="en-US" w:eastAsia="zh-CN"/>
        </w:rPr>
        <w:t>2、乙方提供的服务、货物应符合国家（或行业）规定标准。</w:t>
      </w:r>
    </w:p>
    <w:p w14:paraId="1EBD668C">
      <w:pPr>
        <w:spacing w:after="0" w:line="360" w:lineRule="auto"/>
        <w:ind w:firstLine="480"/>
        <w:rPr>
          <w:rFonts w:hint="default" w:ascii="仿宋" w:hAnsi="仿宋" w:eastAsia="仿宋" w:cs="宋体"/>
          <w:color w:val="auto"/>
          <w:sz w:val="24"/>
          <w:szCs w:val="24"/>
          <w:highlight w:val="none"/>
          <w:lang w:val="en-US" w:eastAsia="zh-CN"/>
        </w:rPr>
      </w:pPr>
      <w:r>
        <w:rPr>
          <w:rFonts w:hint="eastAsia" w:ascii="仿宋" w:hAnsi="仿宋" w:eastAsia="仿宋" w:cs="宋体"/>
          <w:color w:val="auto"/>
          <w:sz w:val="24"/>
          <w:szCs w:val="24"/>
          <w:highlight w:val="none"/>
          <w:lang w:val="en-US" w:eastAsia="zh-CN"/>
        </w:rPr>
        <w:t>3、乙方提供的服务、货物最终以甲方根据采购服务内容及标准验收通过为准。</w:t>
      </w:r>
    </w:p>
    <w:p w14:paraId="039ED69F">
      <w:pPr>
        <w:spacing w:after="0" w:line="360" w:lineRule="auto"/>
        <w:ind w:firstLine="480"/>
        <w:rPr>
          <w:rFonts w:hint="eastAsia" w:ascii="仿宋" w:hAnsi="仿宋" w:cs="宋体"/>
          <w:b/>
          <w:bCs/>
          <w:color w:val="auto"/>
          <w:sz w:val="24"/>
          <w:szCs w:val="24"/>
          <w:highlight w:val="none"/>
          <w:lang w:val="en-US" w:eastAsia="zh-CN"/>
        </w:rPr>
      </w:pPr>
      <w:r>
        <w:rPr>
          <w:rFonts w:hint="eastAsia" w:ascii="仿宋" w:hAnsi="仿宋" w:eastAsia="仿宋" w:cs="宋体"/>
          <w:b/>
          <w:bCs/>
          <w:color w:val="auto"/>
          <w:sz w:val="24"/>
          <w:szCs w:val="24"/>
          <w:highlight w:val="none"/>
        </w:rPr>
        <w:t>八、</w:t>
      </w:r>
      <w:r>
        <w:rPr>
          <w:rFonts w:hint="eastAsia" w:ascii="仿宋" w:hAnsi="仿宋" w:cs="宋体"/>
          <w:b/>
          <w:bCs/>
          <w:color w:val="auto"/>
          <w:sz w:val="24"/>
          <w:szCs w:val="24"/>
          <w:highlight w:val="none"/>
          <w:lang w:val="en-US" w:eastAsia="zh-CN"/>
        </w:rPr>
        <w:t>合同生效</w:t>
      </w:r>
    </w:p>
    <w:p w14:paraId="7DE45643">
      <w:pPr>
        <w:spacing w:after="0" w:line="360" w:lineRule="auto"/>
        <w:ind w:firstLine="480"/>
        <w:rPr>
          <w:rFonts w:hint="eastAsia" w:ascii="仿宋" w:hAnsi="仿宋" w:eastAsia="仿宋" w:cs="宋体"/>
          <w:color w:val="auto"/>
          <w:sz w:val="24"/>
          <w:szCs w:val="24"/>
          <w:highlight w:val="none"/>
          <w:lang w:val="en-US" w:eastAsia="zh-CN"/>
        </w:rPr>
      </w:pPr>
      <w:r>
        <w:rPr>
          <w:rFonts w:hint="eastAsia" w:ascii="仿宋" w:hAnsi="仿宋" w:eastAsia="仿宋" w:cs="宋体"/>
          <w:color w:val="auto"/>
          <w:sz w:val="24"/>
          <w:szCs w:val="24"/>
          <w:highlight w:val="none"/>
          <w:lang w:val="en-US" w:eastAsia="zh-CN"/>
        </w:rPr>
        <w:t>1、本合同自双方签字、盖章之日起生效。如双方签字时间不一致，则以最后签字方签字日期为合同生效日期。</w:t>
      </w:r>
    </w:p>
    <w:p w14:paraId="5277C1E7">
      <w:pPr>
        <w:spacing w:after="0" w:line="360" w:lineRule="auto"/>
        <w:ind w:firstLine="480"/>
        <w:rPr>
          <w:rFonts w:hint="default" w:ascii="仿宋" w:hAnsi="仿宋" w:eastAsia="仿宋" w:cs="宋体"/>
          <w:color w:val="auto"/>
          <w:sz w:val="24"/>
          <w:szCs w:val="24"/>
          <w:highlight w:val="none"/>
          <w:lang w:val="en-US" w:eastAsia="zh-CN"/>
        </w:rPr>
      </w:pPr>
      <w:r>
        <w:rPr>
          <w:rFonts w:hint="eastAsia" w:ascii="仿宋" w:hAnsi="仿宋" w:eastAsia="仿宋" w:cs="宋体"/>
          <w:color w:val="auto"/>
          <w:sz w:val="24"/>
          <w:szCs w:val="24"/>
          <w:highlight w:val="none"/>
          <w:lang w:val="en-US" w:eastAsia="zh-CN"/>
        </w:rPr>
        <w:t>2、本合同到期后，如仍然存在甲乙双方未履行完毕的各项义务，则该义务继续履行；</w:t>
      </w:r>
      <w:r>
        <w:rPr>
          <w:rFonts w:hint="eastAsia" w:ascii="仿宋" w:hAnsi="仿宋" w:cs="宋体"/>
          <w:color w:val="auto"/>
          <w:sz w:val="24"/>
          <w:szCs w:val="24"/>
          <w:highlight w:val="none"/>
          <w:lang w:val="en-US" w:eastAsia="zh-CN"/>
        </w:rPr>
        <w:t>行使</w:t>
      </w:r>
      <w:r>
        <w:rPr>
          <w:rFonts w:hint="eastAsia" w:ascii="仿宋" w:hAnsi="仿宋" w:eastAsia="仿宋" w:cs="宋体"/>
          <w:color w:val="auto"/>
          <w:sz w:val="24"/>
          <w:szCs w:val="24"/>
          <w:highlight w:val="none"/>
          <w:lang w:val="en-US" w:eastAsia="zh-CN"/>
        </w:rPr>
        <w:t>完毕的各项权利，</w:t>
      </w:r>
      <w:r>
        <w:rPr>
          <w:rFonts w:hint="eastAsia" w:ascii="仿宋" w:hAnsi="仿宋" w:cs="宋体"/>
          <w:color w:val="auto"/>
          <w:sz w:val="24"/>
          <w:szCs w:val="24"/>
          <w:highlight w:val="none"/>
          <w:lang w:val="en-US" w:eastAsia="zh-CN"/>
        </w:rPr>
        <w:t>由</w:t>
      </w:r>
      <w:r>
        <w:rPr>
          <w:rFonts w:hint="eastAsia" w:ascii="仿宋" w:hAnsi="仿宋" w:eastAsia="仿宋" w:cs="宋体"/>
          <w:color w:val="auto"/>
          <w:sz w:val="24"/>
          <w:szCs w:val="24"/>
          <w:highlight w:val="none"/>
          <w:lang w:val="en-US" w:eastAsia="zh-CN"/>
        </w:rPr>
        <w:t>权利方继续</w:t>
      </w:r>
      <w:r>
        <w:rPr>
          <w:rFonts w:hint="eastAsia" w:ascii="仿宋" w:hAnsi="仿宋" w:cs="宋体"/>
          <w:color w:val="auto"/>
          <w:sz w:val="24"/>
          <w:szCs w:val="24"/>
          <w:highlight w:val="none"/>
          <w:lang w:val="en-US" w:eastAsia="zh-CN"/>
        </w:rPr>
        <w:t>行使</w:t>
      </w:r>
      <w:r>
        <w:rPr>
          <w:rFonts w:hint="eastAsia" w:ascii="仿宋" w:hAnsi="仿宋" w:eastAsia="仿宋" w:cs="宋体"/>
          <w:color w:val="auto"/>
          <w:sz w:val="24"/>
          <w:szCs w:val="24"/>
          <w:highlight w:val="none"/>
          <w:lang w:val="en-US" w:eastAsia="zh-CN"/>
        </w:rPr>
        <w:t>。</w:t>
      </w:r>
    </w:p>
    <w:p w14:paraId="39712A4F">
      <w:pPr>
        <w:spacing w:after="0" w:line="360" w:lineRule="auto"/>
        <w:ind w:firstLine="480"/>
        <w:rPr>
          <w:rFonts w:hint="eastAsia" w:ascii="仿宋" w:hAnsi="仿宋" w:cs="宋体"/>
          <w:b/>
          <w:bCs/>
          <w:color w:val="auto"/>
          <w:sz w:val="24"/>
          <w:szCs w:val="24"/>
          <w:highlight w:val="none"/>
          <w:lang w:val="en-US" w:eastAsia="zh-CN"/>
        </w:rPr>
      </w:pPr>
      <w:r>
        <w:rPr>
          <w:rFonts w:hint="eastAsia" w:ascii="仿宋" w:hAnsi="仿宋" w:cs="宋体"/>
          <w:b/>
          <w:bCs/>
          <w:color w:val="auto"/>
          <w:sz w:val="24"/>
          <w:szCs w:val="24"/>
          <w:highlight w:val="none"/>
          <w:lang w:val="en-US" w:eastAsia="zh-CN"/>
        </w:rPr>
        <w:t>九、双方权利及义务</w:t>
      </w:r>
    </w:p>
    <w:p w14:paraId="542B1730">
      <w:pPr>
        <w:spacing w:after="0" w:line="360" w:lineRule="auto"/>
        <w:ind w:firstLine="480"/>
        <w:rPr>
          <w:rFonts w:hint="eastAsia" w:ascii="仿宋" w:hAnsi="仿宋" w:eastAsia="仿宋" w:cs="宋体"/>
          <w:color w:val="auto"/>
          <w:sz w:val="24"/>
          <w:szCs w:val="24"/>
          <w:highlight w:val="none"/>
          <w:lang w:val="en-US" w:eastAsia="zh-CN"/>
        </w:rPr>
      </w:pPr>
      <w:r>
        <w:rPr>
          <w:rFonts w:hint="eastAsia" w:ascii="仿宋" w:hAnsi="仿宋" w:eastAsia="仿宋" w:cs="宋体"/>
          <w:color w:val="auto"/>
          <w:sz w:val="24"/>
          <w:szCs w:val="24"/>
          <w:highlight w:val="none"/>
          <w:lang w:val="en-US" w:eastAsia="zh-CN"/>
        </w:rPr>
        <w:t>1、甲乙双方必须遵守本合同并执行合同中的各项规定，保证本合同的正常履行。</w:t>
      </w:r>
    </w:p>
    <w:p w14:paraId="7DDDC8C7">
      <w:pPr>
        <w:spacing w:after="0" w:line="360" w:lineRule="auto"/>
        <w:ind w:firstLine="480"/>
        <w:rPr>
          <w:rFonts w:hint="eastAsia" w:ascii="仿宋" w:hAnsi="仿宋" w:eastAsia="仿宋" w:cs="宋体"/>
          <w:color w:val="auto"/>
          <w:sz w:val="24"/>
          <w:szCs w:val="24"/>
          <w:highlight w:val="none"/>
          <w:lang w:val="en-US" w:eastAsia="zh-CN"/>
        </w:rPr>
      </w:pPr>
      <w:r>
        <w:rPr>
          <w:rFonts w:hint="eastAsia" w:ascii="仿宋" w:hAnsi="仿宋" w:eastAsia="仿宋" w:cs="宋体"/>
          <w:color w:val="auto"/>
          <w:sz w:val="24"/>
          <w:szCs w:val="24"/>
          <w:highlight w:val="none"/>
          <w:lang w:val="en-US" w:eastAsia="zh-CN"/>
        </w:rPr>
        <w:t>2、本合同签订后甲乙双方不得单方终止合同，如乙方违约，应退还预付款，并赔偿给甲方实际造成的损失。</w:t>
      </w:r>
    </w:p>
    <w:p w14:paraId="4B301162">
      <w:pPr>
        <w:spacing w:after="0" w:line="360" w:lineRule="auto"/>
        <w:ind w:firstLine="480"/>
        <w:rPr>
          <w:rFonts w:hint="eastAsia" w:ascii="仿宋" w:hAnsi="仿宋" w:eastAsia="仿宋" w:cs="宋体"/>
          <w:color w:val="auto"/>
          <w:sz w:val="24"/>
          <w:szCs w:val="24"/>
          <w:highlight w:val="none"/>
          <w:lang w:val="en-US" w:eastAsia="zh-CN"/>
        </w:rPr>
      </w:pPr>
      <w:r>
        <w:rPr>
          <w:rFonts w:hint="eastAsia" w:ascii="仿宋" w:hAnsi="仿宋" w:eastAsia="仿宋" w:cs="宋体"/>
          <w:color w:val="auto"/>
          <w:sz w:val="24"/>
          <w:szCs w:val="24"/>
          <w:highlight w:val="none"/>
          <w:lang w:val="en-US" w:eastAsia="zh-CN"/>
        </w:rPr>
        <w:t>3、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6322179">
      <w:pPr>
        <w:spacing w:after="0" w:line="360" w:lineRule="auto"/>
        <w:ind w:firstLine="480"/>
        <w:rPr>
          <w:rFonts w:hint="default" w:ascii="仿宋" w:hAnsi="仿宋" w:eastAsia="仿宋" w:cs="宋体"/>
          <w:color w:val="auto"/>
          <w:sz w:val="24"/>
          <w:szCs w:val="24"/>
          <w:highlight w:val="none"/>
          <w:lang w:val="en-US" w:eastAsia="zh-CN"/>
        </w:rPr>
      </w:pPr>
      <w:r>
        <w:rPr>
          <w:rFonts w:hint="eastAsia" w:ascii="仿宋" w:hAnsi="仿宋" w:eastAsia="仿宋" w:cs="宋体"/>
          <w:color w:val="auto"/>
          <w:sz w:val="24"/>
          <w:szCs w:val="24"/>
          <w:highlight w:val="none"/>
          <w:lang w:val="en-US" w:eastAsia="zh-CN"/>
        </w:rPr>
        <w:t>4、若项目未验收合格，</w:t>
      </w:r>
      <w:r>
        <w:rPr>
          <w:rFonts w:hint="eastAsia" w:ascii="仿宋" w:hAnsi="仿宋" w:cs="宋体"/>
          <w:color w:val="auto"/>
          <w:sz w:val="24"/>
          <w:szCs w:val="24"/>
          <w:highlight w:val="none"/>
          <w:lang w:val="en-US" w:eastAsia="zh-CN"/>
        </w:rPr>
        <w:t>甲方有权不支付合同款。</w:t>
      </w:r>
      <w:r>
        <w:rPr>
          <w:rFonts w:hint="eastAsia" w:ascii="仿宋" w:hAnsi="仿宋" w:eastAsia="仿宋" w:cs="宋体"/>
          <w:color w:val="auto"/>
          <w:sz w:val="24"/>
          <w:szCs w:val="24"/>
          <w:highlight w:val="none"/>
          <w:lang w:val="en-US" w:eastAsia="zh-CN"/>
        </w:rPr>
        <w:t>乙方应当在</w:t>
      </w:r>
      <w:r>
        <w:rPr>
          <w:rFonts w:hint="eastAsia" w:ascii="仿宋" w:hAnsi="仿宋" w:cs="宋体"/>
          <w:color w:val="auto"/>
          <w:sz w:val="24"/>
          <w:szCs w:val="24"/>
          <w:highlight w:val="none"/>
          <w:lang w:val="en-US" w:eastAsia="zh-CN"/>
        </w:rPr>
        <w:t>甲方</w:t>
      </w:r>
      <w:r>
        <w:rPr>
          <w:rFonts w:hint="eastAsia" w:ascii="仿宋" w:hAnsi="仿宋" w:eastAsia="仿宋" w:cs="宋体"/>
          <w:color w:val="auto"/>
          <w:sz w:val="24"/>
          <w:szCs w:val="24"/>
          <w:highlight w:val="none"/>
          <w:lang w:val="en-US" w:eastAsia="zh-CN"/>
        </w:rPr>
        <w:t>规定的时间内按照甲方的要求修改完善，直至甲方验收合格为止</w:t>
      </w:r>
      <w:r>
        <w:rPr>
          <w:rFonts w:hint="eastAsia" w:ascii="仿宋" w:hAnsi="仿宋" w:cs="宋体"/>
          <w:color w:val="auto"/>
          <w:sz w:val="24"/>
          <w:szCs w:val="24"/>
          <w:highlight w:val="none"/>
          <w:lang w:val="en-US" w:eastAsia="zh-CN"/>
        </w:rPr>
        <w:t>。乙方在修改完善</w:t>
      </w:r>
      <w:r>
        <w:rPr>
          <w:rFonts w:hint="eastAsia" w:ascii="仿宋" w:hAnsi="仿宋" w:eastAsia="仿宋" w:cs="宋体"/>
          <w:color w:val="auto"/>
          <w:sz w:val="24"/>
          <w:szCs w:val="24"/>
          <w:highlight w:val="none"/>
          <w:lang w:val="en-US" w:eastAsia="zh-CN"/>
        </w:rPr>
        <w:t>期间所发生的一切费用由乙方</w:t>
      </w:r>
      <w:r>
        <w:rPr>
          <w:rFonts w:hint="eastAsia" w:ascii="仿宋" w:hAnsi="仿宋" w:cs="宋体"/>
          <w:color w:val="auto"/>
          <w:sz w:val="24"/>
          <w:szCs w:val="24"/>
          <w:highlight w:val="none"/>
          <w:lang w:val="en-US" w:eastAsia="zh-CN"/>
        </w:rPr>
        <w:t>自行</w:t>
      </w:r>
      <w:r>
        <w:rPr>
          <w:rFonts w:hint="eastAsia" w:ascii="仿宋" w:hAnsi="仿宋" w:eastAsia="仿宋" w:cs="宋体"/>
          <w:color w:val="auto"/>
          <w:sz w:val="24"/>
          <w:szCs w:val="24"/>
          <w:highlight w:val="none"/>
          <w:lang w:val="en-US" w:eastAsia="zh-CN"/>
        </w:rPr>
        <w:t>承担。</w:t>
      </w:r>
      <w:r>
        <w:rPr>
          <w:rFonts w:hint="eastAsia" w:ascii="仿宋" w:hAnsi="仿宋" w:cs="宋体"/>
          <w:color w:val="auto"/>
          <w:sz w:val="24"/>
          <w:szCs w:val="24"/>
          <w:highlight w:val="none"/>
          <w:lang w:val="en-US" w:eastAsia="zh-CN"/>
        </w:rPr>
        <w:t>若乙方未能在甲方规定的时间内验收合格或在甲方催告后仍不予提交验收项目的，则甲方有权解除合同并要求乙方赔偿相应的损失。自甲方将解除合同通知邮寄至乙方登记住所之日起，双方合同解除。</w:t>
      </w:r>
    </w:p>
    <w:p w14:paraId="5506456A">
      <w:pPr>
        <w:spacing w:after="0" w:line="360" w:lineRule="auto"/>
        <w:ind w:firstLine="480"/>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lang w:val="en-US" w:eastAsia="zh-CN"/>
        </w:rPr>
        <w:t>5、未经甲方书面同意，乙方不得转让和分包其履行的合同义务。</w:t>
      </w:r>
    </w:p>
    <w:p w14:paraId="6AC49AA8">
      <w:pPr>
        <w:spacing w:after="0" w:line="360" w:lineRule="auto"/>
        <w:ind w:firstLine="480"/>
        <w:rPr>
          <w:rFonts w:ascii="仿宋" w:hAnsi="仿宋" w:eastAsia="仿宋"/>
          <w:b/>
          <w:bCs/>
          <w:color w:val="auto"/>
          <w:sz w:val="24"/>
          <w:szCs w:val="24"/>
          <w:highlight w:val="none"/>
        </w:rPr>
      </w:pPr>
      <w:r>
        <w:rPr>
          <w:rFonts w:hint="eastAsia" w:ascii="仿宋" w:hAnsi="仿宋" w:cs="宋体"/>
          <w:b/>
          <w:bCs/>
          <w:color w:val="auto"/>
          <w:sz w:val="24"/>
          <w:szCs w:val="24"/>
          <w:highlight w:val="none"/>
          <w:lang w:val="en-US" w:eastAsia="zh-CN"/>
        </w:rPr>
        <w:t>十、</w:t>
      </w:r>
      <w:r>
        <w:rPr>
          <w:rFonts w:hint="eastAsia" w:ascii="仿宋" w:hAnsi="仿宋" w:eastAsia="仿宋" w:cs="宋体"/>
          <w:b/>
          <w:bCs/>
          <w:color w:val="auto"/>
          <w:sz w:val="24"/>
          <w:szCs w:val="24"/>
          <w:highlight w:val="none"/>
        </w:rPr>
        <w:t>违约条款</w:t>
      </w:r>
    </w:p>
    <w:p w14:paraId="3C188296">
      <w:pPr>
        <w:spacing w:after="0" w:line="360" w:lineRule="auto"/>
        <w:ind w:firstLine="480"/>
        <w:rPr>
          <w:rFonts w:hint="eastAsia" w:ascii="仿宋" w:hAnsi="仿宋" w:eastAsia="仿宋" w:cs="宋体"/>
          <w:color w:val="auto"/>
          <w:sz w:val="24"/>
          <w:szCs w:val="24"/>
          <w:highlight w:val="none"/>
        </w:rPr>
      </w:pPr>
      <w:r>
        <w:rPr>
          <w:rFonts w:ascii="仿宋" w:hAnsi="仿宋" w:eastAsia="仿宋" w:cs="宋体"/>
          <w:color w:val="auto"/>
          <w:sz w:val="24"/>
          <w:szCs w:val="24"/>
          <w:highlight w:val="none"/>
        </w:rPr>
        <w:t>1</w:t>
      </w:r>
      <w:r>
        <w:rPr>
          <w:rFonts w:hint="eastAsia" w:ascii="仿宋" w:hAnsi="仿宋" w:eastAsia="仿宋" w:cs="宋体"/>
          <w:color w:val="auto"/>
          <w:sz w:val="24"/>
          <w:szCs w:val="24"/>
          <w:highlight w:val="none"/>
        </w:rPr>
        <w:t>、乙方应对所供产品具有或已取得合法知识产权，乙方应保证所供产品及服务不会出现因第三方提出侵犯其专利权、商标权或其它知识产权而引发法律或经济纠纷，否则由乙方负责解决并承担全部责任；如因此影响到</w:t>
      </w:r>
      <w:r>
        <w:rPr>
          <w:rFonts w:hint="eastAsia" w:ascii="仿宋" w:hAnsi="仿宋" w:eastAsia="仿宋" w:cs="宋体"/>
          <w:color w:val="auto"/>
          <w:sz w:val="24"/>
          <w:szCs w:val="24"/>
          <w:highlight w:val="none"/>
          <w:lang w:val="en-US" w:eastAsia="zh-CN"/>
        </w:rPr>
        <w:t>甲方</w:t>
      </w:r>
      <w:r>
        <w:rPr>
          <w:rFonts w:hint="eastAsia" w:ascii="仿宋" w:hAnsi="仿宋" w:eastAsia="仿宋" w:cs="宋体"/>
          <w:color w:val="auto"/>
          <w:sz w:val="24"/>
          <w:szCs w:val="24"/>
          <w:highlight w:val="none"/>
        </w:rPr>
        <w:t>的正常使用，</w:t>
      </w:r>
      <w:r>
        <w:rPr>
          <w:rFonts w:hint="eastAsia" w:ascii="仿宋" w:hAnsi="仿宋" w:eastAsia="仿宋" w:cs="宋体"/>
          <w:color w:val="auto"/>
          <w:sz w:val="24"/>
          <w:szCs w:val="24"/>
          <w:highlight w:val="none"/>
          <w:lang w:val="en-US" w:eastAsia="zh-CN"/>
        </w:rPr>
        <w:t>甲方</w:t>
      </w:r>
      <w:r>
        <w:rPr>
          <w:rFonts w:hint="eastAsia" w:ascii="仿宋" w:hAnsi="仿宋" w:eastAsia="仿宋" w:cs="宋体"/>
          <w:color w:val="auto"/>
          <w:sz w:val="24"/>
          <w:szCs w:val="24"/>
          <w:highlight w:val="none"/>
        </w:rPr>
        <w:t>有权单方解除本合同，乙方应无条件向</w:t>
      </w:r>
      <w:r>
        <w:rPr>
          <w:rFonts w:hint="eastAsia" w:ascii="仿宋" w:hAnsi="仿宋" w:eastAsia="仿宋" w:cs="宋体"/>
          <w:color w:val="auto"/>
          <w:sz w:val="24"/>
          <w:szCs w:val="24"/>
          <w:highlight w:val="none"/>
          <w:lang w:val="en-US" w:eastAsia="zh-CN"/>
        </w:rPr>
        <w:t>甲方</w:t>
      </w:r>
      <w:r>
        <w:rPr>
          <w:rFonts w:hint="eastAsia" w:ascii="仿宋" w:hAnsi="仿宋" w:eastAsia="仿宋" w:cs="宋体"/>
          <w:color w:val="auto"/>
          <w:sz w:val="24"/>
          <w:szCs w:val="24"/>
          <w:highlight w:val="none"/>
        </w:rPr>
        <w:t>退回已收取的全部合同价款。</w:t>
      </w:r>
    </w:p>
    <w:p w14:paraId="31E86CC1">
      <w:pPr>
        <w:spacing w:after="0" w:line="360" w:lineRule="auto"/>
        <w:ind w:firstLine="480"/>
        <w:rPr>
          <w:rFonts w:ascii="仿宋" w:hAnsi="仿宋" w:eastAsia="仿宋"/>
          <w:color w:val="auto"/>
          <w:sz w:val="24"/>
          <w:szCs w:val="24"/>
          <w:highlight w:val="none"/>
        </w:rPr>
      </w:pPr>
      <w:r>
        <w:rPr>
          <w:rFonts w:hint="eastAsia" w:ascii="仿宋" w:hAnsi="仿宋" w:cs="宋体"/>
          <w:color w:val="auto"/>
          <w:sz w:val="24"/>
          <w:szCs w:val="24"/>
          <w:highlight w:val="none"/>
          <w:lang w:val="en-US" w:eastAsia="zh-CN"/>
        </w:rPr>
        <w:t>2</w:t>
      </w:r>
      <w:r>
        <w:rPr>
          <w:rFonts w:hint="eastAsia" w:ascii="仿宋" w:hAnsi="仿宋" w:eastAsia="仿宋" w:cs="宋体"/>
          <w:color w:val="auto"/>
          <w:sz w:val="24"/>
          <w:szCs w:val="24"/>
          <w:highlight w:val="none"/>
        </w:rPr>
        <w:t>、一方不按期履行合同，并经另一方提示后日内仍不履行合同的，守约方有权解除合同，违约方要承担相应的法律责任。</w:t>
      </w:r>
    </w:p>
    <w:p w14:paraId="2D65747D">
      <w:pPr>
        <w:spacing w:after="0" w:line="360" w:lineRule="auto"/>
        <w:ind w:firstLine="480"/>
        <w:rPr>
          <w:rFonts w:ascii="仿宋" w:hAnsi="仿宋" w:eastAsia="仿宋"/>
          <w:color w:val="auto"/>
          <w:sz w:val="24"/>
          <w:szCs w:val="24"/>
          <w:highlight w:val="none"/>
        </w:rPr>
      </w:pPr>
      <w:r>
        <w:rPr>
          <w:rFonts w:hint="eastAsia" w:ascii="仿宋" w:hAnsi="仿宋" w:cs="宋体"/>
          <w:color w:val="auto"/>
          <w:sz w:val="24"/>
          <w:szCs w:val="24"/>
          <w:highlight w:val="none"/>
          <w:lang w:val="en-US" w:eastAsia="zh-CN"/>
        </w:rPr>
        <w:t>3</w:t>
      </w:r>
      <w:r>
        <w:rPr>
          <w:rFonts w:hint="eastAsia" w:ascii="仿宋" w:hAnsi="仿宋" w:eastAsia="仿宋" w:cs="宋体"/>
          <w:color w:val="auto"/>
          <w:sz w:val="24"/>
          <w:szCs w:val="24"/>
          <w:highlight w:val="none"/>
        </w:rPr>
        <w:t>、如因一方违约，双方未能就赔偿损失达成协议，引起诉讼或仲裁时，违约方除应赔偿对方经济损失外，还应承担因诉讼或仲裁所支付的律师代理费等相关费用。</w:t>
      </w:r>
    </w:p>
    <w:p w14:paraId="2074B7F0">
      <w:pPr>
        <w:spacing w:after="0" w:line="360" w:lineRule="auto"/>
        <w:ind w:firstLine="480"/>
        <w:rPr>
          <w:rFonts w:hint="eastAsia" w:ascii="仿宋" w:hAnsi="仿宋" w:eastAsia="仿宋" w:cs="宋体"/>
          <w:color w:val="auto"/>
          <w:sz w:val="24"/>
          <w:szCs w:val="24"/>
          <w:highlight w:val="none"/>
        </w:rPr>
      </w:pPr>
      <w:r>
        <w:rPr>
          <w:rFonts w:hint="eastAsia" w:ascii="仿宋" w:hAnsi="仿宋" w:cs="宋体"/>
          <w:color w:val="auto"/>
          <w:sz w:val="24"/>
          <w:szCs w:val="24"/>
          <w:highlight w:val="none"/>
          <w:lang w:val="en-US" w:eastAsia="zh-CN"/>
        </w:rPr>
        <w:t>4</w:t>
      </w:r>
      <w:r>
        <w:rPr>
          <w:rFonts w:hint="eastAsia" w:ascii="仿宋" w:hAnsi="仿宋" w:eastAsia="仿宋" w:cs="宋体"/>
          <w:color w:val="auto"/>
          <w:sz w:val="24"/>
          <w:szCs w:val="24"/>
          <w:highlight w:val="none"/>
        </w:rPr>
        <w:t>、其它应承担的违约责任，以《中华人民共和国</w:t>
      </w:r>
      <w:r>
        <w:rPr>
          <w:rFonts w:hint="eastAsia" w:ascii="仿宋" w:hAnsi="仿宋" w:eastAsia="仿宋" w:cs="宋体"/>
          <w:color w:val="auto"/>
          <w:sz w:val="24"/>
          <w:szCs w:val="24"/>
          <w:highlight w:val="none"/>
          <w:lang w:val="en-US" w:eastAsia="zh-CN"/>
        </w:rPr>
        <w:t>民法典</w:t>
      </w:r>
      <w:r>
        <w:rPr>
          <w:rFonts w:hint="eastAsia" w:ascii="仿宋" w:hAnsi="仿宋" w:eastAsia="仿宋" w:cs="宋体"/>
          <w:color w:val="auto"/>
          <w:sz w:val="24"/>
          <w:szCs w:val="24"/>
          <w:highlight w:val="none"/>
        </w:rPr>
        <w:t>》和其它有关法律、法规规定为准，无相关规定的，双方协商解决。</w:t>
      </w:r>
    </w:p>
    <w:p w14:paraId="7A93A399">
      <w:pPr>
        <w:spacing w:after="0" w:line="360" w:lineRule="auto"/>
        <w:ind w:firstLine="480"/>
        <w:rPr>
          <w:rFonts w:ascii="仿宋" w:hAnsi="仿宋" w:eastAsia="仿宋"/>
          <w:b/>
          <w:bCs/>
          <w:color w:val="auto"/>
          <w:sz w:val="24"/>
          <w:szCs w:val="24"/>
          <w:highlight w:val="none"/>
        </w:rPr>
      </w:pPr>
      <w:bookmarkStart w:id="0" w:name="_GoBack"/>
      <w:bookmarkEnd w:id="0"/>
      <w:r>
        <w:rPr>
          <w:rFonts w:hint="eastAsia" w:ascii="仿宋" w:hAnsi="仿宋" w:cs="宋体"/>
          <w:b/>
          <w:bCs/>
          <w:color w:val="auto"/>
          <w:sz w:val="24"/>
          <w:szCs w:val="24"/>
          <w:highlight w:val="none"/>
          <w:lang w:val="en-US" w:eastAsia="zh-CN"/>
        </w:rPr>
        <w:t>十一</w:t>
      </w:r>
      <w:r>
        <w:rPr>
          <w:rFonts w:hint="eastAsia" w:ascii="仿宋" w:hAnsi="仿宋" w:eastAsia="仿宋" w:cs="宋体"/>
          <w:b/>
          <w:bCs/>
          <w:color w:val="auto"/>
          <w:sz w:val="24"/>
          <w:szCs w:val="24"/>
          <w:highlight w:val="none"/>
        </w:rPr>
        <w:t>、不可抗力条款</w:t>
      </w:r>
    </w:p>
    <w:p w14:paraId="183AFD1C">
      <w:pPr>
        <w:spacing w:after="0" w:line="360" w:lineRule="auto"/>
        <w:ind w:firstLine="480"/>
        <w:rPr>
          <w:rFonts w:hint="default" w:ascii="仿宋" w:hAnsi="仿宋" w:eastAsia="仿宋" w:cs="宋体"/>
          <w:color w:val="auto"/>
          <w:sz w:val="24"/>
          <w:szCs w:val="24"/>
          <w:highlight w:val="none"/>
          <w:lang w:val="en-US" w:eastAsia="zh-CN"/>
        </w:rPr>
      </w:pPr>
      <w:r>
        <w:rPr>
          <w:rFonts w:hint="eastAsia" w:ascii="仿宋" w:hAnsi="仿宋" w:eastAsia="仿宋" w:cs="宋体"/>
          <w:color w:val="auto"/>
          <w:sz w:val="24"/>
          <w:szCs w:val="24"/>
          <w:highlight w:val="none"/>
        </w:rPr>
        <w:t>因不可抗力致使一方不能及时或完全履行合同的，应及时通知另一方，双方互不承担责任，</w:t>
      </w:r>
      <w:r>
        <w:rPr>
          <w:rFonts w:hint="eastAsia" w:ascii="仿宋" w:hAnsi="仿宋" w:cs="宋体"/>
          <w:color w:val="auto"/>
          <w:sz w:val="24"/>
          <w:szCs w:val="24"/>
          <w:highlight w:val="none"/>
          <w:lang w:val="en-US" w:eastAsia="zh-CN"/>
        </w:rPr>
        <w:t>不能履行义务一方应在合理的时间内，向对方报告有关不可抗力的相应证明。本条所称“不可抗力”是指自然灾害、重大疫情、恶劣天气条件、政府行为、社会异常事件（包括罢工、政变、骚乱、游行等）等不能预见、不能避免并不能克服的客观情况。</w:t>
      </w:r>
    </w:p>
    <w:p w14:paraId="3F09584D">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合同未履行部分是否继续履行、如何履行等问题，可由双方协商解决。</w:t>
      </w:r>
    </w:p>
    <w:p w14:paraId="3BA4A62B">
      <w:pPr>
        <w:spacing w:after="0" w:line="360" w:lineRule="auto"/>
        <w:ind w:firstLine="480"/>
        <w:rPr>
          <w:rFonts w:ascii="仿宋" w:hAnsi="仿宋" w:eastAsia="仿宋"/>
          <w:b/>
          <w:bCs/>
          <w:color w:val="auto"/>
          <w:sz w:val="24"/>
          <w:szCs w:val="24"/>
          <w:highlight w:val="none"/>
        </w:rPr>
      </w:pPr>
      <w:r>
        <w:rPr>
          <w:rFonts w:hint="eastAsia" w:ascii="仿宋" w:hAnsi="仿宋" w:eastAsia="仿宋" w:cs="宋体"/>
          <w:b/>
          <w:bCs/>
          <w:color w:val="auto"/>
          <w:sz w:val="24"/>
          <w:szCs w:val="24"/>
          <w:highlight w:val="none"/>
        </w:rPr>
        <w:t>十</w:t>
      </w:r>
      <w:r>
        <w:rPr>
          <w:rFonts w:hint="eastAsia" w:ascii="仿宋" w:hAnsi="仿宋" w:cs="宋体"/>
          <w:b/>
          <w:bCs/>
          <w:color w:val="auto"/>
          <w:sz w:val="24"/>
          <w:szCs w:val="24"/>
          <w:highlight w:val="none"/>
          <w:lang w:val="en-US" w:eastAsia="zh-CN"/>
        </w:rPr>
        <w:t>二</w:t>
      </w:r>
      <w:r>
        <w:rPr>
          <w:rFonts w:hint="eastAsia" w:ascii="仿宋" w:hAnsi="仿宋" w:eastAsia="仿宋" w:cs="宋体"/>
          <w:b/>
          <w:bCs/>
          <w:color w:val="auto"/>
          <w:sz w:val="24"/>
          <w:szCs w:val="24"/>
          <w:highlight w:val="none"/>
        </w:rPr>
        <w:t>、争议的解决方式</w:t>
      </w:r>
    </w:p>
    <w:p w14:paraId="58309FC1">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合同发生纠纷时，双方应协商解决，协商不成可以采用下列</w:t>
      </w:r>
      <w:r>
        <w:rPr>
          <w:rFonts w:hint="eastAsia" w:ascii="仿宋" w:hAnsi="仿宋" w:eastAsia="仿宋" w:cs="宋体"/>
          <w:color w:val="auto"/>
          <w:sz w:val="24"/>
          <w:szCs w:val="24"/>
          <w:highlight w:val="none"/>
          <w:u w:val="single"/>
          <w:lang w:val="en-US" w:eastAsia="zh-CN"/>
        </w:rPr>
        <w:t xml:space="preserve">  </w:t>
      </w:r>
      <w:r>
        <w:rPr>
          <w:rFonts w:hint="eastAsia" w:ascii="仿宋" w:hAnsi="仿宋" w:cs="宋体"/>
          <w:color w:val="auto"/>
          <w:sz w:val="24"/>
          <w:szCs w:val="24"/>
          <w:highlight w:val="none"/>
          <w:u w:val="single"/>
          <w:lang w:val="en-US" w:eastAsia="zh-CN"/>
        </w:rPr>
        <w:t>2</w:t>
      </w:r>
      <w:r>
        <w:rPr>
          <w:rFonts w:hint="eastAsia" w:ascii="仿宋" w:hAnsi="仿宋" w:eastAsia="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rPr>
        <w:t>方式解决：</w:t>
      </w:r>
    </w:p>
    <w:p w14:paraId="64F03CD4">
      <w:pPr>
        <w:spacing w:after="0" w:line="360" w:lineRule="auto"/>
        <w:ind w:firstLine="480"/>
        <w:rPr>
          <w:rFonts w:ascii="仿宋" w:hAnsi="仿宋" w:eastAsia="仿宋"/>
          <w:color w:val="auto"/>
          <w:sz w:val="24"/>
          <w:szCs w:val="24"/>
          <w:highlight w:val="none"/>
        </w:rPr>
      </w:pPr>
      <w:r>
        <w:rPr>
          <w:rFonts w:ascii="仿宋" w:hAnsi="仿宋" w:eastAsia="仿宋" w:cs="宋体"/>
          <w:color w:val="auto"/>
          <w:sz w:val="24"/>
          <w:szCs w:val="24"/>
          <w:highlight w:val="none"/>
        </w:rPr>
        <w:t>1</w:t>
      </w:r>
      <w:r>
        <w:rPr>
          <w:rFonts w:hint="eastAsia" w:ascii="仿宋" w:hAnsi="仿宋" w:eastAsia="仿宋" w:cs="宋体"/>
          <w:color w:val="auto"/>
          <w:sz w:val="24"/>
          <w:szCs w:val="24"/>
          <w:highlight w:val="none"/>
        </w:rPr>
        <w:t>、提交仲裁委员会仲裁；</w:t>
      </w:r>
    </w:p>
    <w:p w14:paraId="7DDBBFC7">
      <w:pPr>
        <w:spacing w:after="0" w:line="360" w:lineRule="auto"/>
        <w:ind w:firstLine="480"/>
        <w:rPr>
          <w:rFonts w:ascii="仿宋" w:hAnsi="仿宋" w:eastAsia="仿宋"/>
          <w:color w:val="auto"/>
          <w:sz w:val="24"/>
          <w:szCs w:val="24"/>
          <w:highlight w:val="none"/>
        </w:rPr>
      </w:pPr>
      <w:r>
        <w:rPr>
          <w:rFonts w:ascii="仿宋" w:hAnsi="仿宋" w:eastAsia="仿宋" w:cs="宋体"/>
          <w:color w:val="auto"/>
          <w:sz w:val="24"/>
          <w:szCs w:val="24"/>
          <w:highlight w:val="none"/>
        </w:rPr>
        <w:t>2</w:t>
      </w:r>
      <w:r>
        <w:rPr>
          <w:rFonts w:hint="eastAsia" w:ascii="仿宋" w:hAnsi="仿宋" w:eastAsia="仿宋" w:cs="宋体"/>
          <w:color w:val="auto"/>
          <w:sz w:val="24"/>
          <w:szCs w:val="24"/>
          <w:highlight w:val="none"/>
        </w:rPr>
        <w:t>、向</w:t>
      </w:r>
      <w:r>
        <w:rPr>
          <w:rFonts w:hint="eastAsia" w:ascii="仿宋" w:hAnsi="仿宋" w:eastAsia="仿宋" w:cs="宋体"/>
          <w:color w:val="auto"/>
          <w:sz w:val="24"/>
          <w:szCs w:val="24"/>
          <w:highlight w:val="none"/>
          <w:lang w:val="en-US" w:eastAsia="zh-CN"/>
        </w:rPr>
        <w:t>项目所在地</w:t>
      </w:r>
      <w:r>
        <w:rPr>
          <w:rFonts w:hint="eastAsia" w:ascii="仿宋" w:hAnsi="仿宋" w:eastAsia="仿宋" w:cs="宋体"/>
          <w:color w:val="auto"/>
          <w:sz w:val="24"/>
          <w:szCs w:val="24"/>
          <w:highlight w:val="none"/>
        </w:rPr>
        <w:t>人民法院</w:t>
      </w:r>
      <w:r>
        <w:rPr>
          <w:rFonts w:hint="eastAsia" w:ascii="仿宋" w:hAnsi="仿宋" w:cs="宋体"/>
          <w:color w:val="auto"/>
          <w:sz w:val="24"/>
          <w:szCs w:val="24"/>
          <w:highlight w:val="none"/>
          <w:lang w:eastAsia="zh-CN"/>
        </w:rPr>
        <w:t>（</w:t>
      </w:r>
      <w:r>
        <w:rPr>
          <w:rFonts w:hint="eastAsia" w:ascii="仿宋" w:hAnsi="仿宋" w:cs="宋体"/>
          <w:color w:val="auto"/>
          <w:sz w:val="24"/>
          <w:szCs w:val="24"/>
          <w:highlight w:val="none"/>
          <w:lang w:val="en-US" w:eastAsia="zh-CN"/>
        </w:rPr>
        <w:t>陕西省西安市未央区人民法院</w:t>
      </w:r>
      <w:r>
        <w:rPr>
          <w:rFonts w:hint="eastAsia" w:ascii="仿宋" w:hAnsi="仿宋" w:cs="宋体"/>
          <w:color w:val="auto"/>
          <w:sz w:val="24"/>
          <w:szCs w:val="24"/>
          <w:highlight w:val="none"/>
          <w:lang w:eastAsia="zh-CN"/>
        </w:rPr>
        <w:t>）</w:t>
      </w:r>
      <w:r>
        <w:rPr>
          <w:rFonts w:hint="eastAsia" w:ascii="仿宋" w:hAnsi="仿宋" w:eastAsia="仿宋" w:cs="宋体"/>
          <w:color w:val="auto"/>
          <w:sz w:val="24"/>
          <w:szCs w:val="24"/>
          <w:highlight w:val="none"/>
        </w:rPr>
        <w:t>诉讼。</w:t>
      </w:r>
    </w:p>
    <w:p w14:paraId="4BAC32DA">
      <w:pPr>
        <w:spacing w:after="0" w:line="360" w:lineRule="auto"/>
        <w:ind w:firstLine="480"/>
        <w:rPr>
          <w:rFonts w:ascii="仿宋" w:hAnsi="仿宋" w:eastAsia="仿宋"/>
          <w:b/>
          <w:bCs/>
          <w:color w:val="auto"/>
          <w:sz w:val="24"/>
          <w:szCs w:val="24"/>
          <w:highlight w:val="none"/>
        </w:rPr>
      </w:pPr>
      <w:r>
        <w:rPr>
          <w:rFonts w:hint="eastAsia" w:ascii="仿宋" w:hAnsi="仿宋" w:eastAsia="仿宋" w:cs="宋体"/>
          <w:b/>
          <w:bCs/>
          <w:color w:val="auto"/>
          <w:sz w:val="24"/>
          <w:szCs w:val="24"/>
          <w:highlight w:val="none"/>
        </w:rPr>
        <w:t>十</w:t>
      </w:r>
      <w:r>
        <w:rPr>
          <w:rFonts w:hint="eastAsia" w:ascii="仿宋" w:hAnsi="仿宋" w:cs="宋体"/>
          <w:b/>
          <w:bCs/>
          <w:color w:val="auto"/>
          <w:sz w:val="24"/>
          <w:szCs w:val="24"/>
          <w:highlight w:val="none"/>
          <w:lang w:val="en-US" w:eastAsia="zh-CN"/>
        </w:rPr>
        <w:t>三</w:t>
      </w:r>
      <w:r>
        <w:rPr>
          <w:rFonts w:hint="eastAsia" w:ascii="仿宋" w:hAnsi="仿宋" w:eastAsia="仿宋" w:cs="宋体"/>
          <w:b/>
          <w:bCs/>
          <w:color w:val="auto"/>
          <w:sz w:val="24"/>
          <w:szCs w:val="24"/>
          <w:highlight w:val="none"/>
        </w:rPr>
        <w:t>、补充协议</w:t>
      </w:r>
    </w:p>
    <w:p w14:paraId="719BD6F4">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合同未尽事宜，经双方协商可签订补充协议，所签订的补充协议与本合同具有同等的法律效力，补充协议的生效应符合本合同的有关规定。</w:t>
      </w:r>
    </w:p>
    <w:p w14:paraId="7325AD25">
      <w:pPr>
        <w:spacing w:after="0" w:line="360" w:lineRule="auto"/>
        <w:ind w:firstLine="480"/>
        <w:rPr>
          <w:rFonts w:ascii="仿宋" w:hAnsi="仿宋" w:eastAsia="仿宋"/>
          <w:b/>
          <w:bCs/>
          <w:color w:val="auto"/>
          <w:sz w:val="24"/>
          <w:szCs w:val="24"/>
          <w:highlight w:val="none"/>
        </w:rPr>
      </w:pPr>
      <w:r>
        <w:rPr>
          <w:rFonts w:hint="eastAsia" w:ascii="仿宋" w:hAnsi="仿宋" w:eastAsia="仿宋" w:cs="宋体"/>
          <w:b/>
          <w:bCs/>
          <w:color w:val="auto"/>
          <w:sz w:val="24"/>
          <w:szCs w:val="24"/>
          <w:highlight w:val="none"/>
        </w:rPr>
        <w:t>十</w:t>
      </w:r>
      <w:r>
        <w:rPr>
          <w:rFonts w:hint="eastAsia" w:ascii="仿宋" w:hAnsi="仿宋" w:cs="宋体"/>
          <w:b/>
          <w:bCs/>
          <w:color w:val="auto"/>
          <w:sz w:val="24"/>
          <w:szCs w:val="24"/>
          <w:highlight w:val="none"/>
          <w:lang w:val="en-US" w:eastAsia="zh-CN"/>
        </w:rPr>
        <w:t>四</w:t>
      </w:r>
      <w:r>
        <w:rPr>
          <w:rFonts w:hint="eastAsia" w:ascii="仿宋" w:hAnsi="仿宋" w:eastAsia="仿宋" w:cs="宋体"/>
          <w:b/>
          <w:bCs/>
          <w:color w:val="auto"/>
          <w:sz w:val="24"/>
          <w:szCs w:val="24"/>
          <w:highlight w:val="none"/>
        </w:rPr>
        <w:t>、合同保存</w:t>
      </w:r>
    </w:p>
    <w:p w14:paraId="00CEF118">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本合同一式</w:t>
      </w:r>
      <w:r>
        <w:rPr>
          <w:rFonts w:hint="eastAsia" w:ascii="仿宋" w:hAnsi="仿宋" w:eastAsia="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rPr>
        <w:t>份，甲方</w:t>
      </w:r>
      <w:r>
        <w:rPr>
          <w:rFonts w:hint="eastAsia" w:ascii="仿宋" w:hAnsi="仿宋" w:eastAsia="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rPr>
        <w:t>份，乙方</w:t>
      </w:r>
      <w:r>
        <w:rPr>
          <w:rFonts w:hint="eastAsia" w:ascii="仿宋" w:hAnsi="仿宋" w:eastAsia="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rPr>
        <w:t>份。</w:t>
      </w:r>
    </w:p>
    <w:p w14:paraId="55E5CD4A">
      <w:pPr>
        <w:spacing w:after="0" w:line="360" w:lineRule="auto"/>
        <w:ind w:firstLine="480"/>
        <w:rPr>
          <w:rFonts w:ascii="仿宋" w:hAnsi="仿宋" w:eastAsia="仿宋"/>
          <w:b/>
          <w:bCs/>
          <w:color w:val="auto"/>
          <w:sz w:val="24"/>
          <w:szCs w:val="24"/>
          <w:highlight w:val="none"/>
        </w:rPr>
      </w:pPr>
      <w:r>
        <w:rPr>
          <w:rFonts w:hint="eastAsia" w:ascii="仿宋" w:hAnsi="仿宋" w:eastAsia="仿宋" w:cs="宋体"/>
          <w:b/>
          <w:bCs/>
          <w:color w:val="auto"/>
          <w:sz w:val="24"/>
          <w:szCs w:val="24"/>
          <w:highlight w:val="none"/>
        </w:rPr>
        <w:t>十</w:t>
      </w:r>
      <w:r>
        <w:rPr>
          <w:rFonts w:hint="eastAsia" w:ascii="仿宋" w:hAnsi="仿宋" w:cs="宋体"/>
          <w:b/>
          <w:bCs/>
          <w:color w:val="auto"/>
          <w:sz w:val="24"/>
          <w:szCs w:val="24"/>
          <w:highlight w:val="none"/>
          <w:lang w:val="en-US" w:eastAsia="zh-CN"/>
        </w:rPr>
        <w:t>五</w:t>
      </w:r>
      <w:r>
        <w:rPr>
          <w:rFonts w:hint="eastAsia" w:ascii="仿宋" w:hAnsi="仿宋" w:eastAsia="仿宋" w:cs="宋体"/>
          <w:b/>
          <w:bCs/>
          <w:color w:val="auto"/>
          <w:sz w:val="24"/>
          <w:szCs w:val="24"/>
          <w:highlight w:val="none"/>
        </w:rPr>
        <w:t>、其他需要补充的内容：</w:t>
      </w:r>
    </w:p>
    <w:p w14:paraId="46B424B5">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乙方应按磋商文件、响应文件及乙方在</w:t>
      </w:r>
      <w:r>
        <w:rPr>
          <w:rFonts w:hint="eastAsia" w:ascii="仿宋" w:hAnsi="仿宋" w:eastAsia="仿宋" w:cs="宋体"/>
          <w:color w:val="auto"/>
          <w:sz w:val="24"/>
          <w:szCs w:val="24"/>
          <w:highlight w:val="none"/>
          <w:lang w:val="en-US" w:eastAsia="zh-CN"/>
        </w:rPr>
        <w:t>磋商</w:t>
      </w:r>
      <w:r>
        <w:rPr>
          <w:rFonts w:hint="eastAsia" w:ascii="仿宋" w:hAnsi="仿宋" w:eastAsia="仿宋" w:cs="宋体"/>
          <w:color w:val="auto"/>
          <w:sz w:val="24"/>
          <w:szCs w:val="24"/>
          <w:highlight w:val="none"/>
        </w:rPr>
        <w:t>过程中做出的书面说明或承诺</w:t>
      </w:r>
      <w:r>
        <w:rPr>
          <w:rFonts w:hint="eastAsia" w:ascii="仿宋" w:hAnsi="仿宋" w:cs="宋体"/>
          <w:color w:val="auto"/>
          <w:sz w:val="24"/>
          <w:szCs w:val="24"/>
          <w:highlight w:val="none"/>
          <w:lang w:eastAsia="zh-CN"/>
        </w:rPr>
        <w:t>，</w:t>
      </w:r>
      <w:r>
        <w:rPr>
          <w:rFonts w:hint="eastAsia" w:ascii="仿宋" w:hAnsi="仿宋" w:eastAsia="仿宋" w:cs="宋体"/>
          <w:color w:val="auto"/>
          <w:sz w:val="24"/>
          <w:szCs w:val="24"/>
          <w:highlight w:val="none"/>
        </w:rPr>
        <w:t>提供及时、快速、优质的服务。</w:t>
      </w:r>
    </w:p>
    <w:p w14:paraId="668C0CFF">
      <w:pPr>
        <w:spacing w:after="0" w:line="360" w:lineRule="auto"/>
        <w:ind w:firstLine="480"/>
        <w:rPr>
          <w:rFonts w:hint="eastAsia" w:ascii="仿宋" w:hAnsi="仿宋" w:eastAsia="仿宋" w:cs="宋体"/>
          <w:color w:val="auto"/>
          <w:sz w:val="24"/>
          <w:szCs w:val="24"/>
          <w:highlight w:val="none"/>
          <w:u w:val="single"/>
          <w:lang w:val="en-US" w:eastAsia="zh-CN"/>
        </w:rPr>
      </w:pPr>
      <w:r>
        <w:rPr>
          <w:rFonts w:hint="eastAsia" w:ascii="仿宋" w:hAnsi="仿宋" w:cs="宋体"/>
          <w:color w:val="auto"/>
          <w:sz w:val="24"/>
          <w:szCs w:val="24"/>
          <w:highlight w:val="none"/>
          <w:lang w:eastAsia="zh-CN"/>
        </w:rPr>
        <w:t>（</w:t>
      </w:r>
      <w:r>
        <w:rPr>
          <w:rFonts w:hint="eastAsia" w:ascii="仿宋" w:hAnsi="仿宋" w:cs="宋体"/>
          <w:color w:val="auto"/>
          <w:sz w:val="24"/>
          <w:szCs w:val="24"/>
          <w:highlight w:val="none"/>
          <w:lang w:val="en-US" w:eastAsia="zh-CN"/>
        </w:rPr>
        <w:t>下无正文，为签署页</w:t>
      </w:r>
      <w:r>
        <w:rPr>
          <w:rFonts w:hint="eastAsia" w:ascii="仿宋" w:hAnsi="仿宋" w:cs="宋体"/>
          <w:color w:val="auto"/>
          <w:sz w:val="24"/>
          <w:szCs w:val="24"/>
          <w:highlight w:val="none"/>
          <w:lang w:eastAsia="zh-CN"/>
        </w:rPr>
        <w:t>）</w:t>
      </w:r>
    </w:p>
    <w:p w14:paraId="59543573">
      <w:pPr>
        <w:pStyle w:val="3"/>
        <w:rPr>
          <w:color w:val="auto"/>
          <w:highlight w:val="none"/>
        </w:rPr>
      </w:pPr>
    </w:p>
    <w:p w14:paraId="51BA29F9">
      <w:pPr>
        <w:spacing w:after="0" w:line="360" w:lineRule="auto"/>
        <w:ind w:firstLine="480"/>
        <w:rPr>
          <w:rFonts w:ascii="仿宋" w:hAnsi="仿宋" w:eastAsia="仿宋"/>
          <w:color w:val="auto"/>
          <w:sz w:val="24"/>
          <w:szCs w:val="24"/>
          <w:highlight w:val="none"/>
        </w:rPr>
      </w:pPr>
    </w:p>
    <w:p w14:paraId="3C3682EA">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甲方：</w:t>
      </w:r>
      <w:r>
        <w:rPr>
          <w:rFonts w:ascii="仿宋" w:hAnsi="仿宋" w:eastAsia="仿宋" w:cs="宋体"/>
          <w:color w:val="auto"/>
          <w:sz w:val="24"/>
          <w:szCs w:val="24"/>
          <w:highlight w:val="none"/>
        </w:rPr>
        <w:t>(</w:t>
      </w:r>
      <w:r>
        <w:rPr>
          <w:rFonts w:hint="eastAsia" w:ascii="仿宋" w:hAnsi="仿宋" w:eastAsia="仿宋" w:cs="宋体"/>
          <w:color w:val="auto"/>
          <w:sz w:val="24"/>
          <w:szCs w:val="24"/>
          <w:highlight w:val="none"/>
        </w:rPr>
        <w:t>公章</w:t>
      </w:r>
      <w:r>
        <w:rPr>
          <w:rFonts w:ascii="仿宋" w:hAnsi="仿宋" w:eastAsia="仿宋" w:cs="宋体"/>
          <w:color w:val="auto"/>
          <w:sz w:val="24"/>
          <w:szCs w:val="24"/>
          <w:highlight w:val="none"/>
        </w:rPr>
        <w:t>)</w:t>
      </w:r>
      <w:r>
        <w:rPr>
          <w:rFonts w:hint="eastAsia" w:ascii="仿宋" w:hAnsi="仿宋" w:eastAsia="仿宋" w:cs="宋体"/>
          <w:color w:val="auto"/>
          <w:sz w:val="24"/>
          <w:szCs w:val="24"/>
          <w:highlight w:val="none"/>
          <w:lang w:val="en-US" w:eastAsia="zh-CN"/>
        </w:rPr>
        <w:t xml:space="preserve">                          </w:t>
      </w:r>
      <w:r>
        <w:rPr>
          <w:rFonts w:hint="eastAsia" w:ascii="仿宋" w:hAnsi="仿宋" w:eastAsia="仿宋" w:cs="宋体"/>
          <w:color w:val="auto"/>
          <w:sz w:val="24"/>
          <w:szCs w:val="24"/>
          <w:highlight w:val="none"/>
        </w:rPr>
        <w:t>乙方：</w:t>
      </w:r>
      <w:r>
        <w:rPr>
          <w:rFonts w:ascii="仿宋" w:hAnsi="仿宋" w:eastAsia="仿宋" w:cs="宋体"/>
          <w:color w:val="auto"/>
          <w:sz w:val="24"/>
          <w:szCs w:val="24"/>
          <w:highlight w:val="none"/>
        </w:rPr>
        <w:t>(</w:t>
      </w:r>
      <w:r>
        <w:rPr>
          <w:rFonts w:hint="eastAsia" w:ascii="仿宋" w:hAnsi="仿宋" w:eastAsia="仿宋" w:cs="宋体"/>
          <w:color w:val="auto"/>
          <w:sz w:val="24"/>
          <w:szCs w:val="24"/>
          <w:highlight w:val="none"/>
        </w:rPr>
        <w:t>公章</w:t>
      </w:r>
      <w:r>
        <w:rPr>
          <w:rFonts w:ascii="仿宋" w:hAnsi="仿宋" w:eastAsia="仿宋" w:cs="宋体"/>
          <w:color w:val="auto"/>
          <w:sz w:val="24"/>
          <w:szCs w:val="24"/>
          <w:highlight w:val="none"/>
        </w:rPr>
        <w:t>)</w:t>
      </w:r>
      <w:r>
        <w:rPr>
          <w:rFonts w:hint="eastAsia" w:ascii="仿宋" w:hAnsi="仿宋" w:eastAsia="仿宋" w:cs="宋体"/>
          <w:color w:val="auto"/>
          <w:sz w:val="24"/>
          <w:szCs w:val="24"/>
          <w:highlight w:val="none"/>
        </w:rPr>
        <w:t>：</w:t>
      </w:r>
    </w:p>
    <w:p w14:paraId="13EFFE30">
      <w:pPr>
        <w:spacing w:after="0" w:line="360" w:lineRule="auto"/>
        <w:ind w:firstLine="480" w:firstLineChars="200"/>
        <w:rPr>
          <w:rFonts w:ascii="仿宋" w:hAnsi="仿宋" w:eastAsia="仿宋"/>
          <w:color w:val="auto"/>
          <w:sz w:val="24"/>
          <w:szCs w:val="24"/>
          <w:highlight w:val="none"/>
        </w:rPr>
      </w:pPr>
      <w:r>
        <w:rPr>
          <w:rFonts w:hint="eastAsia" w:ascii="仿宋" w:hAnsi="仿宋" w:eastAsia="仿宋" w:cs="宋体"/>
          <w:color w:val="auto"/>
          <w:sz w:val="24"/>
          <w:szCs w:val="24"/>
          <w:highlight w:val="none"/>
        </w:rPr>
        <w:t>法定代表人或其授权代表（签字）：</w:t>
      </w:r>
      <w:r>
        <w:rPr>
          <w:rFonts w:hint="eastAsia" w:ascii="仿宋" w:hAnsi="仿宋" w:eastAsia="仿宋" w:cs="宋体"/>
          <w:color w:val="auto"/>
          <w:sz w:val="24"/>
          <w:szCs w:val="24"/>
          <w:highlight w:val="none"/>
          <w:lang w:val="en-US" w:eastAsia="zh-CN"/>
        </w:rPr>
        <w:t xml:space="preserve">      </w:t>
      </w:r>
      <w:r>
        <w:rPr>
          <w:rFonts w:hint="eastAsia" w:ascii="仿宋" w:hAnsi="仿宋" w:eastAsia="仿宋" w:cs="宋体"/>
          <w:color w:val="auto"/>
          <w:sz w:val="24"/>
          <w:szCs w:val="24"/>
          <w:highlight w:val="none"/>
        </w:rPr>
        <w:t>法定代表人或其授权代表（签字）：</w:t>
      </w:r>
    </w:p>
    <w:p w14:paraId="5FDBCD47">
      <w:pPr>
        <w:spacing w:after="0" w:line="360" w:lineRule="auto"/>
        <w:ind w:firstLine="480"/>
        <w:rPr>
          <w:rFonts w:hint="eastAsia" w:ascii="仿宋" w:hAnsi="仿宋" w:eastAsia="仿宋" w:cs="宋体"/>
          <w:color w:val="auto"/>
          <w:sz w:val="24"/>
          <w:szCs w:val="24"/>
          <w:highlight w:val="none"/>
        </w:rPr>
      </w:pPr>
    </w:p>
    <w:p w14:paraId="41FF93E9">
      <w:pPr>
        <w:spacing w:after="0" w:line="360" w:lineRule="auto"/>
        <w:ind w:firstLine="480"/>
        <w:rPr>
          <w:rFonts w:hint="default" w:ascii="仿宋" w:hAnsi="仿宋" w:eastAsia="仿宋" w:cs="宋体"/>
          <w:color w:val="auto"/>
          <w:sz w:val="24"/>
          <w:szCs w:val="24"/>
          <w:highlight w:val="none"/>
          <w:lang w:val="en-US" w:eastAsia="zh-CN"/>
        </w:rPr>
      </w:pPr>
      <w:r>
        <w:rPr>
          <w:rFonts w:hint="eastAsia" w:ascii="仿宋" w:hAnsi="仿宋" w:eastAsia="仿宋" w:cs="宋体"/>
          <w:color w:val="auto"/>
          <w:sz w:val="24"/>
          <w:szCs w:val="24"/>
          <w:highlight w:val="none"/>
          <w:lang w:val="en-US" w:eastAsia="zh-CN"/>
        </w:rPr>
        <w:t>地址：                                地址：</w:t>
      </w:r>
    </w:p>
    <w:p w14:paraId="1C45A70C">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开户银行：</w:t>
      </w:r>
      <w:r>
        <w:rPr>
          <w:rFonts w:hint="eastAsia" w:ascii="仿宋" w:hAnsi="仿宋" w:eastAsia="仿宋" w:cs="宋体"/>
          <w:color w:val="auto"/>
          <w:sz w:val="24"/>
          <w:szCs w:val="24"/>
          <w:highlight w:val="none"/>
          <w:lang w:val="en-US" w:eastAsia="zh-CN"/>
        </w:rPr>
        <w:t xml:space="preserve">                            </w:t>
      </w:r>
      <w:r>
        <w:rPr>
          <w:rFonts w:hint="eastAsia" w:ascii="仿宋" w:hAnsi="仿宋" w:eastAsia="仿宋" w:cs="宋体"/>
          <w:color w:val="auto"/>
          <w:sz w:val="24"/>
          <w:szCs w:val="24"/>
          <w:highlight w:val="none"/>
        </w:rPr>
        <w:t>开户银行：</w:t>
      </w:r>
    </w:p>
    <w:p w14:paraId="136D084F">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账号：</w:t>
      </w:r>
      <w:r>
        <w:rPr>
          <w:rFonts w:hint="eastAsia" w:ascii="仿宋" w:hAnsi="仿宋" w:eastAsia="仿宋" w:cs="宋体"/>
          <w:color w:val="auto"/>
          <w:sz w:val="24"/>
          <w:szCs w:val="24"/>
          <w:highlight w:val="none"/>
          <w:lang w:val="en-US" w:eastAsia="zh-CN"/>
        </w:rPr>
        <w:t xml:space="preserve">                                </w:t>
      </w:r>
      <w:r>
        <w:rPr>
          <w:rFonts w:hint="eastAsia" w:ascii="仿宋" w:hAnsi="仿宋" w:eastAsia="仿宋" w:cs="宋体"/>
          <w:color w:val="auto"/>
          <w:sz w:val="24"/>
          <w:szCs w:val="24"/>
          <w:highlight w:val="none"/>
        </w:rPr>
        <w:t>账号：</w:t>
      </w:r>
    </w:p>
    <w:p w14:paraId="6E12EDA7">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联系电话：</w:t>
      </w:r>
      <w:r>
        <w:rPr>
          <w:rFonts w:hint="eastAsia" w:ascii="仿宋" w:hAnsi="仿宋" w:eastAsia="仿宋" w:cs="宋体"/>
          <w:color w:val="auto"/>
          <w:sz w:val="24"/>
          <w:szCs w:val="24"/>
          <w:highlight w:val="none"/>
          <w:lang w:val="en-US" w:eastAsia="zh-CN"/>
        </w:rPr>
        <w:t xml:space="preserve">                            </w:t>
      </w:r>
      <w:r>
        <w:rPr>
          <w:rFonts w:hint="eastAsia" w:ascii="仿宋" w:hAnsi="仿宋" w:eastAsia="仿宋" w:cs="宋体"/>
          <w:color w:val="auto"/>
          <w:sz w:val="24"/>
          <w:szCs w:val="24"/>
          <w:highlight w:val="none"/>
        </w:rPr>
        <w:t>联系电话：</w:t>
      </w:r>
    </w:p>
    <w:p w14:paraId="6EB5A155">
      <w:pPr>
        <w:spacing w:after="0" w:line="360" w:lineRule="auto"/>
        <w:ind w:firstLine="480"/>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签订日期：</w:t>
      </w:r>
      <w:r>
        <w:rPr>
          <w:rFonts w:hint="eastAsia" w:ascii="仿宋" w:hAnsi="仿宋" w:eastAsia="仿宋" w:cs="宋体"/>
          <w:color w:val="auto"/>
          <w:sz w:val="24"/>
          <w:szCs w:val="24"/>
          <w:highlight w:val="none"/>
          <w:lang w:val="en-US" w:eastAsia="zh-CN"/>
        </w:rPr>
        <w:t xml:space="preserve">                            </w:t>
      </w:r>
      <w:r>
        <w:rPr>
          <w:rFonts w:hint="eastAsia" w:ascii="仿宋" w:hAnsi="仿宋" w:eastAsia="仿宋" w:cs="宋体"/>
          <w:color w:val="auto"/>
          <w:sz w:val="24"/>
          <w:szCs w:val="24"/>
          <w:highlight w:val="none"/>
        </w:rPr>
        <w:t>签订日期：</w:t>
      </w:r>
    </w:p>
    <w:p w14:paraId="4874DB87">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DQ1MzE1OGZjNzcwNzc3YmIwNjMxNjMwODEyNjcifQ=="/>
  </w:docVars>
  <w:rsids>
    <w:rsidRoot w:val="00000000"/>
    <w:rsid w:val="00867FFD"/>
    <w:rsid w:val="0ECF1E0F"/>
    <w:rsid w:val="10D725E3"/>
    <w:rsid w:val="14AA4393"/>
    <w:rsid w:val="167A7831"/>
    <w:rsid w:val="18FE1CE0"/>
    <w:rsid w:val="1BD712B5"/>
    <w:rsid w:val="2032364A"/>
    <w:rsid w:val="21CD5A04"/>
    <w:rsid w:val="24221F94"/>
    <w:rsid w:val="247D50F0"/>
    <w:rsid w:val="24961D0D"/>
    <w:rsid w:val="24BC32AF"/>
    <w:rsid w:val="250F09E8"/>
    <w:rsid w:val="28A8200F"/>
    <w:rsid w:val="2A707492"/>
    <w:rsid w:val="2F2666CA"/>
    <w:rsid w:val="339502BE"/>
    <w:rsid w:val="36C2252B"/>
    <w:rsid w:val="38FC32F5"/>
    <w:rsid w:val="3A3D57C4"/>
    <w:rsid w:val="477C5C5C"/>
    <w:rsid w:val="53F3483B"/>
    <w:rsid w:val="5C736234"/>
    <w:rsid w:val="68400EBA"/>
    <w:rsid w:val="68C15A64"/>
    <w:rsid w:val="716732D2"/>
    <w:rsid w:val="737547B1"/>
    <w:rsid w:val="7EAB7383"/>
    <w:rsid w:val="7F907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uto"/>
      <w:jc w:val="both"/>
    </w:pPr>
    <w:rPr>
      <w:rFonts w:ascii="Times New Roman" w:hAnsi="Times New Roman" w:eastAsia="仿宋" w:cs="Times New Roman"/>
      <w:kern w:val="2"/>
      <w:sz w:val="32"/>
      <w:lang w:val="en-US" w:eastAsia="zh-CN" w:bidi="ar-SA"/>
    </w:rPr>
  </w:style>
  <w:style w:type="paragraph" w:styleId="2">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ind w:left="1260" w:leftChars="600"/>
    </w:pPr>
  </w:style>
  <w:style w:type="paragraph" w:styleId="5">
    <w:name w:val="Body Text"/>
    <w:basedOn w:val="1"/>
    <w:next w:val="1"/>
    <w:qFormat/>
    <w:uiPriority w:val="0"/>
    <w:pPr>
      <w:spacing w:after="120" w:afterLines="0"/>
    </w:pPr>
    <w:rPr>
      <w:rFonts w:eastAsia="宋体"/>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2198</Words>
  <Characters>2213</Characters>
  <Lines>0</Lines>
  <Paragraphs>0</Paragraphs>
  <TotalTime>35</TotalTime>
  <ScaleCrop>false</ScaleCrop>
  <LinksUpToDate>false</LinksUpToDate>
  <CharactersWithSpaces>2461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2024-09-11T09:31:00Z</dcterms:created>
  <dc:creator>Administrator</dc:creator>
  <cp:lastModifiedBy>Jorva</cp:lastModifiedBy>
  <dcterms:modified xsi:type="dcterms:W3CDTF">2026-03-26T08:30:22Z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0DDE22B0D2FD475F8547F622F6A25540_13</vt:lpwstr>
  </property>
  <property fmtid="{D5CDD505-2E9C-101B-9397-08002B2CF9AE}" pid="4" name="KSOTemplateDocerSaveRecord">
    <vt:lpwstr>eyJoZGlkIjoiYzc3ODQ1MzE1OGZjNzcwNzc3YmIwNjMxNjMwODEyNjciLCJ1c2VySWQiOiI2NDA5NzM0MDYifQ==</vt:lpwstr>
  </property>
</Properties>
</file>