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56702">
      <w:pPr>
        <w:widowControl w:val="0"/>
        <w:bidi w:val="0"/>
        <w:snapToGrid w:val="0"/>
        <w:spacing w:beforeAutospacing="0" w:afterAutospacing="0" w:line="360" w:lineRule="auto"/>
        <w:jc w:val="center"/>
        <w:outlineLvl w:val="0"/>
        <w:rPr>
          <w:rFonts w:hint="eastAsia" w:ascii="宋体" w:hAnsi="宋体" w:eastAsia="宋体" w:cs="宋体"/>
          <w:b/>
          <w:bCs/>
          <w:kern w:val="44"/>
          <w:sz w:val="32"/>
          <w:szCs w:val="48"/>
          <w:lang w:val="en-US" w:eastAsia="zh-CN" w:bidi="ar-SA"/>
        </w:rPr>
      </w:pPr>
      <w:r>
        <w:rPr>
          <w:rFonts w:hint="eastAsia" w:ascii="宋体" w:hAnsi="宋体" w:eastAsia="宋体" w:cs="宋体"/>
          <w:b/>
          <w:bCs/>
          <w:kern w:val="44"/>
          <w:sz w:val="32"/>
          <w:szCs w:val="48"/>
          <w:lang w:val="en-US" w:eastAsia="zh-CN" w:bidi="ar-SA"/>
        </w:rPr>
        <w:t>第八章 拟签订采购合同文本</w:t>
      </w:r>
    </w:p>
    <w:p w14:paraId="7AC58B8C">
      <w:pPr>
        <w:rPr>
          <w:rFonts w:hint="eastAsia" w:ascii="宋体" w:hAnsi="宋体" w:eastAsia="宋体" w:cs="宋体"/>
          <w:b w:val="0"/>
          <w:bCs w:val="0"/>
          <w:sz w:val="24"/>
          <w:szCs w:val="24"/>
        </w:rPr>
      </w:pPr>
      <w:r>
        <w:rPr>
          <w:rFonts w:ascii="仿宋_GB2312" w:hAnsi="仿宋_GB2312" w:eastAsia="仿宋_GB2312" w:cs="仿宋_GB2312"/>
          <w:b w:val="0"/>
          <w:bCs w:val="0"/>
          <w:sz w:val="21"/>
          <w:szCs w:val="24"/>
        </w:rPr>
        <w:t xml:space="preserve"> </w:t>
      </w:r>
    </w:p>
    <w:p w14:paraId="43FEBF49">
      <w:pPr>
        <w:rPr>
          <w:rFonts w:hint="eastAsia" w:ascii="仿宋" w:hAnsi="仿宋" w:eastAsia="仿宋" w:cs="仿宋"/>
          <w:b w:val="0"/>
          <w:bCs w:val="0"/>
          <w:color w:val="auto"/>
          <w:kern w:val="0"/>
          <w:sz w:val="28"/>
          <w:szCs w:val="28"/>
          <w:lang w:eastAsia="zh-CN"/>
        </w:rPr>
      </w:pPr>
      <w:r>
        <w:rPr>
          <w:rFonts w:hint="eastAsia" w:ascii="仿宋" w:hAnsi="仿宋" w:eastAsia="仿宋" w:cs="仿宋"/>
          <w:b w:val="0"/>
          <w:bCs w:val="0"/>
          <w:color w:val="auto"/>
          <w:kern w:val="0"/>
          <w:sz w:val="28"/>
          <w:szCs w:val="28"/>
          <w:lang w:eastAsia="zh-CN"/>
        </w:rPr>
        <w:t xml:space="preserve">合同编号：       </w:t>
      </w:r>
    </w:p>
    <w:p w14:paraId="7E5E40C2">
      <w:pPr>
        <w:rPr>
          <w:rFonts w:hint="eastAsia" w:ascii="仿宋" w:hAnsi="仿宋" w:eastAsia="仿宋" w:cs="仿宋"/>
          <w:b w:val="0"/>
          <w:bCs w:val="0"/>
          <w:color w:val="auto"/>
          <w:kern w:val="0"/>
          <w:sz w:val="28"/>
          <w:szCs w:val="28"/>
          <w:lang w:eastAsia="zh-CN"/>
        </w:rPr>
      </w:pPr>
    </w:p>
    <w:p w14:paraId="555EF291">
      <w:pPr>
        <w:rPr>
          <w:rFonts w:hint="eastAsia" w:ascii="仿宋" w:hAnsi="仿宋" w:eastAsia="仿宋" w:cs="仿宋"/>
          <w:b w:val="0"/>
          <w:bCs w:val="0"/>
          <w:color w:val="auto"/>
          <w:kern w:val="0"/>
          <w:sz w:val="28"/>
          <w:szCs w:val="28"/>
          <w:lang w:eastAsia="zh-CN"/>
        </w:rPr>
      </w:pPr>
    </w:p>
    <w:p w14:paraId="72239C39">
      <w:pPr>
        <w:rPr>
          <w:rFonts w:hint="eastAsia" w:ascii="仿宋" w:hAnsi="仿宋" w:eastAsia="仿宋" w:cs="仿宋"/>
          <w:b w:val="0"/>
          <w:bCs w:val="0"/>
          <w:color w:val="auto"/>
          <w:kern w:val="0"/>
          <w:sz w:val="28"/>
          <w:szCs w:val="28"/>
          <w:lang w:eastAsia="zh-CN"/>
        </w:rPr>
      </w:pPr>
    </w:p>
    <w:p w14:paraId="08314E4B">
      <w:pPr>
        <w:ind w:left="0" w:leftChars="0" w:right="0" w:rightChars="0" w:firstLine="0" w:firstLineChars="0"/>
        <w:jc w:val="center"/>
        <w:rPr>
          <w:rFonts w:hint="eastAsia" w:ascii="仿宋" w:hAnsi="仿宋" w:eastAsia="仿宋" w:cs="仿宋"/>
          <w:b/>
          <w:bCs/>
          <w:color w:val="auto"/>
          <w:kern w:val="0"/>
          <w:sz w:val="44"/>
          <w:szCs w:val="44"/>
          <w:lang w:eastAsia="zh-CN"/>
        </w:rPr>
      </w:pPr>
      <w:r>
        <w:rPr>
          <w:rFonts w:hint="eastAsia" w:ascii="仿宋" w:hAnsi="仿宋" w:eastAsia="仿宋" w:cs="仿宋"/>
          <w:b/>
          <w:bCs/>
          <w:color w:val="auto"/>
          <w:kern w:val="0"/>
          <w:sz w:val="44"/>
          <w:szCs w:val="44"/>
          <w:lang w:eastAsia="zh-CN"/>
        </w:rPr>
        <w:t>2026年残疾人居家安养服务项目</w:t>
      </w:r>
    </w:p>
    <w:p w14:paraId="5D65DA33">
      <w:pPr>
        <w:rPr>
          <w:rFonts w:hint="eastAsia" w:ascii="仿宋" w:hAnsi="仿宋" w:eastAsia="仿宋" w:cs="仿宋"/>
          <w:b w:val="0"/>
          <w:bCs w:val="0"/>
          <w:color w:val="auto"/>
          <w:kern w:val="0"/>
          <w:sz w:val="28"/>
          <w:szCs w:val="28"/>
          <w:lang w:eastAsia="zh-CN"/>
        </w:rPr>
      </w:pPr>
      <w:r>
        <w:rPr>
          <w:rFonts w:hint="eastAsia" w:ascii="仿宋" w:hAnsi="仿宋" w:eastAsia="仿宋" w:cs="仿宋"/>
          <w:b w:val="0"/>
          <w:bCs w:val="0"/>
          <w:color w:val="auto"/>
          <w:kern w:val="0"/>
          <w:sz w:val="28"/>
          <w:szCs w:val="28"/>
          <w:lang w:eastAsia="zh-CN"/>
        </w:rPr>
        <w:t xml:space="preserve"> </w:t>
      </w:r>
    </w:p>
    <w:p w14:paraId="393B7EED">
      <w:pPr>
        <w:rPr>
          <w:rFonts w:hint="eastAsia" w:ascii="仿宋" w:hAnsi="仿宋" w:eastAsia="仿宋" w:cs="仿宋"/>
          <w:b w:val="0"/>
          <w:bCs w:val="0"/>
          <w:color w:val="auto"/>
          <w:kern w:val="0"/>
          <w:sz w:val="28"/>
          <w:szCs w:val="28"/>
          <w:lang w:eastAsia="zh-CN"/>
        </w:rPr>
      </w:pPr>
      <w:r>
        <w:rPr>
          <w:rFonts w:hint="eastAsia" w:ascii="仿宋" w:hAnsi="仿宋" w:eastAsia="仿宋" w:cs="仿宋"/>
          <w:b w:val="0"/>
          <w:bCs w:val="0"/>
          <w:color w:val="auto"/>
          <w:kern w:val="0"/>
          <w:sz w:val="28"/>
          <w:szCs w:val="28"/>
          <w:lang w:eastAsia="zh-CN"/>
        </w:rPr>
        <w:t xml:space="preserve"> </w:t>
      </w:r>
    </w:p>
    <w:p w14:paraId="28791BE3">
      <w:pPr>
        <w:rPr>
          <w:rFonts w:hint="eastAsia" w:ascii="仿宋" w:hAnsi="仿宋" w:eastAsia="仿宋" w:cs="仿宋"/>
          <w:b w:val="0"/>
          <w:bCs w:val="0"/>
          <w:color w:val="auto"/>
          <w:kern w:val="0"/>
          <w:sz w:val="28"/>
          <w:szCs w:val="28"/>
          <w:lang w:eastAsia="zh-CN"/>
        </w:rPr>
      </w:pPr>
      <w:r>
        <w:rPr>
          <w:rFonts w:hint="eastAsia" w:ascii="仿宋" w:hAnsi="仿宋" w:eastAsia="仿宋" w:cs="仿宋"/>
          <w:b w:val="0"/>
          <w:bCs w:val="0"/>
          <w:color w:val="auto"/>
          <w:kern w:val="0"/>
          <w:sz w:val="28"/>
          <w:szCs w:val="28"/>
          <w:lang w:eastAsia="zh-CN"/>
        </w:rPr>
        <w:t xml:space="preserve"> </w:t>
      </w:r>
    </w:p>
    <w:p w14:paraId="1533E778">
      <w:pPr>
        <w:widowControl w:val="0"/>
        <w:spacing w:beforeAutospacing="1" w:afterAutospacing="1"/>
        <w:jc w:val="left"/>
        <w:outlineLvl w:val="2"/>
        <w:rPr>
          <w:rFonts w:hint="eastAsia" w:ascii="仿宋" w:hAnsi="仿宋" w:eastAsia="仿宋" w:cs="仿宋"/>
          <w:b/>
          <w:bCs/>
          <w:color w:val="auto"/>
          <w:kern w:val="0"/>
          <w:sz w:val="28"/>
          <w:szCs w:val="28"/>
          <w:lang w:val="en-US" w:eastAsia="zh-CN" w:bidi="ar-SA"/>
        </w:rPr>
      </w:pPr>
    </w:p>
    <w:p w14:paraId="1996C333">
      <w:pPr>
        <w:rPr>
          <w:rFonts w:hint="eastAsia" w:ascii="Calibri" w:hAnsi="Calibri" w:eastAsia="宋体" w:cs="Times New Roman"/>
          <w:b w:val="0"/>
          <w:bCs w:val="0"/>
          <w:sz w:val="21"/>
          <w:szCs w:val="24"/>
          <w:lang w:eastAsia="zh-CN"/>
        </w:rPr>
      </w:pPr>
    </w:p>
    <w:p w14:paraId="407DFEAC">
      <w:pPr>
        <w:rPr>
          <w:rFonts w:hint="eastAsia" w:ascii="仿宋" w:hAnsi="仿宋" w:eastAsia="仿宋" w:cs="仿宋"/>
          <w:b w:val="0"/>
          <w:bCs w:val="0"/>
          <w:color w:val="auto"/>
          <w:kern w:val="0"/>
          <w:sz w:val="28"/>
          <w:szCs w:val="28"/>
          <w:lang w:eastAsia="zh-CN"/>
        </w:rPr>
      </w:pPr>
    </w:p>
    <w:p w14:paraId="62ACEF6E">
      <w:pPr>
        <w:rPr>
          <w:rFonts w:hint="eastAsia" w:ascii="仿宋" w:hAnsi="仿宋" w:eastAsia="仿宋" w:cs="仿宋"/>
          <w:b w:val="0"/>
          <w:bCs w:val="0"/>
          <w:color w:val="auto"/>
          <w:kern w:val="0"/>
          <w:sz w:val="28"/>
          <w:szCs w:val="28"/>
          <w:lang w:eastAsia="zh-CN"/>
        </w:rPr>
      </w:pPr>
    </w:p>
    <w:p w14:paraId="372A5BB1">
      <w:pPr>
        <w:widowControl w:val="0"/>
        <w:spacing w:beforeAutospacing="1" w:afterAutospacing="1"/>
        <w:jc w:val="left"/>
        <w:outlineLvl w:val="3"/>
        <w:rPr>
          <w:rFonts w:hint="eastAsia" w:ascii="宋体" w:hAnsi="宋体" w:eastAsia="宋体" w:cs="Times New Roman"/>
          <w:b/>
          <w:bCs/>
          <w:kern w:val="0"/>
          <w:sz w:val="24"/>
          <w:szCs w:val="24"/>
          <w:lang w:val="en-US" w:eastAsia="zh-CN" w:bidi="ar-SA"/>
        </w:rPr>
      </w:pPr>
    </w:p>
    <w:p w14:paraId="5838494E">
      <w:pPr>
        <w:ind w:firstLine="840" w:firstLineChars="300"/>
        <w:rPr>
          <w:rFonts w:hint="eastAsia" w:ascii="仿宋" w:hAnsi="仿宋" w:eastAsia="仿宋" w:cs="仿宋"/>
          <w:b w:val="0"/>
          <w:bCs w:val="0"/>
          <w:color w:val="auto"/>
          <w:kern w:val="0"/>
          <w:sz w:val="28"/>
          <w:szCs w:val="28"/>
          <w:lang w:eastAsia="zh-CN"/>
        </w:rPr>
      </w:pPr>
      <w:r>
        <w:rPr>
          <w:rFonts w:hint="eastAsia" w:ascii="仿宋" w:hAnsi="仿宋" w:eastAsia="仿宋" w:cs="仿宋"/>
          <w:b w:val="0"/>
          <w:bCs w:val="0"/>
          <w:color w:val="auto"/>
          <w:kern w:val="0"/>
          <w:sz w:val="28"/>
          <w:szCs w:val="28"/>
          <w:lang w:eastAsia="zh-CN"/>
        </w:rPr>
        <w:t xml:space="preserve">甲方（用工单位）：                             </w:t>
      </w:r>
    </w:p>
    <w:p w14:paraId="28EC22BE">
      <w:pPr>
        <w:ind w:firstLine="840" w:firstLineChars="300"/>
        <w:rPr>
          <w:rFonts w:hint="eastAsia" w:ascii="仿宋" w:hAnsi="仿宋" w:eastAsia="仿宋" w:cs="仿宋"/>
          <w:b w:val="0"/>
          <w:bCs w:val="0"/>
          <w:color w:val="auto"/>
          <w:kern w:val="0"/>
          <w:sz w:val="28"/>
          <w:szCs w:val="28"/>
          <w:lang w:eastAsia="zh-CN"/>
        </w:rPr>
      </w:pPr>
      <w:r>
        <w:rPr>
          <w:rFonts w:hint="eastAsia" w:ascii="仿宋" w:hAnsi="仿宋" w:eastAsia="仿宋" w:cs="仿宋"/>
          <w:b w:val="0"/>
          <w:bCs w:val="0"/>
          <w:color w:val="auto"/>
          <w:kern w:val="0"/>
          <w:sz w:val="28"/>
          <w:szCs w:val="28"/>
          <w:lang w:eastAsia="zh-CN"/>
        </w:rPr>
        <w:t xml:space="preserve">乙方（派遣单位）：                             </w:t>
      </w:r>
    </w:p>
    <w:p w14:paraId="1912B129">
      <w:pPr>
        <w:ind w:firstLine="1400" w:firstLineChars="500"/>
        <w:rPr>
          <w:rFonts w:hint="eastAsia" w:ascii="仿宋" w:hAnsi="仿宋" w:eastAsia="仿宋" w:cs="仿宋"/>
          <w:b w:val="0"/>
          <w:bCs w:val="0"/>
          <w:color w:val="auto"/>
          <w:kern w:val="0"/>
          <w:sz w:val="28"/>
          <w:szCs w:val="28"/>
          <w:lang w:eastAsia="zh-CN"/>
        </w:rPr>
      </w:pPr>
    </w:p>
    <w:p w14:paraId="1850B4FA">
      <w:pPr>
        <w:ind w:firstLine="1400" w:firstLineChars="500"/>
        <w:rPr>
          <w:rFonts w:hint="eastAsia" w:ascii="仿宋" w:hAnsi="仿宋" w:eastAsia="仿宋" w:cs="仿宋"/>
          <w:b w:val="0"/>
          <w:bCs w:val="0"/>
          <w:color w:val="auto"/>
          <w:kern w:val="0"/>
          <w:sz w:val="28"/>
          <w:szCs w:val="28"/>
          <w:lang w:eastAsia="zh-CN"/>
        </w:rPr>
      </w:pPr>
      <w:r>
        <w:rPr>
          <w:rFonts w:hint="eastAsia" w:ascii="仿宋" w:hAnsi="仿宋" w:eastAsia="仿宋" w:cs="仿宋"/>
          <w:b w:val="0"/>
          <w:bCs w:val="0"/>
          <w:color w:val="auto"/>
          <w:kern w:val="0"/>
          <w:sz w:val="28"/>
          <w:szCs w:val="28"/>
          <w:lang w:eastAsia="zh-CN"/>
        </w:rPr>
        <w:t xml:space="preserve">签  署  日  期：                            </w:t>
      </w:r>
    </w:p>
    <w:p w14:paraId="256A188E">
      <w:pPr>
        <w:rPr>
          <w:rFonts w:hint="eastAsia" w:ascii="仿宋" w:hAnsi="仿宋" w:eastAsia="仿宋" w:cs="仿宋"/>
          <w:b w:val="0"/>
          <w:bCs w:val="0"/>
          <w:color w:val="auto"/>
          <w:kern w:val="0"/>
          <w:sz w:val="28"/>
          <w:szCs w:val="28"/>
          <w:lang w:eastAsia="zh-CN"/>
        </w:rPr>
      </w:pPr>
      <w:r>
        <w:rPr>
          <w:rFonts w:hint="eastAsia" w:ascii="仿宋" w:hAnsi="仿宋" w:eastAsia="仿宋" w:cs="仿宋"/>
          <w:b w:val="0"/>
          <w:bCs w:val="0"/>
          <w:color w:val="auto"/>
          <w:kern w:val="0"/>
          <w:sz w:val="28"/>
          <w:szCs w:val="28"/>
          <w:lang w:eastAsia="zh-CN"/>
        </w:rPr>
        <w:t xml:space="preserve"> </w:t>
      </w:r>
    </w:p>
    <w:p w14:paraId="0C4CFEF2">
      <w:pPr>
        <w:rPr>
          <w:rFonts w:hint="eastAsia" w:ascii="仿宋" w:hAnsi="仿宋" w:eastAsia="仿宋" w:cs="仿宋"/>
          <w:b w:val="0"/>
          <w:bCs w:val="0"/>
          <w:color w:val="auto"/>
          <w:kern w:val="0"/>
          <w:sz w:val="28"/>
          <w:szCs w:val="28"/>
          <w:lang w:eastAsia="zh-CN"/>
        </w:rPr>
      </w:pPr>
      <w:r>
        <w:rPr>
          <w:rFonts w:hint="eastAsia" w:ascii="仿宋" w:hAnsi="仿宋" w:eastAsia="仿宋" w:cs="仿宋"/>
          <w:b w:val="0"/>
          <w:bCs w:val="0"/>
          <w:color w:val="auto"/>
          <w:kern w:val="0"/>
          <w:sz w:val="28"/>
          <w:szCs w:val="28"/>
          <w:lang w:eastAsia="zh-CN"/>
        </w:rPr>
        <w:t xml:space="preserve"> </w:t>
      </w:r>
    </w:p>
    <w:p w14:paraId="0962D28A">
      <w:pPr>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br w:type="page"/>
      </w:r>
    </w:p>
    <w:p w14:paraId="4FF28F8A">
      <w:pPr>
        <w:spacing w:line="360" w:lineRule="auto"/>
        <w:ind w:firstLine="480" w:firstLineChars="200"/>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为了认真做好未央区2026年残疾人居家安养服务项目，给残疾人送去爱心、细心、精心、专心、温馨的服务。依据《中华人民共和国民法典》和《中华人民共和国政府采购法》有关要求，甲、乙双方遵循平等、自愿、公平和诚信的原则，经双方共同协商，现就未央区2026年残疾人居家安养服务项目有关事宜签订合同如下：</w:t>
      </w:r>
    </w:p>
    <w:p w14:paraId="4A327D87">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bCs/>
          <w:color w:val="auto"/>
          <w:kern w:val="0"/>
          <w:sz w:val="24"/>
          <w:szCs w:val="24"/>
          <w:lang w:eastAsia="zh-CN"/>
        </w:rPr>
        <w:t>一、服务对象</w:t>
      </w:r>
    </w:p>
    <w:p w14:paraId="3C7042D4">
      <w:pPr>
        <w:spacing w:line="360" w:lineRule="auto"/>
        <w:ind w:firstLine="480" w:firstLineChars="200"/>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zh-CN" w:eastAsia="zh-CN"/>
        </w:rPr>
        <w:t>具有西安市未央区户籍，持有效中华人民共和国残疾人证，年龄16-59（＜60)周岁的智力残疾人、病情稳定的精神残疾人和重度肢体残疾人以及同时存在智力或精神残疾的多重残疾人，纳入特困人员救助供养条件的残疾人不作为托养服务对象</w:t>
      </w:r>
      <w:r>
        <w:rPr>
          <w:rFonts w:hint="eastAsia" w:ascii="宋体" w:hAnsi="宋体" w:eastAsia="宋体" w:cs="宋体"/>
          <w:b w:val="0"/>
          <w:bCs w:val="0"/>
          <w:color w:val="auto"/>
          <w:kern w:val="0"/>
          <w:sz w:val="24"/>
          <w:szCs w:val="24"/>
          <w:highlight w:val="none"/>
          <w:lang w:eastAsia="zh-CN"/>
        </w:rPr>
        <w:t>。</w:t>
      </w:r>
    </w:p>
    <w:p w14:paraId="4490C030">
      <w:pPr>
        <w:spacing w:line="360" w:lineRule="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eastAsia="zh-CN"/>
        </w:rPr>
        <w:t xml:space="preserve">    服务人数：202</w:t>
      </w:r>
      <w:r>
        <w:rPr>
          <w:rFonts w:hint="eastAsia" w:ascii="宋体" w:hAnsi="宋体" w:eastAsia="宋体" w:cs="宋体"/>
          <w:b w:val="0"/>
          <w:bCs w:val="0"/>
          <w:color w:val="auto"/>
          <w:kern w:val="0"/>
          <w:sz w:val="24"/>
          <w:szCs w:val="24"/>
          <w:highlight w:val="none"/>
          <w:lang w:val="en-US" w:eastAsia="zh-CN"/>
        </w:rPr>
        <w:t>6</w:t>
      </w:r>
      <w:r>
        <w:rPr>
          <w:rFonts w:hint="eastAsia" w:ascii="宋体" w:hAnsi="宋体" w:eastAsia="宋体" w:cs="宋体"/>
          <w:b w:val="0"/>
          <w:bCs w:val="0"/>
          <w:color w:val="auto"/>
          <w:kern w:val="0"/>
          <w:sz w:val="24"/>
          <w:szCs w:val="24"/>
          <w:highlight w:val="none"/>
          <w:lang w:eastAsia="zh-CN"/>
        </w:rPr>
        <w:t>年未央区残疾人居家安养服务工作任务为</w:t>
      </w:r>
      <w:r>
        <w:rPr>
          <w:rFonts w:hint="eastAsia" w:ascii="宋体" w:hAnsi="宋体" w:eastAsia="宋体" w:cs="宋体"/>
          <w:b w:val="0"/>
          <w:bCs w:val="0"/>
          <w:color w:val="auto"/>
          <w:kern w:val="0"/>
          <w:sz w:val="24"/>
          <w:szCs w:val="24"/>
          <w:highlight w:val="none"/>
          <w:lang w:val="en-US" w:eastAsia="zh-CN"/>
        </w:rPr>
        <w:t>212</w:t>
      </w:r>
      <w:r>
        <w:rPr>
          <w:rFonts w:hint="eastAsia" w:ascii="宋体" w:hAnsi="宋体" w:eastAsia="宋体" w:cs="宋体"/>
          <w:b w:val="0"/>
          <w:bCs w:val="0"/>
          <w:color w:val="auto"/>
          <w:kern w:val="0"/>
          <w:sz w:val="24"/>
          <w:szCs w:val="24"/>
          <w:highlight w:val="none"/>
          <w:lang w:eastAsia="zh-CN"/>
        </w:rPr>
        <w:t>人，</w:t>
      </w:r>
      <w:r>
        <w:rPr>
          <w:rFonts w:hint="eastAsia" w:ascii="宋体" w:hAnsi="宋体" w:eastAsia="宋体" w:cs="宋体"/>
          <w:b w:val="0"/>
          <w:bCs w:val="0"/>
          <w:color w:val="auto"/>
          <w:kern w:val="0"/>
          <w:sz w:val="24"/>
          <w:szCs w:val="24"/>
          <w:highlight w:val="none"/>
          <w:lang w:val="en-US" w:eastAsia="zh-CN"/>
        </w:rPr>
        <w:t>其中采购包1计106人</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rPr>
        <w:t>采购包2计106人。</w:t>
      </w:r>
    </w:p>
    <w:p w14:paraId="39BED5BB">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bCs/>
          <w:color w:val="auto"/>
          <w:kern w:val="0"/>
          <w:sz w:val="24"/>
          <w:szCs w:val="24"/>
          <w:lang w:eastAsia="zh-CN"/>
        </w:rPr>
        <w:t>二、服务内容</w:t>
      </w:r>
    </w:p>
    <w:p w14:paraId="11CFCB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（一）生活照料和护理</w:t>
      </w:r>
    </w:p>
    <w:p w14:paraId="5468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1.承担或协助服务对象整理家庭环境卫生。</w:t>
      </w:r>
    </w:p>
    <w:p w14:paraId="6E0856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2.承担或协助服务对象整理个人卫生。</w:t>
      </w:r>
    </w:p>
    <w:p w14:paraId="01470F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3.上门送餐或在服务对象家中协助准备膳食，可根据情况提供帮助进食服务。</w:t>
      </w:r>
    </w:p>
    <w:p w14:paraId="627D0A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4.经过合法的委托手续，可协助办理家庭日常事务。</w:t>
      </w:r>
    </w:p>
    <w:p w14:paraId="4FB72E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5.可陪同在服务对象居住附近安全合理的地区进行户外活动。</w:t>
      </w:r>
    </w:p>
    <w:p w14:paraId="00ECBD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6.其他合法、安全并经所在服务机构批准同意提供的服务。</w:t>
      </w:r>
    </w:p>
    <w:p w14:paraId="4D2B5F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（二）社会适应能力辅导</w:t>
      </w:r>
    </w:p>
    <w:p w14:paraId="3EBEED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1.根据个别化居家托养方案，辅导服务对象的社会适应能力，并适时调整计划。</w:t>
      </w:r>
    </w:p>
    <w:p w14:paraId="7DBD9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2.协助有需要的服务对象通过网络、电视、广播、报纸杂志等多种方式了解新闻和知识。</w:t>
      </w:r>
    </w:p>
    <w:p w14:paraId="6E24E1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3.对有需求的服务对象提供简单的家务劳动训练和辅导。</w:t>
      </w:r>
    </w:p>
    <w:p w14:paraId="5736EA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4.对服务对象提供手工编织、绘画或其他适宜在家庭环境中进行的职业康复功能训练和辅导。</w:t>
      </w:r>
    </w:p>
    <w:p w14:paraId="5225E2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5.协助陪同服务对象参与与其身体状况相适应的文体活动及有益身心的公益活动。</w:t>
      </w:r>
    </w:p>
    <w:p w14:paraId="36B26D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6.其他合法、安全、力所能及并经所在服务机构批准同意提供的服务。</w:t>
      </w:r>
    </w:p>
    <w:p w14:paraId="2A9F85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7.经常与服务对象交流，了解其心理特点，对需要进行心理干预者提供建议和服务。</w:t>
      </w:r>
    </w:p>
    <w:p w14:paraId="692B0C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（三）运动功能训练</w:t>
      </w:r>
    </w:p>
    <w:p w14:paraId="476BE7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1.指导并协助有需要的服务对象或其监护人正确使用配发的康复辅助器具。</w:t>
      </w:r>
    </w:p>
    <w:p w14:paraId="29021F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2.指导并协助有需要的服务对象或其监护人正确使用保健仪器。</w:t>
      </w:r>
    </w:p>
    <w:p w14:paraId="586AE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三、服务时间及服务费用</w:t>
      </w:r>
    </w:p>
    <w:p w14:paraId="6FD80BEB">
      <w:pPr>
        <w:spacing w:line="360" w:lineRule="auto"/>
        <w:ind w:firstLine="480" w:firstLineChars="200"/>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按服务时间24次（不少于4小时/次）确定为1人次，每人次购买标准</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eastAsia="zh-CN"/>
        </w:rPr>
        <w:t>元。个别服务对象确需长期服务或多次服务的，按具体服务时间确定人次。每人每月</w:t>
      </w:r>
      <w:bookmarkStart w:id="0" w:name="_GoBack"/>
      <w:bookmarkEnd w:id="0"/>
      <w:r>
        <w:rPr>
          <w:rFonts w:hint="eastAsia" w:ascii="宋体" w:hAnsi="宋体" w:eastAsia="宋体" w:cs="宋体"/>
          <w:b w:val="0"/>
          <w:bCs w:val="0"/>
          <w:color w:val="auto"/>
          <w:kern w:val="0"/>
          <w:sz w:val="24"/>
          <w:szCs w:val="24"/>
          <w:highlight w:val="none"/>
          <w:lang w:eastAsia="zh-CN"/>
        </w:rPr>
        <w:t>服务不少于8小时。</w:t>
      </w:r>
    </w:p>
    <w:p w14:paraId="0A28CAD0">
      <w:pPr>
        <w:spacing w:line="360" w:lineRule="auto"/>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四、服务方式</w:t>
      </w:r>
    </w:p>
    <w:p w14:paraId="4A6AC01A">
      <w:pPr>
        <w:spacing w:line="360" w:lineRule="auto"/>
        <w:ind w:firstLine="480" w:firstLineChars="200"/>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以定期上门服务为基本形式，为分散居住的残疾人提供生活照料（助洁、助餐、助浴、助行、助医等服务）、康复护理（生活护理、康复保健等）、精神慰藉和其他服务。</w:t>
      </w:r>
    </w:p>
    <w:p w14:paraId="209BB881">
      <w:pPr>
        <w:spacing w:line="360" w:lineRule="auto"/>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五、双方的权利和义务</w:t>
      </w:r>
    </w:p>
    <w:p w14:paraId="334AE2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（一）甲方的权力和义务：</w:t>
      </w:r>
    </w:p>
    <w:p w14:paraId="42C2A7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1、向乙方提供辖区内享受居家安养服务对象的基本情况；</w:t>
      </w:r>
    </w:p>
    <w:p w14:paraId="06080F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2、协调各街道办事处、社区、村委会做好服务员与居家安养服务对象的对接工作；</w:t>
      </w:r>
    </w:p>
    <w:p w14:paraId="007501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3、指派专人对乙方服务情况进行跟踪检查和监督，保证服务质量，保证居家安养服务对象满意。</w:t>
      </w:r>
    </w:p>
    <w:p w14:paraId="41232F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（二）乙方的权力和义务：</w:t>
      </w:r>
    </w:p>
    <w:p w14:paraId="0E4E8C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1、按照甲方要求，选拔优秀服务员，为甲方提供的居家安养服务对象进行服务；</w:t>
      </w:r>
    </w:p>
    <w:p w14:paraId="01247D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2、教育服务员，树立正确的服务观念，要增强服务意识，要用爱心和专业的技能为居家安养服务对象做好服务；</w:t>
      </w:r>
    </w:p>
    <w:p w14:paraId="644DAA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3、在协议履行期间，要及时向甲方汇报居家安养服务工作的开展情况，积极认真征求甲方对居家安养服务的建议和意见，不断总结完善提高服务水平，做到：服务对象有需求，服务在身边；</w:t>
      </w:r>
    </w:p>
    <w:p w14:paraId="009153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4、服务员标准：</w:t>
      </w:r>
    </w:p>
    <w:p w14:paraId="375AE2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4-1热爱居家安养服务工作，遵守职业道德，讲文明、讲礼貌；</w:t>
      </w:r>
    </w:p>
    <w:p w14:paraId="442DCE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4-2诚实守信，不怕苦、不怕脏、不怕累，对残疾人有爱心、有耐心，奉献精神强；</w:t>
      </w:r>
    </w:p>
    <w:p w14:paraId="657D58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4-3性格温和、善良贤惠、心胸豁达、善解人意、勤俭节约、沟通能力强；</w:t>
      </w:r>
    </w:p>
    <w:p w14:paraId="23DDB5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4-4尊重残疾人的生活习惯和饮食习惯，尊重残疾人的隐私权、名誉权；</w:t>
      </w:r>
    </w:p>
    <w:p w14:paraId="1482D8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4-5勤奋敬业、善于学习、技能精湛、服务意识强、服务能力强；</w:t>
      </w:r>
    </w:p>
    <w:p w14:paraId="2F79B2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4-6女性年龄在18至52周岁，男性年龄在18至56周岁，初中以上文化程度，持身份证、资格证、健康证、上岗证；</w:t>
      </w:r>
    </w:p>
    <w:p w14:paraId="2F8424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4-7服从安排，服从分配，积极热情地开展为残疾人服务的各项工作。</w:t>
      </w:r>
    </w:p>
    <w:p w14:paraId="1FC34B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bCs/>
          <w:color w:val="auto"/>
          <w:kern w:val="0"/>
          <w:sz w:val="24"/>
          <w:szCs w:val="24"/>
          <w:lang w:eastAsia="zh-CN"/>
        </w:rPr>
        <w:t>六、服务完成期限</w:t>
      </w:r>
    </w:p>
    <w:p w14:paraId="246AEF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服务完成期限：自合同签订之日起</w:t>
      </w:r>
      <w:r>
        <w:rPr>
          <w:rFonts w:hint="eastAsia" w:ascii="宋体" w:hAnsi="宋体" w:eastAsia="宋体" w:cs="宋体"/>
          <w:b w:val="0"/>
          <w:bCs w:val="0"/>
          <w:color w:val="auto"/>
          <w:kern w:val="0"/>
          <w:sz w:val="24"/>
          <w:szCs w:val="24"/>
          <w:highlight w:val="none"/>
          <w:lang w:val="en-US" w:eastAsia="zh-CN"/>
        </w:rPr>
        <w:t>12个月</w:t>
      </w:r>
      <w:r>
        <w:rPr>
          <w:rFonts w:hint="eastAsia" w:ascii="宋体" w:hAnsi="宋体" w:eastAsia="宋体" w:cs="宋体"/>
          <w:b w:val="0"/>
          <w:bCs w:val="0"/>
          <w:color w:val="auto"/>
          <w:kern w:val="0"/>
          <w:sz w:val="24"/>
          <w:szCs w:val="24"/>
          <w:highlight w:val="none"/>
          <w:lang w:eastAsia="zh-CN"/>
        </w:rPr>
        <w:t>。（如遇不可抗力因素，视情况协商而定）</w:t>
      </w:r>
    </w:p>
    <w:p w14:paraId="41C32B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七、结算办法和服务费支付方式</w:t>
      </w:r>
    </w:p>
    <w:p w14:paraId="07F71C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1、自合同签订之日起</w:t>
      </w:r>
      <w:r>
        <w:rPr>
          <w:rFonts w:hint="eastAsia" w:ascii="宋体" w:hAnsi="宋体" w:eastAsia="宋体" w:cs="宋体"/>
          <w:b w:val="0"/>
          <w:bCs w:val="0"/>
          <w:color w:val="auto"/>
          <w:kern w:val="0"/>
          <w:sz w:val="24"/>
          <w:szCs w:val="24"/>
          <w:highlight w:val="none"/>
          <w:lang w:eastAsia="zh-CN"/>
        </w:rPr>
        <w:t>6个月，进行验收，验收符合标准后，根据</w:t>
      </w:r>
      <w:r>
        <w:rPr>
          <w:rFonts w:hint="eastAsia" w:ascii="宋体" w:hAnsi="宋体" w:eastAsia="宋体" w:cs="宋体"/>
          <w:b w:val="0"/>
          <w:bCs w:val="0"/>
          <w:color w:val="auto"/>
          <w:kern w:val="0"/>
          <w:sz w:val="24"/>
          <w:szCs w:val="24"/>
          <w:highlight w:val="none"/>
          <w:lang w:val="en-US" w:eastAsia="zh-CN"/>
        </w:rPr>
        <w:t>服务时间内</w:t>
      </w:r>
      <w:r>
        <w:rPr>
          <w:rFonts w:hint="eastAsia" w:ascii="宋体" w:hAnsi="宋体" w:eastAsia="宋体" w:cs="宋体"/>
          <w:b w:val="0"/>
          <w:bCs w:val="0"/>
          <w:color w:val="auto"/>
          <w:kern w:val="0"/>
          <w:sz w:val="24"/>
          <w:szCs w:val="24"/>
          <w:highlight w:val="none"/>
          <w:lang w:eastAsia="zh-CN"/>
        </w:rPr>
        <w:t>实际受助人数</w:t>
      </w:r>
      <w:r>
        <w:rPr>
          <w:rFonts w:hint="eastAsia" w:ascii="宋体" w:hAnsi="宋体" w:eastAsia="宋体" w:cs="宋体"/>
          <w:b w:val="0"/>
          <w:bCs w:val="0"/>
          <w:color w:val="auto"/>
          <w:kern w:val="0"/>
          <w:sz w:val="24"/>
          <w:szCs w:val="24"/>
          <w:highlight w:val="none"/>
          <w:lang w:val="en-US" w:eastAsia="zh-CN"/>
        </w:rPr>
        <w:t>付款</w:t>
      </w:r>
      <w:r>
        <w:rPr>
          <w:rFonts w:hint="eastAsia" w:ascii="宋体" w:hAnsi="宋体" w:eastAsia="宋体" w:cs="宋体"/>
          <w:b w:val="0"/>
          <w:bCs w:val="0"/>
          <w:color w:val="auto"/>
          <w:kern w:val="0"/>
          <w:sz w:val="24"/>
          <w:szCs w:val="24"/>
          <w:highlight w:val="none"/>
          <w:lang w:eastAsia="zh-CN"/>
        </w:rPr>
        <w:t>，达到付款条件起90日内，支付合同总金额的50.00%。</w:t>
      </w:r>
    </w:p>
    <w:p w14:paraId="4A281B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kern w:val="0"/>
          <w:sz w:val="24"/>
          <w:szCs w:val="24"/>
          <w:highlight w:val="yellow"/>
          <w:lang w:val="en-US" w:eastAsia="zh-CN"/>
        </w:rPr>
      </w:pPr>
      <w:r>
        <w:rPr>
          <w:rFonts w:hint="eastAsia" w:ascii="宋体" w:hAnsi="宋体" w:eastAsia="宋体" w:cs="宋体"/>
          <w:b w:val="0"/>
          <w:bCs w:val="0"/>
          <w:color w:val="auto"/>
          <w:kern w:val="0"/>
          <w:sz w:val="24"/>
          <w:szCs w:val="24"/>
          <w:highlight w:val="none"/>
          <w:lang w:val="en-US" w:eastAsia="zh-CN"/>
        </w:rPr>
        <w:t>2、合同履行期止，</w:t>
      </w:r>
      <w:r>
        <w:rPr>
          <w:rFonts w:hint="eastAsia" w:ascii="宋体" w:hAnsi="宋体" w:eastAsia="宋体" w:cs="宋体"/>
          <w:b w:val="0"/>
          <w:bCs w:val="0"/>
          <w:color w:val="auto"/>
          <w:kern w:val="0"/>
          <w:sz w:val="24"/>
          <w:szCs w:val="24"/>
          <w:highlight w:val="none"/>
          <w:lang w:eastAsia="zh-CN"/>
        </w:rPr>
        <w:t>进行验收，验收符合标准后，根据服务时间内实际受助人数</w:t>
      </w:r>
      <w:r>
        <w:rPr>
          <w:rFonts w:hint="eastAsia" w:ascii="宋体" w:hAnsi="宋体" w:eastAsia="宋体" w:cs="宋体"/>
          <w:b w:val="0"/>
          <w:bCs w:val="0"/>
          <w:color w:val="auto"/>
          <w:kern w:val="0"/>
          <w:sz w:val="24"/>
          <w:szCs w:val="24"/>
          <w:highlight w:val="none"/>
          <w:lang w:val="en-US" w:eastAsia="zh-CN"/>
        </w:rPr>
        <w:t>付款</w:t>
      </w:r>
      <w:r>
        <w:rPr>
          <w:rFonts w:hint="eastAsia" w:ascii="宋体" w:hAnsi="宋体" w:eastAsia="宋体" w:cs="宋体"/>
          <w:b w:val="0"/>
          <w:bCs w:val="0"/>
          <w:color w:val="auto"/>
          <w:kern w:val="0"/>
          <w:sz w:val="24"/>
          <w:szCs w:val="24"/>
          <w:highlight w:val="none"/>
          <w:lang w:eastAsia="zh-CN"/>
        </w:rPr>
        <w:t>，达到付款条件起90日内，支付合同总金额的50.00%。</w:t>
      </w:r>
    </w:p>
    <w:p w14:paraId="2A70DE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八、相关责任</w:t>
      </w:r>
    </w:p>
    <w:p w14:paraId="41942A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（一）乙方提供服务期间，与居家安养服务对象发生涉及法律等方面的纠纷，如服务人员或服务对象发生人身意外伤害、财产丢失等相关责任，均由乙方承担，甲方不承担法律责任。</w:t>
      </w:r>
    </w:p>
    <w:p w14:paraId="14F38C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（二）乙方派出的服务员不符合服务标准，甲方有权要求其予以整改，整改仍达不到甲方要求的服务标准时，甲方有权要求其更换服务员，因此产生的相应损失由乙方自行承担。</w:t>
      </w:r>
    </w:p>
    <w:p w14:paraId="06DD21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（三）如乙方有未如期进行服务，服务严重达不到服务标准，影响本合同继续履行的，甲方有权解除合同，并要求其承担应付服务费用</w:t>
      </w:r>
      <w:r>
        <w:rPr>
          <w:rFonts w:hint="eastAsia" w:ascii="宋体" w:hAnsi="宋体" w:eastAsia="宋体" w:cs="宋体"/>
          <w:b w:val="0"/>
          <w:bCs w:val="0"/>
          <w:color w:val="auto"/>
          <w:kern w:val="0"/>
          <w:sz w:val="24"/>
          <w:szCs w:val="24"/>
          <w:u w:val="single"/>
          <w:lang w:eastAsia="zh-CN"/>
        </w:rPr>
        <w:t>20%（</w:t>
      </w:r>
      <w:r>
        <w:rPr>
          <w:rFonts w:hint="eastAsia" w:ascii="宋体" w:hAnsi="宋体" w:eastAsia="宋体" w:cs="宋体"/>
          <w:b w:val="0"/>
          <w:bCs w:val="0"/>
          <w:color w:val="auto"/>
          <w:kern w:val="0"/>
          <w:sz w:val="24"/>
          <w:szCs w:val="24"/>
          <w:lang w:eastAsia="zh-CN"/>
        </w:rPr>
        <w:t>可更改）的违约金。</w:t>
      </w:r>
    </w:p>
    <w:p w14:paraId="3D3ECF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九、合同生效及其他</w:t>
      </w:r>
    </w:p>
    <w:p w14:paraId="2D3226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（一）甲乙双方约定管辖为西安市未央区人民法院。</w:t>
      </w:r>
    </w:p>
    <w:p w14:paraId="1B3043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（二）合同未尽事宜由甲、乙双方协商，作为合同补充，与原合同具有同等法律效力。</w:t>
      </w:r>
    </w:p>
    <w:p w14:paraId="2CA0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（三）本合同正本一式6份，甲方、乙方双方各执2份，备案2份。</w:t>
      </w:r>
    </w:p>
    <w:p w14:paraId="279966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（四）合同经甲乙双方盖章、签字后生效。</w:t>
      </w:r>
    </w:p>
    <w:p w14:paraId="11E984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（六）合同签订地点为：西安市未央区残疾人联合会（西安市未央区凤城南路西段9号）。</w:t>
      </w:r>
    </w:p>
    <w:p w14:paraId="7A0BD775">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生效时间：202</w:t>
      </w:r>
      <w:r>
        <w:rPr>
          <w:rFonts w:hint="eastAsia" w:ascii="宋体" w:hAnsi="宋体" w:eastAsia="宋体" w:cs="宋体"/>
          <w:b w:val="0"/>
          <w:bCs w:val="0"/>
          <w:color w:val="auto"/>
          <w:kern w:val="0"/>
          <w:sz w:val="24"/>
          <w:szCs w:val="24"/>
          <w:lang w:val="en-US" w:eastAsia="zh-CN"/>
        </w:rPr>
        <w:t>6</w:t>
      </w:r>
      <w:r>
        <w:rPr>
          <w:rFonts w:hint="eastAsia" w:ascii="宋体" w:hAnsi="宋体" w:eastAsia="宋体" w:cs="宋体"/>
          <w:b w:val="0"/>
          <w:bCs w:val="0"/>
          <w:color w:val="auto"/>
          <w:kern w:val="0"/>
          <w:sz w:val="24"/>
          <w:szCs w:val="24"/>
          <w:lang w:eastAsia="zh-CN"/>
        </w:rPr>
        <w:t>年  月   日。</w:t>
      </w:r>
    </w:p>
    <w:p w14:paraId="2AC0FBD1">
      <w:pPr>
        <w:spacing w:line="360" w:lineRule="auto"/>
        <w:rPr>
          <w:rFonts w:hint="eastAsia" w:ascii="宋体" w:hAnsi="宋体" w:eastAsia="宋体" w:cs="宋体"/>
          <w:b w:val="0"/>
          <w:bCs w:val="0"/>
          <w:color w:val="auto"/>
          <w:kern w:val="0"/>
          <w:sz w:val="24"/>
          <w:szCs w:val="24"/>
          <w:lang w:eastAsia="zh-CN"/>
        </w:rPr>
      </w:pPr>
    </w:p>
    <w:p w14:paraId="49F6CA25">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 xml:space="preserve">甲方：西安市未央区残疾人联合会（盖章） </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lang w:eastAsia="zh-CN"/>
        </w:rPr>
        <w:t xml:space="preserve"> 乙方：（盖章）</w:t>
      </w:r>
    </w:p>
    <w:p w14:paraId="58E631FC">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 xml:space="preserve">地址：西安市未央区凤城南路西段9号        地址：                  </w:t>
      </w:r>
    </w:p>
    <w:p w14:paraId="5416ABF4">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 xml:space="preserve">法人或授权代表签字：               </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lang w:eastAsia="zh-CN"/>
        </w:rPr>
        <w:t xml:space="preserve">法人或授权代表签字：                                  </w:t>
      </w:r>
    </w:p>
    <w:p w14:paraId="599E05B2">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签订日期：                          签订日期：</w:t>
      </w:r>
    </w:p>
    <w:p w14:paraId="1257EF73">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电话：                               电话：</w:t>
      </w:r>
    </w:p>
    <w:p w14:paraId="24B94AF7">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 xml:space="preserve">开户银行：                        </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lang w:eastAsia="zh-CN"/>
        </w:rPr>
        <w:t>开户银行：</w:t>
      </w:r>
    </w:p>
    <w:p w14:paraId="3051CB05">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 xml:space="preserve">帐号：                           </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lang w:eastAsia="zh-CN"/>
        </w:rPr>
        <w:t xml:space="preserve"> 帐号： </w:t>
      </w:r>
    </w:p>
    <w:p w14:paraId="241F5B0A">
      <w:pPr>
        <w:spacing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 xml:space="preserve">项目联系人：                    </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lang w:eastAsia="zh-CN"/>
        </w:rPr>
        <w:t xml:space="preserve"> 项目联系人：</w:t>
      </w:r>
    </w:p>
    <w:p w14:paraId="68B7AFAD">
      <w:pPr>
        <w:spacing w:line="360" w:lineRule="auto"/>
        <w:rPr>
          <w:rFonts w:hint="eastAsia" w:ascii="仿宋" w:hAnsi="仿宋" w:eastAsia="仿宋" w:cs="仿宋"/>
          <w:b w:val="0"/>
          <w:bCs w:val="0"/>
          <w:color w:val="auto"/>
          <w:kern w:val="0"/>
          <w:sz w:val="28"/>
          <w:szCs w:val="28"/>
          <w:lang w:eastAsia="zh-CN"/>
        </w:rPr>
      </w:pPr>
      <w:r>
        <w:rPr>
          <w:rFonts w:hint="eastAsia" w:ascii="宋体" w:hAnsi="宋体" w:eastAsia="宋体" w:cs="宋体"/>
          <w:b w:val="0"/>
          <w:bCs w:val="0"/>
          <w:color w:val="auto"/>
          <w:kern w:val="0"/>
          <w:sz w:val="24"/>
          <w:szCs w:val="24"/>
          <w:lang w:eastAsia="zh-CN"/>
        </w:rPr>
        <w:t xml:space="preserve">联系电话：                      </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lang w:eastAsia="zh-CN"/>
        </w:rPr>
        <w:t xml:space="preserve"> 联系电话：</w:t>
      </w:r>
    </w:p>
    <w:p w14:paraId="5B53BE9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32C56"/>
    <w:rsid w:val="0BC82BEF"/>
    <w:rsid w:val="75132C56"/>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2026-03-30T06:25:00Z</dcterms:created>
  <dc:creator>江格</dc:creator>
  <cp:lastModifiedBy>江格</cp:lastModifiedBy>
  <dcterms:modified xsi:type="dcterms:W3CDTF">2026-03-30T06:26:05Z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2820F43A254D4B2DB15A05C2C0CED998_11</vt:lpwstr>
  </property>
  <property fmtid="{D5CDD505-2E9C-101B-9397-08002B2CF9AE}" pid="4" name="KSOTemplateDocerSaveRecord">
    <vt:lpwstr>eyJoZGlkIjoiNmUzNjYwYjliYTE5YjE1MjNlODUzMWZiYWE1ZGI0NDIiLCJ1c2VySWQiOiI0NjU2ODIyMzgifQ==</vt:lpwstr>
  </property>
</Properties>
</file>