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456702">
      <w:pPr>
        <w:widowControl w:val="0"/>
        <w:bidi w:val="0"/>
        <w:snapToGrid w:val="0"/>
        <w:spacing w:beforeAutospacing="0" w:afterAutospacing="0" w:line="360" w:lineRule="auto"/>
        <w:ind w:left="0" w:leftChars="0" w:right="0" w:rightChars="0" w:firstLine="0" w:firstLineChars="0"/>
        <w:jc w:val="center"/>
        <w:outlineLvl w:val="0"/>
        <w:rPr>
          <w:rFonts w:hint="eastAsia" w:ascii="宋体" w:hAnsi="宋体" w:eastAsia="宋体" w:cs="宋体"/>
          <w:b/>
          <w:bCs/>
          <w:kern w:val="44"/>
          <w:sz w:val="32"/>
          <w:szCs w:val="48"/>
          <w:lang w:val="en-US" w:eastAsia="zh-CN" w:bidi="ar-SA"/>
        </w:rPr>
      </w:pPr>
      <w:r>
        <w:rPr>
          <w:rFonts w:hint="eastAsia" w:ascii="宋体" w:hAnsi="宋体" w:eastAsia="宋体" w:cs="宋体"/>
          <w:b/>
          <w:bCs/>
          <w:kern w:val="44"/>
          <w:sz w:val="32"/>
          <w:szCs w:val="48"/>
          <w:lang w:val="en-US" w:eastAsia="zh-CN" w:bidi="ar-SA"/>
        </w:rPr>
        <w:t>拟签订采购合同文本</w:t>
      </w:r>
    </w:p>
    <w:p w14:paraId="774C6740">
      <w:pPr>
        <w:keepNext w:val="0"/>
        <w:keepLines w:val="0"/>
        <w:pageBreakBefore w:val="0"/>
        <w:widowControl w:val="0"/>
        <w:tabs>
          <w:tab w:val="left" w:pos="5040"/>
        </w:tabs>
        <w:kinsoku/>
        <w:wordWrap/>
        <w:overflowPunct/>
        <w:topLinePunct w:val="0"/>
        <w:autoSpaceDE/>
        <w:autoSpaceDN/>
        <w:bidi w:val="0"/>
        <w:adjustRightInd/>
        <w:snapToGrid w:val="0"/>
        <w:spacing w:line="240" w:lineRule="auto"/>
        <w:ind w:firstLine="3640" w:firstLineChars="1300"/>
        <w:jc w:val="both"/>
        <w:textAlignment w:val="auto"/>
        <w:rPr>
          <w:rFonts w:hint="eastAsia" w:ascii="宋体" w:hAnsi="宋体" w:eastAsia="宋体" w:cs="宋体"/>
          <w:b w:val="0"/>
          <w:bCs w:val="0"/>
          <w:sz w:val="28"/>
          <w:szCs w:val="28"/>
          <w:highlight w:val="none"/>
        </w:rPr>
      </w:pPr>
      <w:bookmarkStart w:id="0" w:name="_Toc28172"/>
      <w:bookmarkStart w:id="1" w:name="_Toc18006"/>
      <w:r>
        <w:rPr>
          <w:rFonts w:hint="eastAsia" w:ascii="宋体" w:hAnsi="宋体" w:eastAsia="宋体" w:cs="宋体"/>
          <w:b w:val="0"/>
          <w:bCs w:val="0"/>
          <w:kern w:val="2"/>
          <w:sz w:val="28"/>
          <w:szCs w:val="28"/>
          <w:highlight w:val="none"/>
        </w:rPr>
        <w:t>（参考格式）</w:t>
      </w:r>
      <w:bookmarkEnd w:id="0"/>
      <w:bookmarkEnd w:id="1"/>
    </w:p>
    <w:p w14:paraId="4355A9C0">
      <w:pPr>
        <w:spacing w:before="120" w:line="360" w:lineRule="auto"/>
        <w:ind w:left="0" w:leftChars="0" w:right="0" w:rightChars="0" w:firstLine="0" w:firstLineChars="0"/>
        <w:jc w:val="center"/>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(最终以甲乙双方实际协商签定协议为准)</w:t>
      </w:r>
    </w:p>
    <w:p w14:paraId="4A1C22CB">
      <w:pPr>
        <w:spacing w:before="120" w:line="360" w:lineRule="auto"/>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合同编号：</w:t>
      </w:r>
    </w:p>
    <w:p w14:paraId="7003FD00">
      <w:pPr>
        <w:spacing w:before="120" w:line="360" w:lineRule="auto"/>
        <w:rPr>
          <w:rFonts w:hint="eastAsia" w:ascii="宋体" w:hAnsi="宋体" w:eastAsia="宋体" w:cs="宋体"/>
          <w:b w:val="0"/>
          <w:bCs w:val="0"/>
          <w:sz w:val="28"/>
          <w:szCs w:val="28"/>
          <w:highlight w:val="none"/>
        </w:rPr>
      </w:pPr>
    </w:p>
    <w:p w14:paraId="4C818BDD">
      <w:pPr>
        <w:spacing w:before="120" w:line="360" w:lineRule="auto"/>
        <w:jc w:val="center"/>
        <w:rPr>
          <w:rFonts w:hint="eastAsia" w:ascii="宋体" w:hAnsi="宋体" w:eastAsia="宋体" w:cs="宋体"/>
          <w:b/>
          <w:bCs/>
          <w:sz w:val="52"/>
          <w:szCs w:val="52"/>
          <w:highlight w:val="none"/>
        </w:rPr>
      </w:pPr>
    </w:p>
    <w:p w14:paraId="7916A393">
      <w:pPr>
        <w:widowControl w:val="0"/>
        <w:spacing w:before="120" w:line="360" w:lineRule="auto"/>
        <w:ind w:firstLine="560" w:firstLineChars="200"/>
        <w:jc w:val="both"/>
        <w:rPr>
          <w:rFonts w:hint="eastAsia" w:ascii="宋体" w:hAnsi="宋体" w:eastAsia="宋体" w:cs="宋体"/>
          <w:b w:val="0"/>
          <w:bCs w:val="0"/>
          <w:kern w:val="2"/>
          <w:sz w:val="28"/>
          <w:szCs w:val="28"/>
          <w:highlight w:val="none"/>
          <w:lang w:val="en-US" w:eastAsia="zh-CN" w:bidi="ar-SA"/>
        </w:rPr>
      </w:pPr>
    </w:p>
    <w:p w14:paraId="36475E7B">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eastAsia" w:ascii="宋体" w:hAnsi="宋体" w:eastAsia="宋体" w:cs="宋体"/>
          <w:b/>
          <w:bCs/>
          <w:kern w:val="0"/>
          <w:sz w:val="40"/>
          <w:szCs w:val="40"/>
          <w:highlight w:val="none"/>
          <w:lang w:val="en-US" w:eastAsia="zh-CN"/>
        </w:rPr>
      </w:pPr>
      <w:r>
        <w:rPr>
          <w:rFonts w:hint="eastAsia" w:ascii="宋体" w:hAnsi="宋体" w:eastAsia="宋体" w:cs="宋体"/>
          <w:b/>
          <w:bCs/>
          <w:kern w:val="0"/>
          <w:sz w:val="40"/>
          <w:szCs w:val="40"/>
          <w:highlight w:val="none"/>
          <w:lang w:val="en-US" w:eastAsia="zh-CN"/>
        </w:rPr>
        <w:t>未央区2025年中轻度污染耕地利用与修复项目</w:t>
      </w:r>
    </w:p>
    <w:p w14:paraId="15780B25">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default" w:ascii="宋体" w:hAnsi="宋体" w:eastAsia="宋体" w:cs="宋体"/>
          <w:b/>
          <w:bCs/>
          <w:kern w:val="0"/>
          <w:sz w:val="40"/>
          <w:szCs w:val="40"/>
          <w:highlight w:val="none"/>
          <w:lang w:val="en-US" w:eastAsia="zh-CN"/>
        </w:rPr>
      </w:pPr>
      <w:r>
        <w:rPr>
          <w:rFonts w:hint="eastAsia" w:ascii="宋体" w:hAnsi="宋体" w:eastAsia="宋体" w:cs="宋体"/>
          <w:b/>
          <w:bCs/>
          <w:kern w:val="0"/>
          <w:sz w:val="40"/>
          <w:szCs w:val="40"/>
          <w:highlight w:val="none"/>
          <w:lang w:val="en-US" w:eastAsia="zh-CN"/>
        </w:rPr>
        <w:t>委托合同书</w:t>
      </w:r>
    </w:p>
    <w:p w14:paraId="22F4BD12">
      <w:pPr>
        <w:spacing w:line="360" w:lineRule="auto"/>
        <w:ind w:firstLine="980" w:firstLineChars="350"/>
        <w:rPr>
          <w:rFonts w:hint="eastAsia" w:ascii="宋体" w:hAnsi="宋体" w:eastAsia="宋体" w:cs="宋体"/>
          <w:b w:val="0"/>
          <w:bCs w:val="0"/>
          <w:sz w:val="28"/>
          <w:szCs w:val="28"/>
          <w:highlight w:val="none"/>
        </w:rPr>
      </w:pPr>
    </w:p>
    <w:p w14:paraId="77B6BF8F">
      <w:pPr>
        <w:spacing w:line="360" w:lineRule="auto"/>
        <w:ind w:firstLine="980" w:firstLineChars="350"/>
        <w:rPr>
          <w:rFonts w:hint="eastAsia" w:ascii="宋体" w:hAnsi="宋体" w:eastAsia="宋体" w:cs="宋体"/>
          <w:b w:val="0"/>
          <w:bCs w:val="0"/>
          <w:sz w:val="28"/>
          <w:szCs w:val="28"/>
          <w:highlight w:val="none"/>
        </w:rPr>
      </w:pPr>
    </w:p>
    <w:p w14:paraId="5B9F04EC">
      <w:pPr>
        <w:spacing w:line="360" w:lineRule="auto"/>
        <w:ind w:firstLine="980" w:firstLineChars="350"/>
        <w:rPr>
          <w:rFonts w:hint="eastAsia" w:ascii="宋体" w:hAnsi="宋体" w:eastAsia="宋体" w:cs="宋体"/>
          <w:b w:val="0"/>
          <w:bCs w:val="0"/>
          <w:sz w:val="28"/>
          <w:szCs w:val="28"/>
          <w:highlight w:val="none"/>
        </w:rPr>
      </w:pPr>
    </w:p>
    <w:p w14:paraId="6C803BE5">
      <w:pPr>
        <w:spacing w:line="360" w:lineRule="auto"/>
        <w:ind w:firstLine="980" w:firstLineChars="350"/>
        <w:rPr>
          <w:rFonts w:hint="eastAsia" w:ascii="宋体" w:hAnsi="宋体" w:eastAsia="宋体" w:cs="宋体"/>
          <w:b w:val="0"/>
          <w:bCs w:val="0"/>
          <w:sz w:val="28"/>
          <w:szCs w:val="28"/>
          <w:highlight w:val="none"/>
        </w:rPr>
      </w:pPr>
    </w:p>
    <w:p w14:paraId="2C14C6AA">
      <w:pPr>
        <w:spacing w:line="360" w:lineRule="auto"/>
        <w:ind w:firstLine="1820" w:firstLineChars="650"/>
        <w:rPr>
          <w:rFonts w:hint="default" w:ascii="宋体" w:hAnsi="宋体" w:eastAsia="宋体" w:cs="宋体"/>
          <w:b w:val="0"/>
          <w:bCs w:val="0"/>
          <w:sz w:val="24"/>
          <w:szCs w:val="24"/>
          <w:highlight w:val="none"/>
          <w:lang w:val="en-US" w:eastAsia="zh-CN"/>
        </w:rPr>
      </w:pPr>
      <w:r>
        <w:rPr>
          <w:rFonts w:hint="eastAsia" w:ascii="宋体" w:hAnsi="宋体" w:eastAsia="宋体" w:cs="宋体"/>
          <w:b w:val="0"/>
          <w:bCs w:val="0"/>
          <w:sz w:val="28"/>
          <w:szCs w:val="28"/>
          <w:highlight w:val="none"/>
        </w:rPr>
        <w:t>采购人：</w:t>
      </w:r>
      <w:r>
        <w:rPr>
          <w:rFonts w:hint="eastAsia" w:ascii="宋体" w:hAnsi="宋体" w:eastAsia="宋体" w:cs="宋体"/>
          <w:b w:val="0"/>
          <w:bCs w:val="0"/>
          <w:sz w:val="24"/>
          <w:szCs w:val="24"/>
          <w:highlight w:val="none"/>
          <w:u w:val="single"/>
          <w:lang w:val="en-US" w:eastAsia="zh-CN"/>
        </w:rPr>
        <w:t xml:space="preserve">                             </w:t>
      </w:r>
    </w:p>
    <w:p w14:paraId="61170881">
      <w:pPr>
        <w:spacing w:line="360" w:lineRule="auto"/>
        <w:ind w:firstLine="1820" w:firstLineChars="650"/>
        <w:rPr>
          <w:rFonts w:hint="eastAsia" w:ascii="宋体" w:hAnsi="宋体" w:eastAsia="宋体" w:cs="宋体"/>
          <w:b w:val="0"/>
          <w:bCs w:val="0"/>
          <w:sz w:val="28"/>
          <w:szCs w:val="28"/>
          <w:highlight w:val="none"/>
        </w:rPr>
      </w:pPr>
    </w:p>
    <w:p w14:paraId="3172963B">
      <w:pPr>
        <w:spacing w:line="360" w:lineRule="auto"/>
        <w:ind w:firstLine="1820" w:firstLineChars="650"/>
        <w:rPr>
          <w:rFonts w:hint="default" w:ascii="宋体" w:hAnsi="宋体" w:eastAsia="宋体" w:cs="宋体"/>
          <w:b w:val="0"/>
          <w:bCs w:val="0"/>
          <w:sz w:val="28"/>
          <w:szCs w:val="28"/>
          <w:highlight w:val="none"/>
          <w:lang w:val="en-US" w:eastAsia="zh-CN"/>
        </w:rPr>
      </w:pPr>
      <w:r>
        <w:rPr>
          <w:rFonts w:hint="eastAsia" w:ascii="宋体" w:hAnsi="宋体" w:eastAsia="宋体" w:cs="宋体"/>
          <w:b w:val="0"/>
          <w:bCs w:val="0"/>
          <w:sz w:val="28"/>
          <w:szCs w:val="28"/>
          <w:highlight w:val="none"/>
        </w:rPr>
        <w:t>成交供应商：</w:t>
      </w:r>
      <w:r>
        <w:rPr>
          <w:rFonts w:hint="eastAsia" w:ascii="宋体" w:hAnsi="宋体" w:eastAsia="宋体" w:cs="宋体"/>
          <w:b w:val="0"/>
          <w:bCs w:val="0"/>
          <w:sz w:val="28"/>
          <w:szCs w:val="28"/>
          <w:highlight w:val="none"/>
          <w:u w:val="single"/>
          <w:lang w:val="en-US" w:eastAsia="zh-CN"/>
        </w:rPr>
        <w:t xml:space="preserve">                     </w:t>
      </w:r>
    </w:p>
    <w:p w14:paraId="64E6C3CB">
      <w:pPr>
        <w:spacing w:line="360" w:lineRule="auto"/>
        <w:ind w:firstLine="1820" w:firstLineChars="650"/>
        <w:rPr>
          <w:rFonts w:hint="eastAsia" w:ascii="宋体" w:hAnsi="宋体" w:eastAsia="宋体" w:cs="宋体"/>
          <w:b w:val="0"/>
          <w:bCs w:val="0"/>
          <w:sz w:val="28"/>
          <w:szCs w:val="28"/>
          <w:highlight w:val="none"/>
        </w:rPr>
      </w:pPr>
    </w:p>
    <w:p w14:paraId="16C75B31">
      <w:pPr>
        <w:spacing w:line="360" w:lineRule="auto"/>
        <w:ind w:firstLine="1820" w:firstLineChars="650"/>
        <w:rPr>
          <w:rFonts w:hint="eastAsia" w:ascii="宋体" w:hAnsi="宋体" w:eastAsia="宋体" w:cs="宋体"/>
          <w:b w:val="0"/>
          <w:bCs w:val="0"/>
          <w:sz w:val="24"/>
          <w:szCs w:val="24"/>
          <w:highlight w:val="none"/>
          <w:u w:val="single"/>
          <w:lang w:val="en-US" w:eastAsia="zh-CN"/>
        </w:rPr>
      </w:pPr>
      <w:r>
        <w:rPr>
          <w:rFonts w:hint="eastAsia" w:ascii="宋体" w:hAnsi="宋体" w:eastAsia="宋体" w:cs="宋体"/>
          <w:b w:val="0"/>
          <w:bCs w:val="0"/>
          <w:sz w:val="28"/>
          <w:szCs w:val="28"/>
          <w:highlight w:val="none"/>
        </w:rPr>
        <w:t>签署日期</w:t>
      </w:r>
      <w:r>
        <w:rPr>
          <w:rFonts w:hint="eastAsia" w:ascii="宋体" w:hAnsi="宋体" w:eastAsia="宋体" w:cs="宋体"/>
          <w:b w:val="0"/>
          <w:bCs w:val="0"/>
          <w:sz w:val="24"/>
          <w:szCs w:val="24"/>
          <w:highlight w:val="none"/>
        </w:rPr>
        <w:t>：</w:t>
      </w:r>
      <w:r>
        <w:rPr>
          <w:rFonts w:hint="eastAsia" w:ascii="宋体" w:hAnsi="宋体" w:eastAsia="宋体" w:cs="宋体"/>
          <w:b w:val="0"/>
          <w:bCs w:val="0"/>
          <w:sz w:val="24"/>
          <w:szCs w:val="24"/>
          <w:highlight w:val="none"/>
          <w:u w:val="single"/>
          <w:lang w:val="en-US" w:eastAsia="zh-CN"/>
        </w:rPr>
        <w:t xml:space="preserve">                           </w:t>
      </w:r>
    </w:p>
    <w:p w14:paraId="34E481CF">
      <w:pPr>
        <w:spacing w:line="360" w:lineRule="auto"/>
        <w:ind w:firstLine="1560" w:firstLineChars="650"/>
        <w:rPr>
          <w:rFonts w:hint="eastAsia" w:ascii="宋体" w:hAnsi="宋体" w:eastAsia="宋体" w:cs="宋体"/>
          <w:b w:val="0"/>
          <w:bCs w:val="0"/>
          <w:sz w:val="24"/>
          <w:szCs w:val="24"/>
          <w:highlight w:val="none"/>
          <w:u w:val="single"/>
          <w:lang w:val="en-US" w:eastAsia="zh-CN"/>
        </w:rPr>
      </w:pPr>
    </w:p>
    <w:p w14:paraId="672D71E9">
      <w:pPr>
        <w:spacing w:line="360" w:lineRule="auto"/>
        <w:ind w:firstLine="562" w:firstLineChars="200"/>
        <w:jc w:val="left"/>
        <w:rPr>
          <w:rFonts w:hint="eastAsia" w:ascii="宋体" w:hAnsi="宋体" w:eastAsia="宋体" w:cs="宋体"/>
          <w:b/>
          <w:bCs w:val="0"/>
          <w:kern w:val="0"/>
          <w:sz w:val="28"/>
          <w:szCs w:val="28"/>
          <w:highlight w:val="none"/>
        </w:rPr>
      </w:pPr>
      <w:r>
        <w:rPr>
          <w:rFonts w:hint="eastAsia" w:ascii="宋体" w:hAnsi="宋体" w:eastAsia="宋体" w:cs="宋体"/>
          <w:b/>
          <w:bCs w:val="0"/>
          <w:kern w:val="0"/>
          <w:sz w:val="28"/>
          <w:szCs w:val="28"/>
          <w:highlight w:val="none"/>
        </w:rPr>
        <w:br w:type="page"/>
      </w:r>
    </w:p>
    <w:p w14:paraId="0A9D597E">
      <w:pPr>
        <w:pageBreakBefore w:val="0"/>
        <w:overflowPunct/>
        <w:topLinePunct w:val="0"/>
        <w:bidi w:val="0"/>
        <w:snapToGrid w:val="0"/>
        <w:spacing w:line="360" w:lineRule="auto"/>
        <w:ind w:firstLine="482" w:firstLineChars="200"/>
        <w:rPr>
          <w:rFonts w:hint="default" w:ascii="宋体" w:hAnsi="宋体" w:eastAsia="宋体" w:cs="宋体"/>
          <w:b/>
          <w:bCs w:val="0"/>
          <w:sz w:val="24"/>
          <w:szCs w:val="24"/>
          <w:u w:val="single"/>
        </w:rPr>
      </w:pPr>
      <w:r>
        <w:rPr>
          <w:rFonts w:hint="eastAsia" w:ascii="宋体" w:hAnsi="宋体" w:eastAsia="宋体" w:cs="宋体"/>
          <w:b/>
          <w:bCs w:val="0"/>
          <w:sz w:val="24"/>
          <w:szCs w:val="24"/>
        </w:rPr>
        <w:t>甲方（采购人）：__________________________</w:t>
      </w:r>
    </w:p>
    <w:p w14:paraId="22FF86B1">
      <w:pPr>
        <w:pageBreakBefore w:val="0"/>
        <w:overflowPunct/>
        <w:topLinePunct w:val="0"/>
        <w:bidi w:val="0"/>
        <w:snapToGrid w:val="0"/>
        <w:spacing w:line="360" w:lineRule="auto"/>
        <w:ind w:firstLine="482" w:firstLineChars="200"/>
        <w:rPr>
          <w:rFonts w:hint="eastAsia" w:ascii="宋体" w:hAnsi="宋体" w:eastAsia="宋体" w:cs="宋体"/>
          <w:b/>
          <w:bCs w:val="0"/>
          <w:sz w:val="24"/>
          <w:szCs w:val="24"/>
        </w:rPr>
      </w:pPr>
      <w:r>
        <w:rPr>
          <w:rFonts w:hint="eastAsia" w:ascii="宋体" w:hAnsi="宋体" w:eastAsia="宋体" w:cs="宋体"/>
          <w:b/>
          <w:bCs w:val="0"/>
          <w:sz w:val="24"/>
          <w:szCs w:val="24"/>
        </w:rPr>
        <w:t>甲方住所：_________________________________</w:t>
      </w:r>
    </w:p>
    <w:p w14:paraId="3759AD5E">
      <w:pPr>
        <w:pageBreakBefore w:val="0"/>
        <w:overflowPunct/>
        <w:topLinePunct w:val="0"/>
        <w:bidi w:val="0"/>
        <w:snapToGrid w:val="0"/>
        <w:spacing w:line="360" w:lineRule="auto"/>
        <w:ind w:firstLine="482" w:firstLineChars="200"/>
        <w:rPr>
          <w:rFonts w:hint="eastAsia" w:ascii="宋体" w:hAnsi="宋体" w:eastAsia="宋体" w:cs="宋体"/>
          <w:b/>
          <w:bCs w:val="0"/>
          <w:sz w:val="24"/>
          <w:szCs w:val="24"/>
        </w:rPr>
      </w:pPr>
      <w:r>
        <w:rPr>
          <w:rFonts w:hint="eastAsia" w:ascii="宋体" w:hAnsi="宋体" w:eastAsia="宋体" w:cs="宋体"/>
          <w:b/>
          <w:bCs w:val="0"/>
          <w:sz w:val="24"/>
          <w:szCs w:val="24"/>
        </w:rPr>
        <w:t>乙方（</w:t>
      </w:r>
      <w:r>
        <w:rPr>
          <w:rFonts w:hint="default" w:ascii="宋体" w:hAnsi="宋体" w:eastAsia="宋体" w:cs="宋体"/>
          <w:b/>
          <w:bCs w:val="0"/>
          <w:sz w:val="24"/>
          <w:szCs w:val="24"/>
        </w:rPr>
        <w:t>成交</w:t>
      </w:r>
      <w:r>
        <w:rPr>
          <w:rFonts w:hint="eastAsia" w:ascii="宋体" w:hAnsi="宋体" w:eastAsia="宋体" w:cs="宋体"/>
          <w:b/>
          <w:bCs w:val="0"/>
          <w:sz w:val="24"/>
          <w:szCs w:val="24"/>
        </w:rPr>
        <w:t>供应商）：______________________</w:t>
      </w:r>
    </w:p>
    <w:p w14:paraId="16C745B1">
      <w:pPr>
        <w:pageBreakBefore w:val="0"/>
        <w:overflowPunct/>
        <w:topLinePunct w:val="0"/>
        <w:bidi w:val="0"/>
        <w:snapToGrid w:val="0"/>
        <w:spacing w:line="360" w:lineRule="auto"/>
        <w:ind w:firstLine="482" w:firstLineChars="200"/>
        <w:rPr>
          <w:rFonts w:hint="eastAsia" w:ascii="宋体" w:hAnsi="宋体" w:eastAsia="宋体" w:cs="宋体"/>
          <w:b w:val="0"/>
          <w:bCs w:val="0"/>
          <w:color w:val="7030A0"/>
          <w:sz w:val="24"/>
          <w:szCs w:val="24"/>
        </w:rPr>
      </w:pPr>
      <w:r>
        <w:rPr>
          <w:rFonts w:hint="eastAsia" w:ascii="宋体" w:hAnsi="宋体" w:eastAsia="宋体" w:cs="宋体"/>
          <w:b/>
          <w:bCs w:val="0"/>
          <w:sz w:val="24"/>
          <w:szCs w:val="24"/>
        </w:rPr>
        <w:t>乙方住所：________________________________</w:t>
      </w:r>
    </w:p>
    <w:p w14:paraId="7E5EA47C">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eastAsia="宋体" w:cs="宋体"/>
          <w:b w:val="0"/>
          <w:bCs w:val="0"/>
          <w:sz w:val="24"/>
          <w:szCs w:val="24"/>
        </w:rPr>
      </w:pPr>
      <w:r>
        <w:rPr>
          <w:rFonts w:hint="eastAsia" w:ascii="宋体" w:hAnsi="宋体" w:eastAsia="宋体" w:cs="宋体"/>
          <w:b w:val="0"/>
          <w:bCs w:val="0"/>
          <w:color w:val="000000"/>
          <w:kern w:val="0"/>
          <w:sz w:val="24"/>
          <w:szCs w:val="24"/>
          <w:lang w:val="en-US" w:eastAsia="zh-CN" w:bidi="ar"/>
        </w:rPr>
        <w:t>根据《中华人民共和国民法典》及其他有关法律、法规，遵循平等、自愿、公平和诚信的原则，双方就下述项目范围与相关服务事项协商一致，订立本合同。</w:t>
      </w:r>
    </w:p>
    <w:p w14:paraId="1516ECC9">
      <w:pPr>
        <w:keepNext w:val="0"/>
        <w:keepLines w:val="0"/>
        <w:pageBreakBefore w:val="0"/>
        <w:widowControl/>
        <w:suppressLineNumbers w:val="0"/>
        <w:kinsoku/>
        <w:wordWrap/>
        <w:overflowPunct/>
        <w:topLinePunct w:val="0"/>
        <w:autoSpaceDE/>
        <w:autoSpaceDN/>
        <w:bidi w:val="0"/>
        <w:adjustRightInd/>
        <w:snapToGrid w:val="0"/>
        <w:spacing w:line="360" w:lineRule="auto"/>
        <w:ind w:firstLine="482" w:firstLineChars="200"/>
        <w:jc w:val="left"/>
        <w:textAlignment w:val="auto"/>
        <w:rPr>
          <w:rFonts w:hint="eastAsia" w:ascii="宋体" w:hAnsi="宋体" w:eastAsia="宋体" w:cs="宋体"/>
          <w:b w:val="0"/>
          <w:bCs w:val="0"/>
          <w:sz w:val="24"/>
          <w:szCs w:val="24"/>
        </w:rPr>
      </w:pPr>
      <w:r>
        <w:rPr>
          <w:rFonts w:hint="eastAsia" w:ascii="宋体" w:hAnsi="宋体" w:eastAsia="宋体" w:cs="宋体"/>
          <w:b/>
          <w:bCs/>
          <w:color w:val="000000"/>
          <w:kern w:val="0"/>
          <w:sz w:val="24"/>
          <w:szCs w:val="24"/>
          <w:lang w:val="en-US" w:eastAsia="zh-CN" w:bidi="ar"/>
        </w:rPr>
        <w:t>一、项目概况</w:t>
      </w:r>
    </w:p>
    <w:p w14:paraId="15F68C22">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eastAsia="宋体" w:cs="宋体"/>
          <w:b w:val="0"/>
          <w:bCs w:val="0"/>
          <w:sz w:val="24"/>
          <w:szCs w:val="24"/>
        </w:rPr>
      </w:pPr>
      <w:r>
        <w:rPr>
          <w:rFonts w:hint="eastAsia" w:ascii="宋体" w:hAnsi="宋体" w:eastAsia="宋体" w:cs="宋体"/>
          <w:b w:val="0"/>
          <w:bCs w:val="0"/>
          <w:color w:val="000000"/>
          <w:kern w:val="0"/>
          <w:sz w:val="24"/>
          <w:szCs w:val="24"/>
          <w:lang w:val="en-US" w:eastAsia="zh-CN" w:bidi="ar"/>
        </w:rPr>
        <w:t>（一）项目名称：</w:t>
      </w:r>
    </w:p>
    <w:p w14:paraId="174BCA4A">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（二）</w:t>
      </w:r>
      <w:r>
        <w:rPr>
          <w:rFonts w:hint="eastAsia" w:ascii="宋体" w:hAnsi="宋体" w:eastAsia="宋体" w:cs="宋体"/>
          <w:b w:val="0"/>
          <w:bCs w:val="0"/>
          <w:color w:val="000000"/>
          <w:kern w:val="0"/>
          <w:sz w:val="24"/>
          <w:szCs w:val="24"/>
          <w:lang w:val="en-US" w:eastAsia="zh-CN" w:bidi="ar"/>
        </w:rPr>
        <w:t>项目地点：</w:t>
      </w:r>
    </w:p>
    <w:p w14:paraId="53EE5730">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（三）</w:t>
      </w:r>
      <w:r>
        <w:rPr>
          <w:rFonts w:hint="eastAsia" w:ascii="宋体" w:hAnsi="宋体" w:eastAsia="宋体" w:cs="宋体"/>
          <w:b w:val="0"/>
          <w:bCs w:val="0"/>
          <w:color w:val="000000"/>
          <w:kern w:val="0"/>
          <w:sz w:val="24"/>
          <w:szCs w:val="24"/>
          <w:lang w:val="en-US" w:eastAsia="zh-CN" w:bidi="ar"/>
        </w:rPr>
        <w:t>项目内容：</w:t>
      </w:r>
    </w:p>
    <w:p w14:paraId="6BB842CA">
      <w:pPr>
        <w:keepNext w:val="0"/>
        <w:keepLines w:val="0"/>
        <w:pageBreakBefore w:val="0"/>
        <w:widowControl/>
        <w:suppressLineNumbers w:val="0"/>
        <w:kinsoku/>
        <w:wordWrap/>
        <w:overflowPunct/>
        <w:topLinePunct w:val="0"/>
        <w:autoSpaceDE/>
        <w:autoSpaceDN/>
        <w:bidi w:val="0"/>
        <w:adjustRightInd/>
        <w:snapToGrid w:val="0"/>
        <w:spacing w:line="360" w:lineRule="auto"/>
        <w:ind w:firstLine="482" w:firstLineChars="200"/>
        <w:jc w:val="left"/>
        <w:textAlignment w:val="auto"/>
        <w:rPr>
          <w:rFonts w:hint="eastAsia" w:ascii="宋体" w:hAnsi="宋体" w:eastAsia="宋体" w:cs="宋体"/>
          <w:b w:val="0"/>
          <w:bCs w:val="0"/>
          <w:sz w:val="24"/>
          <w:szCs w:val="24"/>
          <w:highlight w:val="none"/>
        </w:rPr>
      </w:pPr>
      <w:r>
        <w:rPr>
          <w:rFonts w:hint="eastAsia" w:ascii="宋体" w:hAnsi="宋体" w:eastAsia="宋体" w:cs="宋体"/>
          <w:b/>
          <w:bCs/>
          <w:color w:val="000000"/>
          <w:kern w:val="0"/>
          <w:sz w:val="24"/>
          <w:szCs w:val="24"/>
          <w:lang w:val="en-US" w:eastAsia="zh-CN" w:bidi="ar"/>
        </w:rPr>
        <w:t>二、组</w:t>
      </w:r>
      <w:r>
        <w:rPr>
          <w:rFonts w:hint="eastAsia" w:ascii="宋体" w:hAnsi="宋体" w:eastAsia="宋体" w:cs="宋体"/>
          <w:b/>
          <w:bCs/>
          <w:color w:val="000000"/>
          <w:kern w:val="0"/>
          <w:sz w:val="24"/>
          <w:szCs w:val="24"/>
          <w:highlight w:val="none"/>
          <w:lang w:val="en-US" w:eastAsia="zh-CN" w:bidi="ar"/>
        </w:rPr>
        <w:t>成本合同的文件</w:t>
      </w:r>
    </w:p>
    <w:p w14:paraId="68355A86">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rPr>
        <w:t>（</w:t>
      </w:r>
      <w:r>
        <w:rPr>
          <w:rFonts w:hint="eastAsia" w:ascii="宋体" w:hAnsi="宋体" w:eastAsia="宋体" w:cs="宋体"/>
          <w:b w:val="0"/>
          <w:bCs w:val="0"/>
          <w:sz w:val="24"/>
          <w:szCs w:val="24"/>
          <w:lang w:val="en-US" w:eastAsia="zh-CN"/>
        </w:rPr>
        <w:t>一</w:t>
      </w:r>
      <w:r>
        <w:rPr>
          <w:rFonts w:hint="eastAsia" w:ascii="宋体" w:hAnsi="宋体" w:eastAsia="宋体" w:cs="宋体"/>
          <w:b w:val="0"/>
          <w:bCs w:val="0"/>
          <w:sz w:val="24"/>
          <w:szCs w:val="24"/>
        </w:rPr>
        <w:t>）</w:t>
      </w:r>
      <w:r>
        <w:rPr>
          <w:rFonts w:hint="eastAsia" w:ascii="宋体" w:hAnsi="宋体" w:eastAsia="宋体" w:cs="宋体"/>
          <w:b w:val="0"/>
          <w:bCs w:val="0"/>
          <w:color w:val="000000"/>
          <w:kern w:val="0"/>
          <w:sz w:val="24"/>
          <w:szCs w:val="24"/>
          <w:highlight w:val="none"/>
          <w:lang w:val="en-US" w:eastAsia="zh-CN" w:bidi="ar"/>
        </w:rPr>
        <w:t>合同文本；</w:t>
      </w:r>
    </w:p>
    <w:p w14:paraId="565AA10A">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rPr>
        <w:t>（</w:t>
      </w:r>
      <w:r>
        <w:rPr>
          <w:rFonts w:hint="eastAsia" w:ascii="宋体" w:hAnsi="宋体" w:eastAsia="宋体" w:cs="宋体"/>
          <w:b w:val="0"/>
          <w:bCs w:val="0"/>
          <w:sz w:val="24"/>
          <w:szCs w:val="24"/>
          <w:lang w:val="en-US" w:eastAsia="zh-CN"/>
        </w:rPr>
        <w:t>二</w:t>
      </w:r>
      <w:r>
        <w:rPr>
          <w:rFonts w:hint="eastAsia" w:ascii="宋体" w:hAnsi="宋体" w:eastAsia="宋体" w:cs="宋体"/>
          <w:b w:val="0"/>
          <w:bCs w:val="0"/>
          <w:sz w:val="24"/>
          <w:szCs w:val="24"/>
        </w:rPr>
        <w:t>）</w:t>
      </w:r>
      <w:r>
        <w:rPr>
          <w:rFonts w:hint="eastAsia" w:ascii="宋体" w:hAnsi="宋体" w:eastAsia="宋体" w:cs="宋体"/>
          <w:b w:val="0"/>
          <w:bCs w:val="0"/>
          <w:color w:val="000000"/>
          <w:kern w:val="0"/>
          <w:sz w:val="24"/>
          <w:szCs w:val="24"/>
          <w:highlight w:val="none"/>
          <w:lang w:val="en-US" w:eastAsia="zh-CN" w:bidi="ar"/>
        </w:rPr>
        <w:t>成交通知书、竞争性磋商响应文件、竞争性磋商文件、澄清、补充文件；</w:t>
      </w:r>
    </w:p>
    <w:p w14:paraId="34553C29">
      <w:pPr>
        <w:keepNext w:val="0"/>
        <w:keepLines w:val="0"/>
        <w:pageBreakBefore w:val="0"/>
        <w:widowControl w:val="0"/>
        <w:kinsoku/>
        <w:wordWrap/>
        <w:overflowPunct/>
        <w:topLinePunct w:val="0"/>
        <w:autoSpaceDE w:val="0"/>
        <w:autoSpaceDN w:val="0"/>
        <w:bidi w:val="0"/>
        <w:adjustRightInd w:val="0"/>
        <w:snapToGrid w:val="0"/>
        <w:spacing w:line="360" w:lineRule="auto"/>
        <w:ind w:firstLine="482" w:firstLineChars="200"/>
        <w:textAlignment w:val="auto"/>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kern w:val="0"/>
          <w:sz w:val="24"/>
          <w:szCs w:val="24"/>
          <w:highlight w:val="none"/>
          <w:lang w:val="en-US" w:eastAsia="zh-CN" w:bidi="ar"/>
        </w:rPr>
        <w:t>（三）国家相关规范及标准；</w:t>
      </w:r>
    </w:p>
    <w:p w14:paraId="2E5815BC">
      <w:pPr>
        <w:keepNext w:val="0"/>
        <w:keepLines w:val="0"/>
        <w:pageBreakBefore w:val="0"/>
        <w:widowControl w:val="0"/>
        <w:kinsoku/>
        <w:wordWrap/>
        <w:overflowPunct/>
        <w:topLinePunct w:val="0"/>
        <w:autoSpaceDE w:val="0"/>
        <w:autoSpaceDN w:val="0"/>
        <w:bidi w:val="0"/>
        <w:adjustRightInd w:val="0"/>
        <w:snapToGrid w:val="0"/>
        <w:spacing w:line="360" w:lineRule="auto"/>
        <w:ind w:firstLine="482" w:firstLineChars="200"/>
        <w:textAlignment w:val="auto"/>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kern w:val="0"/>
          <w:sz w:val="24"/>
          <w:szCs w:val="24"/>
          <w:highlight w:val="none"/>
          <w:lang w:val="en-US" w:eastAsia="zh-CN" w:bidi="ar"/>
        </w:rPr>
        <w:t>（四）其他有关文件；</w:t>
      </w:r>
    </w:p>
    <w:p w14:paraId="03BBB88C">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eastAsia="宋体" w:cs="宋体"/>
          <w:b w:val="0"/>
          <w:bCs w:val="0"/>
          <w:sz w:val="24"/>
          <w:szCs w:val="24"/>
        </w:rPr>
      </w:pPr>
      <w:r>
        <w:rPr>
          <w:rFonts w:hint="eastAsia" w:ascii="宋体" w:hAnsi="宋体" w:eastAsia="宋体" w:cs="宋体"/>
          <w:b w:val="0"/>
          <w:bCs w:val="0"/>
          <w:color w:val="000000"/>
          <w:kern w:val="0"/>
          <w:sz w:val="24"/>
          <w:szCs w:val="24"/>
          <w:highlight w:val="none"/>
          <w:lang w:val="en-US" w:eastAsia="zh-CN" w:bidi="ar"/>
        </w:rPr>
        <w:t>本合同签订后，双方依法签订的</w:t>
      </w:r>
      <w:r>
        <w:rPr>
          <w:rFonts w:hint="eastAsia" w:ascii="宋体" w:hAnsi="宋体" w:eastAsia="宋体" w:cs="宋体"/>
          <w:b w:val="0"/>
          <w:bCs w:val="0"/>
          <w:color w:val="000000"/>
          <w:kern w:val="0"/>
          <w:sz w:val="24"/>
          <w:szCs w:val="24"/>
          <w:lang w:val="en-US" w:eastAsia="zh-CN" w:bidi="ar"/>
        </w:rPr>
        <w:t>补充协议也是本合同文件的组成部分。</w:t>
      </w:r>
    </w:p>
    <w:p w14:paraId="0AD51C97">
      <w:pPr>
        <w:keepNext w:val="0"/>
        <w:keepLines w:val="0"/>
        <w:pageBreakBefore w:val="0"/>
        <w:widowControl/>
        <w:suppressLineNumbers w:val="0"/>
        <w:kinsoku/>
        <w:wordWrap/>
        <w:overflowPunct/>
        <w:topLinePunct w:val="0"/>
        <w:autoSpaceDE/>
        <w:autoSpaceDN/>
        <w:bidi w:val="0"/>
        <w:adjustRightInd/>
        <w:snapToGrid w:val="0"/>
        <w:spacing w:line="360" w:lineRule="auto"/>
        <w:ind w:firstLine="482" w:firstLineChars="200"/>
        <w:jc w:val="left"/>
        <w:textAlignment w:val="auto"/>
        <w:rPr>
          <w:rFonts w:hint="eastAsia" w:ascii="宋体" w:hAnsi="宋体" w:eastAsia="宋体" w:cs="宋体"/>
          <w:b w:val="0"/>
          <w:bCs w:val="0"/>
          <w:sz w:val="24"/>
          <w:szCs w:val="24"/>
        </w:rPr>
      </w:pPr>
      <w:r>
        <w:rPr>
          <w:rFonts w:hint="eastAsia" w:ascii="宋体" w:hAnsi="宋体" w:eastAsia="宋体" w:cs="宋体"/>
          <w:b/>
          <w:bCs/>
          <w:color w:val="000000"/>
          <w:kern w:val="0"/>
          <w:sz w:val="24"/>
          <w:szCs w:val="24"/>
          <w:lang w:val="en-US" w:eastAsia="zh-CN" w:bidi="ar"/>
        </w:rPr>
        <w:t>三、合同金额</w:t>
      </w:r>
    </w:p>
    <w:p w14:paraId="5C2A0128">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eastAsia="宋体" w:cs="宋体"/>
          <w:b w:val="0"/>
          <w:bCs w:val="0"/>
          <w:color w:val="000000"/>
          <w:kern w:val="0"/>
          <w:sz w:val="24"/>
          <w:szCs w:val="24"/>
          <w:lang w:val="en-US" w:eastAsia="zh-CN" w:bidi="ar"/>
        </w:rPr>
      </w:pPr>
      <w:r>
        <w:rPr>
          <w:rFonts w:hint="eastAsia" w:ascii="宋体" w:hAnsi="宋体" w:eastAsia="宋体" w:cs="宋体"/>
          <w:b w:val="0"/>
          <w:bCs w:val="0"/>
          <w:color w:val="000000"/>
          <w:kern w:val="0"/>
          <w:sz w:val="24"/>
          <w:szCs w:val="24"/>
          <w:lang w:val="en-US" w:eastAsia="zh-CN" w:bidi="ar"/>
        </w:rPr>
        <w:t>（一）合同总价款为人民币（大写）</w:t>
      </w:r>
      <w:r>
        <w:rPr>
          <w:rFonts w:hint="eastAsia" w:ascii="宋体" w:hAnsi="宋体" w:eastAsia="宋体" w:cs="宋体"/>
          <w:b w:val="0"/>
          <w:bCs w:val="0"/>
          <w:color w:val="000000"/>
          <w:kern w:val="0"/>
          <w:sz w:val="24"/>
          <w:szCs w:val="24"/>
          <w:u w:val="single"/>
          <w:lang w:val="en-US" w:eastAsia="zh-CN" w:bidi="ar"/>
        </w:rPr>
        <w:t xml:space="preserve">         </w:t>
      </w:r>
      <w:r>
        <w:rPr>
          <w:rFonts w:hint="eastAsia" w:ascii="宋体" w:hAnsi="宋体" w:eastAsia="宋体" w:cs="宋体"/>
          <w:b w:val="0"/>
          <w:bCs w:val="0"/>
          <w:color w:val="000000"/>
          <w:kern w:val="0"/>
          <w:sz w:val="24"/>
          <w:szCs w:val="24"/>
          <w:lang w:val="en-US" w:eastAsia="zh-CN" w:bidi="ar"/>
        </w:rPr>
        <w:t>（￥</w:t>
      </w:r>
      <w:r>
        <w:rPr>
          <w:rFonts w:hint="eastAsia" w:ascii="宋体" w:hAnsi="宋体" w:eastAsia="宋体" w:cs="宋体"/>
          <w:b w:val="0"/>
          <w:bCs w:val="0"/>
          <w:color w:val="000000"/>
          <w:kern w:val="0"/>
          <w:sz w:val="24"/>
          <w:szCs w:val="24"/>
          <w:u w:val="single"/>
          <w:lang w:val="en-US" w:eastAsia="zh-CN" w:bidi="ar"/>
        </w:rPr>
        <w:t xml:space="preserve">       </w:t>
      </w:r>
      <w:r>
        <w:rPr>
          <w:rFonts w:hint="eastAsia" w:ascii="宋体" w:hAnsi="宋体" w:eastAsia="宋体" w:cs="宋体"/>
          <w:b w:val="0"/>
          <w:bCs w:val="0"/>
          <w:color w:val="000000"/>
          <w:kern w:val="0"/>
          <w:sz w:val="24"/>
          <w:szCs w:val="24"/>
          <w:lang w:val="en-US" w:eastAsia="zh-CN" w:bidi="ar"/>
        </w:rPr>
        <w:t>）。</w:t>
      </w:r>
    </w:p>
    <w:p w14:paraId="3B2EB2E7">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eastAsia="宋体" w:cs="宋体"/>
          <w:b w:val="0"/>
          <w:bCs w:val="0"/>
          <w:color w:val="000000"/>
          <w:kern w:val="0"/>
          <w:sz w:val="24"/>
          <w:szCs w:val="24"/>
          <w:lang w:val="en-US" w:eastAsia="zh-CN" w:bidi="ar"/>
        </w:rPr>
      </w:pPr>
      <w:r>
        <w:rPr>
          <w:rFonts w:hint="eastAsia" w:ascii="宋体" w:hAnsi="宋体" w:eastAsia="宋体" w:cs="宋体"/>
          <w:b w:val="0"/>
          <w:bCs w:val="0"/>
          <w:color w:val="000000"/>
          <w:kern w:val="0"/>
          <w:sz w:val="24"/>
          <w:szCs w:val="24"/>
          <w:lang w:val="en-US" w:eastAsia="zh-CN" w:bidi="ar"/>
        </w:rPr>
        <w:t>（二）合同总价包括完成本项目要求的全部服务内容的所有费用，采购人不再另行支付合同价以外的其他任何费用。</w:t>
      </w:r>
    </w:p>
    <w:p w14:paraId="29D663A3">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eastAsia="宋体" w:cs="宋体"/>
          <w:b w:val="0"/>
          <w:bCs w:val="0"/>
          <w:color w:val="000000"/>
          <w:kern w:val="0"/>
          <w:sz w:val="24"/>
          <w:szCs w:val="24"/>
          <w:lang w:val="en-US" w:eastAsia="zh-CN" w:bidi="ar"/>
        </w:rPr>
      </w:pPr>
      <w:r>
        <w:rPr>
          <w:rFonts w:hint="eastAsia" w:ascii="宋体" w:hAnsi="宋体" w:eastAsia="宋体" w:cs="宋体"/>
          <w:b w:val="0"/>
          <w:bCs w:val="0"/>
          <w:color w:val="000000"/>
          <w:kern w:val="0"/>
          <w:sz w:val="24"/>
          <w:szCs w:val="24"/>
          <w:lang w:val="en-US" w:eastAsia="zh-CN" w:bidi="ar"/>
        </w:rPr>
        <w:t>（三）合同总价即成交价,为一次性报价,不受市场价变化或实际工作量变化的影响。合同价格为含税价，乙方提供服务所发生的一切税(包括增值税)费等都已包含于合同价款中。</w:t>
      </w:r>
    </w:p>
    <w:p w14:paraId="33326808">
      <w:pPr>
        <w:autoSpaceDE w:val="0"/>
        <w:autoSpaceDN w:val="0"/>
        <w:adjustRightInd w:val="0"/>
        <w:spacing w:line="360" w:lineRule="auto"/>
        <w:ind w:firstLine="482" w:firstLineChars="200"/>
        <w:rPr>
          <w:rFonts w:hint="eastAsia" w:ascii="宋体" w:hAnsi="宋体" w:eastAsia="宋体" w:cs="宋体"/>
          <w:b/>
          <w:bCs w:val="0"/>
          <w:sz w:val="24"/>
          <w:szCs w:val="24"/>
        </w:rPr>
      </w:pPr>
      <w:r>
        <w:rPr>
          <w:rFonts w:hint="eastAsia" w:ascii="宋体" w:hAnsi="宋体" w:eastAsia="宋体" w:cs="宋体"/>
          <w:b/>
          <w:bCs/>
          <w:color w:val="000000"/>
          <w:kern w:val="0"/>
          <w:sz w:val="24"/>
          <w:szCs w:val="24"/>
          <w:lang w:val="en-US" w:eastAsia="zh-CN" w:bidi="ar"/>
        </w:rPr>
        <w:t>四、</w:t>
      </w:r>
      <w:r>
        <w:rPr>
          <w:rFonts w:hint="eastAsia" w:ascii="宋体" w:hAnsi="宋体" w:eastAsia="宋体" w:cs="宋体"/>
          <w:b/>
          <w:bCs w:val="0"/>
          <w:sz w:val="24"/>
          <w:szCs w:val="24"/>
        </w:rPr>
        <w:t>款项结算</w:t>
      </w:r>
    </w:p>
    <w:p w14:paraId="4BF8A6AC">
      <w:pPr>
        <w:spacing w:line="360" w:lineRule="auto"/>
        <w:ind w:firstLine="480" w:firstLineChars="200"/>
        <w:rPr>
          <w:rFonts w:hint="eastAsia" w:ascii="宋体" w:hAnsi="宋体" w:eastAsia="宋体" w:cs="宋体"/>
          <w:b w:val="0"/>
          <w:bCs w:val="0"/>
          <w:color w:val="FF0000"/>
          <w:sz w:val="24"/>
          <w:szCs w:val="24"/>
          <w:lang w:eastAsia="zh-CN"/>
        </w:rPr>
      </w:pP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一</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结算方式：银行转账</w:t>
      </w:r>
      <w:r>
        <w:rPr>
          <w:rFonts w:hint="eastAsia" w:ascii="宋体" w:hAnsi="宋体" w:eastAsia="宋体" w:cs="宋体"/>
          <w:b w:val="0"/>
          <w:bCs w:val="0"/>
          <w:sz w:val="24"/>
          <w:szCs w:val="24"/>
          <w:lang w:eastAsia="zh-CN"/>
        </w:rPr>
        <w:t>。</w:t>
      </w:r>
    </w:p>
    <w:p w14:paraId="3B12CEE0">
      <w:pPr>
        <w:spacing w:line="360" w:lineRule="auto"/>
        <w:ind w:firstLine="480" w:firstLineChars="200"/>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lang w:eastAsia="zh-CN"/>
        </w:rPr>
        <w:t>（</w:t>
      </w:r>
      <w:r>
        <w:rPr>
          <w:rFonts w:hint="eastAsia" w:ascii="宋体" w:hAnsi="宋体" w:eastAsia="宋体" w:cs="宋体"/>
          <w:b w:val="0"/>
          <w:bCs w:val="0"/>
          <w:sz w:val="24"/>
          <w:szCs w:val="24"/>
          <w:highlight w:val="none"/>
          <w:lang w:val="en-US" w:eastAsia="zh-CN"/>
        </w:rPr>
        <w:t>二</w:t>
      </w:r>
      <w:r>
        <w:rPr>
          <w:rFonts w:hint="eastAsia" w:ascii="宋体" w:hAnsi="宋体" w:eastAsia="宋体" w:cs="宋体"/>
          <w:b w:val="0"/>
          <w:bCs w:val="0"/>
          <w:sz w:val="24"/>
          <w:szCs w:val="24"/>
          <w:highlight w:val="none"/>
          <w:lang w:eastAsia="zh-CN"/>
        </w:rPr>
        <w:t>）</w:t>
      </w:r>
      <w:r>
        <w:rPr>
          <w:rFonts w:hint="eastAsia" w:ascii="宋体" w:hAnsi="宋体" w:eastAsia="宋体" w:cs="宋体"/>
          <w:b w:val="0"/>
          <w:bCs w:val="0"/>
          <w:sz w:val="24"/>
          <w:szCs w:val="24"/>
          <w:highlight w:val="none"/>
        </w:rPr>
        <w:t>付款条件说明：</w:t>
      </w:r>
    </w:p>
    <w:p w14:paraId="10ECFCAD">
      <w:pPr>
        <w:autoSpaceDE w:val="0"/>
        <w:autoSpaceDN w:val="0"/>
        <w:adjustRightInd w:val="0"/>
        <w:spacing w:line="360" w:lineRule="auto"/>
        <w:ind w:firstLine="480" w:firstLineChars="200"/>
        <w:rPr>
          <w:rFonts w:hint="eastAsia" w:ascii="宋体" w:hAnsi="宋体" w:eastAsia="宋体" w:cs="宋体"/>
          <w:b w:val="0"/>
          <w:bCs/>
          <w:sz w:val="24"/>
          <w:szCs w:val="24"/>
          <w:highlight w:val="none"/>
          <w:lang w:eastAsia="zh-CN"/>
        </w:rPr>
      </w:pPr>
      <w:r>
        <w:rPr>
          <w:rFonts w:hint="eastAsia" w:ascii="宋体" w:hAnsi="宋体" w:eastAsia="宋体" w:cs="宋体"/>
          <w:b w:val="0"/>
          <w:bCs/>
          <w:sz w:val="24"/>
          <w:szCs w:val="24"/>
          <w:highlight w:val="none"/>
          <w:lang w:val="en-US" w:eastAsia="zh-CN"/>
        </w:rPr>
        <w:t>1.</w:t>
      </w:r>
      <w:r>
        <w:rPr>
          <w:rFonts w:hint="eastAsia" w:ascii="宋体" w:hAnsi="宋体" w:eastAsia="宋体" w:cs="宋体"/>
          <w:b w:val="0"/>
          <w:bCs w:val="0"/>
          <w:color w:val="000000"/>
          <w:kern w:val="0"/>
          <w:sz w:val="24"/>
          <w:szCs w:val="24"/>
          <w:highlight w:val="none"/>
          <w:lang w:val="en-US" w:eastAsia="zh-CN" w:bidi="ar"/>
        </w:rPr>
        <w:t>自合同签订之日起，达到付款条件起</w:t>
      </w:r>
      <w:r>
        <w:rPr>
          <w:rFonts w:hint="default" w:ascii="宋体" w:hAnsi="宋体" w:eastAsia="宋体" w:cs="宋体"/>
          <w:b w:val="0"/>
          <w:bCs w:val="0"/>
          <w:color w:val="000000"/>
          <w:kern w:val="0"/>
          <w:sz w:val="24"/>
          <w:szCs w:val="24"/>
          <w:highlight w:val="none"/>
          <w:lang w:val="en-US" w:eastAsia="zh-CN" w:bidi="ar"/>
        </w:rPr>
        <w:t>7</w:t>
      </w:r>
      <w:r>
        <w:rPr>
          <w:rFonts w:hint="eastAsia" w:ascii="宋体" w:hAnsi="宋体" w:eastAsia="宋体" w:cs="宋体"/>
          <w:b w:val="0"/>
          <w:bCs w:val="0"/>
          <w:color w:val="000000"/>
          <w:kern w:val="0"/>
          <w:sz w:val="24"/>
          <w:szCs w:val="24"/>
          <w:highlight w:val="none"/>
          <w:lang w:val="en-US" w:eastAsia="zh-CN" w:bidi="ar"/>
        </w:rPr>
        <w:t>日内，支付合同总金额的</w:t>
      </w:r>
      <w:r>
        <w:rPr>
          <w:rFonts w:hint="default" w:ascii="宋体" w:hAnsi="宋体" w:eastAsia="宋体" w:cs="宋体"/>
          <w:b w:val="0"/>
          <w:bCs w:val="0"/>
          <w:color w:val="000000"/>
          <w:kern w:val="0"/>
          <w:sz w:val="24"/>
          <w:szCs w:val="24"/>
          <w:highlight w:val="none"/>
          <w:lang w:val="en-US" w:eastAsia="zh-CN" w:bidi="ar"/>
        </w:rPr>
        <w:t>40.00%</w:t>
      </w:r>
      <w:r>
        <w:rPr>
          <w:rFonts w:hint="eastAsia" w:ascii="宋体" w:hAnsi="宋体" w:eastAsia="宋体" w:cs="宋体"/>
          <w:b w:val="0"/>
          <w:bCs w:val="0"/>
          <w:color w:val="000000"/>
          <w:kern w:val="0"/>
          <w:sz w:val="24"/>
          <w:szCs w:val="24"/>
          <w:highlight w:val="none"/>
          <w:lang w:val="en-US" w:eastAsia="zh-CN" w:bidi="ar"/>
        </w:rPr>
        <w:t>；</w:t>
      </w:r>
    </w:p>
    <w:p w14:paraId="74804C9C">
      <w:pPr>
        <w:autoSpaceDE w:val="0"/>
        <w:autoSpaceDN w:val="0"/>
        <w:adjustRightInd w:val="0"/>
        <w:spacing w:line="360" w:lineRule="auto"/>
        <w:ind w:firstLine="480" w:firstLineChars="200"/>
        <w:rPr>
          <w:rFonts w:hint="eastAsia" w:ascii="宋体" w:hAnsi="宋体" w:eastAsia="宋体" w:cs="宋体"/>
          <w:b w:val="0"/>
          <w:bCs/>
          <w:sz w:val="24"/>
          <w:szCs w:val="24"/>
          <w:highlight w:val="none"/>
          <w:lang w:eastAsia="zh-CN"/>
        </w:rPr>
      </w:pPr>
      <w:r>
        <w:rPr>
          <w:rFonts w:hint="eastAsia" w:ascii="宋体" w:hAnsi="宋体" w:eastAsia="宋体" w:cs="宋体"/>
          <w:b w:val="0"/>
          <w:bCs/>
          <w:sz w:val="24"/>
          <w:szCs w:val="24"/>
          <w:highlight w:val="none"/>
          <w:lang w:val="en-US" w:eastAsia="zh-CN"/>
        </w:rPr>
        <w:t>2.项目实施完成，申请验收，成果交付验收合格后 ，达到付款条件起30日内，支付合同总金额的60.00%。</w:t>
      </w:r>
    </w:p>
    <w:p w14:paraId="342E3C4F">
      <w:pPr>
        <w:autoSpaceDE w:val="0"/>
        <w:autoSpaceDN w:val="0"/>
        <w:adjustRightInd w:val="0"/>
        <w:spacing w:line="360" w:lineRule="auto"/>
        <w:ind w:firstLine="480" w:firstLineChars="200"/>
        <w:rPr>
          <w:rFonts w:hint="eastAsia" w:ascii="宋体" w:hAnsi="宋体" w:eastAsia="宋体" w:cs="宋体"/>
          <w:b w:val="0"/>
          <w:bCs/>
          <w:color w:val="FF0000"/>
          <w:sz w:val="24"/>
          <w:szCs w:val="24"/>
          <w:highlight w:val="none"/>
        </w:rPr>
      </w:pPr>
      <w:r>
        <w:rPr>
          <w:rFonts w:hint="eastAsia" w:ascii="宋体" w:hAnsi="宋体" w:eastAsia="宋体" w:cs="宋体"/>
          <w:b w:val="0"/>
          <w:bCs w:val="0"/>
          <w:sz w:val="24"/>
          <w:szCs w:val="24"/>
          <w:highlight w:val="none"/>
          <w:lang w:eastAsia="zh-CN"/>
        </w:rPr>
        <w:t>（</w:t>
      </w:r>
      <w:r>
        <w:rPr>
          <w:rFonts w:hint="eastAsia" w:ascii="宋体" w:hAnsi="宋体" w:eastAsia="宋体" w:cs="宋体"/>
          <w:b w:val="0"/>
          <w:bCs w:val="0"/>
          <w:sz w:val="24"/>
          <w:szCs w:val="24"/>
          <w:highlight w:val="none"/>
          <w:lang w:val="en-US" w:eastAsia="zh-CN"/>
        </w:rPr>
        <w:t>三</w:t>
      </w:r>
      <w:r>
        <w:rPr>
          <w:rFonts w:hint="eastAsia" w:ascii="宋体" w:hAnsi="宋体" w:eastAsia="宋体" w:cs="宋体"/>
          <w:b w:val="0"/>
          <w:bCs w:val="0"/>
          <w:sz w:val="24"/>
          <w:szCs w:val="24"/>
          <w:highlight w:val="none"/>
          <w:lang w:eastAsia="zh-CN"/>
        </w:rPr>
        <w:t>）</w:t>
      </w:r>
      <w:r>
        <w:rPr>
          <w:rFonts w:hint="eastAsia" w:ascii="宋体" w:hAnsi="宋体" w:eastAsia="宋体" w:cs="宋体"/>
          <w:b w:val="0"/>
          <w:bCs/>
          <w:sz w:val="24"/>
          <w:szCs w:val="24"/>
          <w:highlight w:val="none"/>
        </w:rPr>
        <w:t>结算单位：由甲方负责结算，乙方按甲方要求开具等额发票交甲方。</w:t>
      </w:r>
    </w:p>
    <w:p w14:paraId="549BA109">
      <w:pPr>
        <w:autoSpaceDE w:val="0"/>
        <w:autoSpaceDN w:val="0"/>
        <w:adjustRightInd w:val="0"/>
        <w:spacing w:line="360" w:lineRule="auto"/>
        <w:ind w:firstLine="482" w:firstLineChars="200"/>
        <w:rPr>
          <w:rFonts w:hint="eastAsia" w:ascii="宋体" w:hAnsi="宋体" w:eastAsia="宋体" w:cs="宋体"/>
          <w:b/>
          <w:bCs/>
          <w:color w:val="000000"/>
          <w:kern w:val="0"/>
          <w:sz w:val="24"/>
          <w:szCs w:val="24"/>
          <w:lang w:val="en-US" w:eastAsia="zh-CN" w:bidi="ar"/>
        </w:rPr>
      </w:pPr>
      <w:r>
        <w:rPr>
          <w:rFonts w:hint="eastAsia" w:ascii="宋体" w:hAnsi="宋体" w:eastAsia="宋体" w:cs="宋体"/>
          <w:b/>
          <w:bCs/>
          <w:color w:val="000000"/>
          <w:kern w:val="0"/>
          <w:sz w:val="24"/>
          <w:szCs w:val="24"/>
          <w:lang w:val="en-US" w:eastAsia="zh-CN" w:bidi="ar"/>
        </w:rPr>
        <w:t>五、服务地点、服务期</w:t>
      </w:r>
    </w:p>
    <w:p w14:paraId="083A8396">
      <w:pPr>
        <w:spacing w:line="360" w:lineRule="auto"/>
        <w:ind w:firstLine="480" w:firstLineChars="200"/>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rPr>
        <w:t>（一）服务地点：采购人指定地点</w:t>
      </w:r>
      <w:r>
        <w:rPr>
          <w:rFonts w:hint="eastAsia" w:ascii="宋体" w:hAnsi="宋体" w:eastAsia="宋体" w:cs="宋体"/>
          <w:b w:val="0"/>
          <w:bCs w:val="0"/>
          <w:sz w:val="24"/>
          <w:szCs w:val="24"/>
          <w:lang w:eastAsia="zh-CN"/>
        </w:rPr>
        <w:t>。</w:t>
      </w:r>
    </w:p>
    <w:p w14:paraId="7CA2B1DC">
      <w:pPr>
        <w:spacing w:line="360" w:lineRule="auto"/>
        <w:ind w:firstLine="480" w:firstLineChars="200"/>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（二）服务期：自合同签订之日起</w:t>
      </w:r>
      <w:r>
        <w:rPr>
          <w:rFonts w:hint="eastAsia" w:ascii="宋体" w:hAnsi="宋体" w:eastAsia="宋体" w:cs="宋体"/>
          <w:b w:val="0"/>
          <w:bCs w:val="0"/>
          <w:sz w:val="24"/>
          <w:szCs w:val="24"/>
          <w:highlight w:val="none"/>
          <w:lang w:val="en-US" w:eastAsia="zh-CN"/>
        </w:rPr>
        <w:t>一年。</w:t>
      </w:r>
    </w:p>
    <w:p w14:paraId="7B8A6739">
      <w:pPr>
        <w:autoSpaceDE w:val="0"/>
        <w:autoSpaceDN w:val="0"/>
        <w:adjustRightInd w:val="0"/>
        <w:spacing w:line="360" w:lineRule="auto"/>
        <w:ind w:firstLine="482" w:firstLineChars="200"/>
        <w:rPr>
          <w:rFonts w:hint="eastAsia" w:ascii="宋体" w:hAnsi="宋体" w:eastAsia="宋体" w:cs="宋体"/>
          <w:b/>
          <w:bCs/>
          <w:color w:val="000000"/>
          <w:kern w:val="0"/>
          <w:sz w:val="24"/>
          <w:szCs w:val="24"/>
          <w:lang w:val="en-US" w:eastAsia="zh-CN" w:bidi="ar"/>
        </w:rPr>
      </w:pPr>
      <w:r>
        <w:rPr>
          <w:rFonts w:hint="eastAsia" w:ascii="宋体" w:hAnsi="宋体" w:eastAsia="宋体" w:cs="宋体"/>
          <w:b/>
          <w:bCs/>
          <w:color w:val="000000"/>
          <w:kern w:val="0"/>
          <w:sz w:val="24"/>
          <w:szCs w:val="24"/>
          <w:lang w:val="en-US" w:eastAsia="zh-CN" w:bidi="ar"/>
        </w:rPr>
        <w:t>六、甲方的权利及义务</w:t>
      </w:r>
    </w:p>
    <w:p w14:paraId="023EB9ED">
      <w:pPr>
        <w:autoSpaceDE w:val="0"/>
        <w:autoSpaceDN w:val="0"/>
        <w:adjustRightInd w:val="0"/>
        <w:spacing w:line="360" w:lineRule="auto"/>
        <w:ind w:firstLine="480" w:firstLineChars="200"/>
        <w:rPr>
          <w:rFonts w:hint="eastAsia" w:ascii="宋体" w:hAnsi="宋体" w:eastAsia="宋体" w:cs="宋体"/>
          <w:b w:val="0"/>
          <w:bCs w:val="0"/>
          <w:color w:val="000000"/>
          <w:kern w:val="0"/>
          <w:sz w:val="24"/>
          <w:szCs w:val="24"/>
          <w:lang w:val="en-US" w:eastAsia="zh-CN" w:bidi="ar"/>
        </w:rPr>
      </w:pPr>
      <w:r>
        <w:rPr>
          <w:rFonts w:hint="eastAsia" w:ascii="宋体" w:hAnsi="宋体" w:eastAsia="宋体" w:cs="宋体"/>
          <w:b w:val="0"/>
          <w:bCs w:val="0"/>
          <w:color w:val="000000"/>
          <w:kern w:val="0"/>
          <w:sz w:val="24"/>
          <w:szCs w:val="24"/>
          <w:lang w:val="en-US" w:eastAsia="zh-CN" w:bidi="ar"/>
        </w:rPr>
        <w:t>（一）甲方的权利</w:t>
      </w:r>
    </w:p>
    <w:p w14:paraId="27CE4407">
      <w:pPr>
        <w:autoSpaceDE w:val="0"/>
        <w:autoSpaceDN w:val="0"/>
        <w:adjustRightInd w:val="0"/>
        <w:spacing w:line="360" w:lineRule="auto"/>
        <w:ind w:firstLine="480" w:firstLineChars="200"/>
        <w:rPr>
          <w:rFonts w:hint="eastAsia" w:ascii="宋体" w:hAnsi="宋体" w:eastAsia="宋体" w:cs="宋体"/>
          <w:b w:val="0"/>
          <w:bCs w:val="0"/>
          <w:color w:val="000000"/>
          <w:kern w:val="0"/>
          <w:sz w:val="24"/>
          <w:szCs w:val="24"/>
          <w:lang w:val="en-US" w:eastAsia="zh-CN" w:bidi="ar"/>
        </w:rPr>
      </w:pPr>
      <w:r>
        <w:rPr>
          <w:rFonts w:hint="eastAsia" w:ascii="宋体" w:hAnsi="宋体" w:eastAsia="宋体" w:cs="宋体"/>
          <w:b w:val="0"/>
          <w:bCs w:val="0"/>
          <w:color w:val="000000"/>
          <w:kern w:val="0"/>
          <w:sz w:val="24"/>
          <w:szCs w:val="24"/>
          <w:lang w:val="en-US" w:eastAsia="zh-CN" w:bidi="ar"/>
        </w:rPr>
        <w:t>1.甲方有权向乙方询问工作进展情况及相关的内容；</w:t>
      </w:r>
    </w:p>
    <w:p w14:paraId="6CF99375">
      <w:pPr>
        <w:autoSpaceDE w:val="0"/>
        <w:autoSpaceDN w:val="0"/>
        <w:adjustRightInd w:val="0"/>
        <w:spacing w:line="360" w:lineRule="auto"/>
        <w:ind w:firstLine="480" w:firstLineChars="200"/>
        <w:rPr>
          <w:rFonts w:hint="eastAsia" w:ascii="宋体" w:hAnsi="宋体" w:eastAsia="宋体" w:cs="宋体"/>
          <w:b w:val="0"/>
          <w:bCs w:val="0"/>
          <w:color w:val="000000"/>
          <w:kern w:val="0"/>
          <w:sz w:val="24"/>
          <w:szCs w:val="24"/>
          <w:lang w:val="en-US" w:eastAsia="zh-CN" w:bidi="ar"/>
        </w:rPr>
      </w:pPr>
      <w:r>
        <w:rPr>
          <w:rFonts w:hint="eastAsia" w:ascii="宋体" w:hAnsi="宋体" w:eastAsia="宋体" w:cs="宋体"/>
          <w:b w:val="0"/>
          <w:bCs w:val="0"/>
          <w:color w:val="000000"/>
          <w:kern w:val="0"/>
          <w:sz w:val="24"/>
          <w:szCs w:val="24"/>
          <w:lang w:val="en-US" w:eastAsia="zh-CN" w:bidi="ar"/>
        </w:rPr>
        <w:t>2.甲方有权阐述对具体问题的意见和建议；</w:t>
      </w:r>
    </w:p>
    <w:p w14:paraId="671B8348">
      <w:pPr>
        <w:autoSpaceDE w:val="0"/>
        <w:autoSpaceDN w:val="0"/>
        <w:adjustRightInd w:val="0"/>
        <w:spacing w:line="360" w:lineRule="auto"/>
        <w:ind w:firstLine="480" w:firstLineChars="200"/>
        <w:rPr>
          <w:rFonts w:hint="eastAsia" w:ascii="宋体" w:hAnsi="宋体" w:eastAsia="宋体" w:cs="宋体"/>
          <w:b w:val="0"/>
          <w:bCs w:val="0"/>
          <w:color w:val="000000"/>
          <w:kern w:val="0"/>
          <w:sz w:val="24"/>
          <w:szCs w:val="24"/>
          <w:lang w:val="en-US" w:eastAsia="zh-CN" w:bidi="ar"/>
        </w:rPr>
      </w:pPr>
      <w:r>
        <w:rPr>
          <w:rFonts w:hint="eastAsia" w:ascii="宋体" w:hAnsi="宋体" w:eastAsia="宋体" w:cs="宋体"/>
          <w:b w:val="0"/>
          <w:bCs w:val="0"/>
          <w:color w:val="000000"/>
          <w:kern w:val="0"/>
          <w:sz w:val="24"/>
          <w:szCs w:val="24"/>
          <w:lang w:val="en-US" w:eastAsia="zh-CN" w:bidi="ar"/>
        </w:rPr>
        <w:t>3.甲方有权根据项目的具体情况，要求乙方按期到项目现场勘探解决争议；</w:t>
      </w:r>
    </w:p>
    <w:p w14:paraId="65570A37">
      <w:pPr>
        <w:autoSpaceDE w:val="0"/>
        <w:autoSpaceDN w:val="0"/>
        <w:adjustRightInd w:val="0"/>
        <w:spacing w:line="360" w:lineRule="auto"/>
        <w:ind w:firstLine="480" w:firstLineChars="200"/>
        <w:rPr>
          <w:rFonts w:hint="eastAsia" w:ascii="宋体" w:hAnsi="宋体" w:eastAsia="宋体" w:cs="宋体"/>
          <w:b w:val="0"/>
          <w:bCs w:val="0"/>
          <w:color w:val="000000"/>
          <w:kern w:val="0"/>
          <w:sz w:val="24"/>
          <w:szCs w:val="24"/>
          <w:lang w:val="en-US" w:eastAsia="zh-CN" w:bidi="ar"/>
        </w:rPr>
      </w:pPr>
      <w:r>
        <w:rPr>
          <w:rFonts w:hint="eastAsia" w:ascii="宋体" w:hAnsi="宋体" w:eastAsia="宋体" w:cs="宋体"/>
          <w:b w:val="0"/>
          <w:bCs w:val="0"/>
          <w:color w:val="000000"/>
          <w:kern w:val="0"/>
          <w:sz w:val="24"/>
          <w:szCs w:val="24"/>
          <w:lang w:val="en-US" w:eastAsia="zh-CN" w:bidi="ar"/>
        </w:rPr>
        <w:t>4.当甲方认定专业技术人员不按合同履行其职责，或与第三人串通给甲方造成经济损失的，甲方有权要求更换技术专业人员，直至终止合同并要求乙方承担相应的赔偿责任。</w:t>
      </w:r>
    </w:p>
    <w:p w14:paraId="6D2D9FF0">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（二）甲方的义务</w:t>
      </w:r>
    </w:p>
    <w:p w14:paraId="0A989FE2">
      <w:pPr>
        <w:spacing w:line="360" w:lineRule="auto"/>
        <w:ind w:firstLine="480" w:firstLineChars="200"/>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val="en-US" w:eastAsia="zh-CN"/>
        </w:rPr>
        <w:t>1.</w:t>
      </w:r>
      <w:r>
        <w:rPr>
          <w:rFonts w:hint="eastAsia" w:ascii="宋体" w:hAnsi="宋体" w:eastAsia="宋体" w:cs="宋体"/>
          <w:b w:val="0"/>
          <w:bCs w:val="0"/>
          <w:sz w:val="24"/>
          <w:szCs w:val="24"/>
        </w:rPr>
        <w:t>甲方应负责与本项目有关的第三人的协调，为乙方工作提供外部条件</w:t>
      </w:r>
      <w:r>
        <w:rPr>
          <w:rFonts w:hint="eastAsia" w:ascii="宋体" w:hAnsi="宋体" w:eastAsia="宋体" w:cs="宋体"/>
          <w:b w:val="0"/>
          <w:bCs w:val="0"/>
          <w:sz w:val="24"/>
          <w:szCs w:val="24"/>
          <w:lang w:eastAsia="zh-CN"/>
        </w:rPr>
        <w:t>；</w:t>
      </w:r>
    </w:p>
    <w:p w14:paraId="2EAEDD28">
      <w:pPr>
        <w:spacing w:line="360" w:lineRule="auto"/>
        <w:ind w:firstLine="480" w:firstLineChars="200"/>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val="en-US" w:eastAsia="zh-CN"/>
        </w:rPr>
        <w:t>2.</w:t>
      </w:r>
      <w:r>
        <w:rPr>
          <w:rFonts w:hint="eastAsia" w:ascii="宋体" w:hAnsi="宋体" w:eastAsia="宋体" w:cs="宋体"/>
          <w:b w:val="0"/>
          <w:bCs w:val="0"/>
          <w:sz w:val="24"/>
          <w:szCs w:val="24"/>
        </w:rPr>
        <w:t>甲方应当在约定的时间内，向乙方提供与本项目有关的资料</w:t>
      </w:r>
      <w:r>
        <w:rPr>
          <w:rFonts w:hint="eastAsia" w:ascii="宋体" w:hAnsi="宋体" w:eastAsia="宋体" w:cs="宋体"/>
          <w:b w:val="0"/>
          <w:bCs w:val="0"/>
          <w:sz w:val="24"/>
          <w:szCs w:val="24"/>
          <w:lang w:eastAsia="zh-CN"/>
        </w:rPr>
        <w:t>；</w:t>
      </w:r>
    </w:p>
    <w:p w14:paraId="389D7197">
      <w:pPr>
        <w:spacing w:line="360" w:lineRule="auto"/>
        <w:ind w:firstLine="480" w:firstLineChars="200"/>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val="en-US" w:eastAsia="zh-CN"/>
        </w:rPr>
        <w:t>3.</w:t>
      </w:r>
      <w:r>
        <w:rPr>
          <w:rFonts w:hint="eastAsia" w:ascii="宋体" w:hAnsi="宋体" w:eastAsia="宋体" w:cs="宋体"/>
          <w:b w:val="0"/>
          <w:bCs w:val="0"/>
          <w:sz w:val="24"/>
          <w:szCs w:val="24"/>
        </w:rPr>
        <w:t>甲方应当按照合同约定支付合同价款</w:t>
      </w:r>
      <w:r>
        <w:rPr>
          <w:rFonts w:hint="eastAsia" w:ascii="宋体" w:hAnsi="宋体" w:eastAsia="宋体" w:cs="宋体"/>
          <w:b w:val="0"/>
          <w:bCs w:val="0"/>
          <w:sz w:val="24"/>
          <w:szCs w:val="24"/>
          <w:lang w:eastAsia="zh-CN"/>
        </w:rPr>
        <w:t>；</w:t>
      </w:r>
    </w:p>
    <w:p w14:paraId="270B70CF">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4.</w:t>
      </w:r>
      <w:r>
        <w:rPr>
          <w:rFonts w:hint="eastAsia" w:ascii="宋体" w:hAnsi="宋体" w:eastAsia="宋体" w:cs="宋体"/>
          <w:b w:val="0"/>
          <w:bCs w:val="0"/>
          <w:sz w:val="24"/>
          <w:szCs w:val="24"/>
        </w:rPr>
        <w:t>甲方应当授权胜任本项目的代表，负责与乙方联系。</w:t>
      </w:r>
    </w:p>
    <w:p w14:paraId="2F6D83B7">
      <w:pPr>
        <w:spacing w:line="360" w:lineRule="auto"/>
        <w:ind w:firstLine="482" w:firstLineChars="200"/>
        <w:rPr>
          <w:rFonts w:hint="eastAsia" w:ascii="宋体" w:hAnsi="宋体" w:eastAsia="宋体" w:cs="宋体"/>
          <w:b/>
          <w:bCs w:val="0"/>
          <w:sz w:val="24"/>
          <w:szCs w:val="24"/>
        </w:rPr>
      </w:pPr>
      <w:r>
        <w:rPr>
          <w:rFonts w:hint="eastAsia" w:ascii="宋体" w:hAnsi="宋体" w:eastAsia="宋体" w:cs="宋体"/>
          <w:b/>
          <w:bCs w:val="0"/>
          <w:sz w:val="24"/>
          <w:szCs w:val="24"/>
          <w:lang w:val="en-US" w:eastAsia="zh-CN"/>
        </w:rPr>
        <w:t>七</w:t>
      </w:r>
      <w:r>
        <w:rPr>
          <w:rFonts w:hint="eastAsia" w:ascii="宋体" w:hAnsi="宋体" w:eastAsia="宋体" w:cs="宋体"/>
          <w:b/>
          <w:bCs w:val="0"/>
          <w:sz w:val="24"/>
          <w:szCs w:val="24"/>
        </w:rPr>
        <w:t>、乙方的权利及义务</w:t>
      </w:r>
    </w:p>
    <w:p w14:paraId="06F8C96C">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（一）乙方的权利</w:t>
      </w:r>
    </w:p>
    <w:p w14:paraId="2FCBDDEF">
      <w:pPr>
        <w:spacing w:line="360" w:lineRule="auto"/>
        <w:ind w:firstLine="480" w:firstLineChars="200"/>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rPr>
        <w:t>1.乙方在项目实施过程中，发现甲方提供的技术资料、数据或者工作条件等不符合合同的约定或者存在问题的，应及时将情况书面通知甲方</w:t>
      </w:r>
      <w:r>
        <w:rPr>
          <w:rFonts w:hint="eastAsia" w:ascii="宋体" w:hAnsi="宋体" w:eastAsia="宋体" w:cs="宋体"/>
          <w:b w:val="0"/>
          <w:bCs w:val="0"/>
          <w:sz w:val="24"/>
          <w:szCs w:val="24"/>
          <w:lang w:eastAsia="zh-CN"/>
        </w:rPr>
        <w:t>；</w:t>
      </w:r>
    </w:p>
    <w:p w14:paraId="398A8B7E">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2.</w:t>
      </w:r>
      <w:r>
        <w:rPr>
          <w:rFonts w:hint="eastAsia" w:ascii="宋体" w:hAnsi="宋体" w:eastAsia="宋体" w:cs="宋体"/>
          <w:b w:val="0"/>
          <w:bCs w:val="0"/>
          <w:sz w:val="24"/>
          <w:szCs w:val="24"/>
        </w:rPr>
        <w:t>乙方在项目实施过程中，有权对第三人提出与本业务有关的问题进行核对或查问。</w:t>
      </w:r>
    </w:p>
    <w:p w14:paraId="4220487E">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（二）乙方的义务</w:t>
      </w:r>
    </w:p>
    <w:p w14:paraId="213C0C79">
      <w:pPr>
        <w:spacing w:line="360" w:lineRule="auto"/>
        <w:ind w:firstLine="480" w:firstLineChars="200"/>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val="en-US" w:eastAsia="zh-CN"/>
        </w:rPr>
        <w:t>1.</w:t>
      </w:r>
      <w:r>
        <w:rPr>
          <w:rFonts w:hint="eastAsia" w:ascii="宋体" w:hAnsi="宋体" w:eastAsia="宋体" w:cs="宋体"/>
          <w:b w:val="0"/>
          <w:bCs w:val="0"/>
          <w:sz w:val="24"/>
          <w:szCs w:val="24"/>
        </w:rPr>
        <w:t>向甲方提供与本项目有关的资料，包括承担本业务的专业人员名单、工作计划等，并按合同专用条件中约定的范围实施业务</w:t>
      </w:r>
      <w:r>
        <w:rPr>
          <w:rFonts w:hint="eastAsia" w:ascii="宋体" w:hAnsi="宋体" w:eastAsia="宋体" w:cs="宋体"/>
          <w:b w:val="0"/>
          <w:bCs w:val="0"/>
          <w:sz w:val="24"/>
          <w:szCs w:val="24"/>
          <w:lang w:eastAsia="zh-CN"/>
        </w:rPr>
        <w:t>；</w:t>
      </w:r>
    </w:p>
    <w:p w14:paraId="4BDB5CCB">
      <w:pPr>
        <w:spacing w:line="360" w:lineRule="auto"/>
        <w:ind w:firstLine="480" w:firstLineChars="200"/>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val="en-US" w:eastAsia="zh-CN"/>
        </w:rPr>
        <w:t>2.</w:t>
      </w:r>
      <w:r>
        <w:rPr>
          <w:rFonts w:hint="eastAsia" w:ascii="宋体" w:hAnsi="宋体" w:eastAsia="宋体" w:cs="宋体"/>
          <w:b w:val="0"/>
          <w:bCs w:val="0"/>
          <w:sz w:val="24"/>
          <w:szCs w:val="24"/>
        </w:rPr>
        <w:t>按照合同约定和甲方要求的服务目标提供技术服务，解决技术问题，提供相关成果资料等服务，保证服务质量</w:t>
      </w:r>
      <w:r>
        <w:rPr>
          <w:rFonts w:hint="eastAsia" w:ascii="宋体" w:hAnsi="宋体" w:eastAsia="宋体" w:cs="宋体"/>
          <w:b w:val="0"/>
          <w:bCs w:val="0"/>
          <w:sz w:val="24"/>
          <w:szCs w:val="24"/>
          <w:lang w:eastAsia="zh-CN"/>
        </w:rPr>
        <w:t>；</w:t>
      </w:r>
    </w:p>
    <w:p w14:paraId="1922BBC1">
      <w:pPr>
        <w:spacing w:line="360" w:lineRule="auto"/>
        <w:ind w:firstLine="480" w:firstLineChars="200"/>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val="en-US" w:eastAsia="zh-CN"/>
        </w:rPr>
        <w:t>3.</w:t>
      </w:r>
      <w:r>
        <w:rPr>
          <w:rFonts w:hint="eastAsia" w:ascii="宋体" w:hAnsi="宋体" w:eastAsia="宋体" w:cs="宋体"/>
          <w:b w:val="0"/>
          <w:bCs w:val="0"/>
          <w:sz w:val="24"/>
          <w:szCs w:val="24"/>
        </w:rPr>
        <w:t>在项目实施期间，乙方应按照甲方的要求提供培训。同时，针对项目出现较大争议的情况，乙方能有效提出解决争议的方案</w:t>
      </w:r>
      <w:r>
        <w:rPr>
          <w:rFonts w:hint="eastAsia" w:ascii="宋体" w:hAnsi="宋体" w:eastAsia="宋体" w:cs="宋体"/>
          <w:b w:val="0"/>
          <w:bCs w:val="0"/>
          <w:sz w:val="24"/>
          <w:szCs w:val="24"/>
          <w:lang w:eastAsia="zh-CN"/>
        </w:rPr>
        <w:t>；</w:t>
      </w:r>
    </w:p>
    <w:p w14:paraId="15145CAE">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4.</w:t>
      </w:r>
      <w:r>
        <w:rPr>
          <w:rFonts w:hint="eastAsia" w:ascii="宋体" w:hAnsi="宋体" w:eastAsia="宋体" w:cs="宋体"/>
          <w:b w:val="0"/>
          <w:bCs w:val="0"/>
          <w:sz w:val="24"/>
          <w:szCs w:val="24"/>
        </w:rPr>
        <w:t>技术服务存在质量缺陷的，乙方应负责改进和采取补救措施，以保证服务达到约定质量要求；甲方验收不合格的，乙方应进行返工，直至通过甲方验收为止，因此造成延误的，由乙方承担相关责任。</w:t>
      </w:r>
    </w:p>
    <w:p w14:paraId="6BA1BB22">
      <w:pPr>
        <w:autoSpaceDE w:val="0"/>
        <w:autoSpaceDN w:val="0"/>
        <w:adjustRightInd w:val="0"/>
        <w:spacing w:line="360" w:lineRule="auto"/>
        <w:ind w:firstLine="482" w:firstLineChars="200"/>
        <w:rPr>
          <w:rFonts w:hint="eastAsia" w:ascii="宋体" w:hAnsi="宋体" w:eastAsia="宋体" w:cs="宋体"/>
          <w:b/>
          <w:bCs w:val="0"/>
          <w:sz w:val="24"/>
          <w:szCs w:val="24"/>
        </w:rPr>
      </w:pPr>
      <w:r>
        <w:rPr>
          <w:rFonts w:hint="eastAsia" w:ascii="宋体" w:hAnsi="宋体" w:eastAsia="宋体" w:cs="宋体"/>
          <w:b/>
          <w:bCs w:val="0"/>
          <w:sz w:val="24"/>
          <w:szCs w:val="24"/>
          <w:lang w:val="en-US" w:eastAsia="zh-CN"/>
        </w:rPr>
        <w:t>八</w:t>
      </w:r>
      <w:r>
        <w:rPr>
          <w:rFonts w:hint="eastAsia" w:ascii="宋体" w:hAnsi="宋体" w:eastAsia="宋体" w:cs="宋体"/>
          <w:b/>
          <w:bCs w:val="0"/>
          <w:sz w:val="24"/>
          <w:szCs w:val="24"/>
        </w:rPr>
        <w:t>、验收</w:t>
      </w:r>
    </w:p>
    <w:p w14:paraId="1945D867">
      <w:pPr>
        <w:spacing w:line="360" w:lineRule="auto"/>
        <w:ind w:firstLine="480" w:firstLineChars="200"/>
        <w:rPr>
          <w:rFonts w:hint="eastAsia" w:ascii="宋体" w:hAnsi="宋体" w:eastAsia="宋体" w:cs="宋体"/>
          <w:b w:val="0"/>
          <w:bCs w:val="0"/>
          <w:sz w:val="24"/>
          <w:szCs w:val="24"/>
          <w:lang w:eastAsia="zh-Hans"/>
        </w:rPr>
      </w:pPr>
      <w:r>
        <w:rPr>
          <w:rFonts w:hint="eastAsia" w:ascii="宋体" w:hAnsi="宋体" w:eastAsia="宋体" w:cs="宋体"/>
          <w:b w:val="0"/>
          <w:bCs w:val="0"/>
          <w:sz w:val="24"/>
          <w:szCs w:val="24"/>
        </w:rPr>
        <w:t>（一）</w:t>
      </w:r>
      <w:r>
        <w:rPr>
          <w:rFonts w:hint="eastAsia" w:ascii="宋体" w:hAnsi="宋体" w:eastAsia="宋体" w:cs="宋体"/>
          <w:b w:val="0"/>
          <w:bCs w:val="0"/>
          <w:sz w:val="24"/>
          <w:szCs w:val="24"/>
          <w:lang w:val="en-US" w:eastAsia="zh-CN"/>
        </w:rPr>
        <w:t>验收要求：合格</w:t>
      </w:r>
      <w:r>
        <w:rPr>
          <w:rFonts w:hint="eastAsia" w:ascii="宋体" w:hAnsi="宋体" w:eastAsia="宋体" w:cs="宋体"/>
          <w:b w:val="0"/>
          <w:bCs w:val="0"/>
          <w:sz w:val="24"/>
          <w:szCs w:val="24"/>
          <w:lang w:eastAsia="zh-Hans"/>
        </w:rPr>
        <w:t>。</w:t>
      </w:r>
    </w:p>
    <w:p w14:paraId="75C6BF66">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（一）验收依据：</w:t>
      </w:r>
    </w:p>
    <w:p w14:paraId="1DF57BC3">
      <w:pPr>
        <w:spacing w:line="360" w:lineRule="auto"/>
        <w:ind w:firstLine="720" w:firstLineChars="30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w:t>
      </w:r>
      <w:r>
        <w:rPr>
          <w:rFonts w:hint="eastAsia" w:ascii="宋体" w:hAnsi="宋体" w:eastAsia="宋体" w:cs="宋体"/>
          <w:b w:val="0"/>
          <w:bCs w:val="0"/>
          <w:sz w:val="24"/>
          <w:szCs w:val="24"/>
        </w:rPr>
        <w:t>合同文本；</w:t>
      </w:r>
    </w:p>
    <w:p w14:paraId="49436FEF">
      <w:pPr>
        <w:spacing w:line="360" w:lineRule="auto"/>
        <w:ind w:firstLine="720" w:firstLineChars="300"/>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2.</w:t>
      </w:r>
      <w:r>
        <w:rPr>
          <w:rFonts w:hint="eastAsia" w:ascii="宋体" w:hAnsi="宋体" w:eastAsia="宋体" w:cs="宋体"/>
          <w:b w:val="0"/>
          <w:bCs w:val="0"/>
          <w:sz w:val="24"/>
          <w:szCs w:val="24"/>
        </w:rPr>
        <w:t>国家有关的验收标准及规范；</w:t>
      </w:r>
    </w:p>
    <w:p w14:paraId="4FC86148">
      <w:pPr>
        <w:spacing w:line="360" w:lineRule="auto"/>
        <w:ind w:firstLine="720" w:firstLineChars="300"/>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3.</w:t>
      </w:r>
      <w:r>
        <w:rPr>
          <w:rFonts w:hint="eastAsia" w:ascii="宋体" w:hAnsi="宋体" w:eastAsia="宋体" w:cs="宋体"/>
          <w:b w:val="0"/>
          <w:bCs w:val="0"/>
          <w:sz w:val="24"/>
          <w:szCs w:val="24"/>
        </w:rPr>
        <w:t>竞争性磋商文件；</w:t>
      </w:r>
    </w:p>
    <w:p w14:paraId="4858BADF">
      <w:pPr>
        <w:spacing w:line="360" w:lineRule="auto"/>
        <w:ind w:firstLine="720" w:firstLineChars="300"/>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4.</w:t>
      </w:r>
      <w:r>
        <w:rPr>
          <w:rFonts w:hint="eastAsia" w:ascii="宋体" w:hAnsi="宋体" w:eastAsia="宋体" w:cs="宋体"/>
          <w:b w:val="0"/>
          <w:bCs w:val="0"/>
          <w:sz w:val="24"/>
          <w:szCs w:val="24"/>
        </w:rPr>
        <w:t>磋商响应文件。</w:t>
      </w:r>
    </w:p>
    <w:p w14:paraId="2E2A3B33">
      <w:pPr>
        <w:spacing w:line="360" w:lineRule="auto"/>
        <w:ind w:firstLine="482" w:firstLineChars="200"/>
        <w:rPr>
          <w:rFonts w:hint="eastAsia" w:ascii="宋体" w:hAnsi="宋体" w:eastAsia="宋体" w:cs="宋体"/>
          <w:b/>
          <w:bCs w:val="0"/>
          <w:sz w:val="24"/>
          <w:szCs w:val="24"/>
        </w:rPr>
      </w:pPr>
      <w:r>
        <w:rPr>
          <w:rFonts w:hint="eastAsia" w:ascii="宋体" w:hAnsi="宋体" w:eastAsia="宋体" w:cs="宋体"/>
          <w:b/>
          <w:bCs w:val="0"/>
          <w:sz w:val="24"/>
          <w:szCs w:val="24"/>
          <w:lang w:val="en-US" w:eastAsia="zh-CN"/>
        </w:rPr>
        <w:t>九</w:t>
      </w:r>
      <w:r>
        <w:rPr>
          <w:rFonts w:hint="eastAsia" w:ascii="宋体" w:hAnsi="宋体" w:eastAsia="宋体" w:cs="宋体"/>
          <w:b/>
          <w:bCs w:val="0"/>
          <w:sz w:val="24"/>
          <w:szCs w:val="24"/>
        </w:rPr>
        <w:t>、</w:t>
      </w:r>
      <w:r>
        <w:rPr>
          <w:rFonts w:hint="eastAsia" w:ascii="宋体" w:hAnsi="宋体" w:eastAsia="宋体" w:cs="宋体"/>
          <w:b/>
          <w:bCs w:val="0"/>
          <w:sz w:val="24"/>
          <w:szCs w:val="24"/>
          <w:lang w:eastAsia="zh-Hans"/>
        </w:rPr>
        <w:t>技术服务要求</w:t>
      </w:r>
    </w:p>
    <w:p w14:paraId="0238BAD0">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合同履行期限</w:t>
      </w:r>
      <w:r>
        <w:rPr>
          <w:rFonts w:hint="eastAsia" w:ascii="宋体" w:hAnsi="宋体" w:eastAsia="宋体" w:cs="宋体"/>
          <w:b w:val="0"/>
          <w:bCs w:val="0"/>
          <w:sz w:val="24"/>
          <w:szCs w:val="24"/>
          <w:lang w:eastAsia="zh-Hans"/>
        </w:rPr>
        <w:t>内</w:t>
      </w:r>
      <w:r>
        <w:rPr>
          <w:rFonts w:hint="eastAsia" w:ascii="宋体" w:hAnsi="宋体" w:eastAsia="宋体" w:cs="宋体"/>
          <w:b w:val="0"/>
          <w:bCs w:val="0"/>
          <w:sz w:val="24"/>
          <w:szCs w:val="24"/>
        </w:rPr>
        <w:t>成交方</w:t>
      </w:r>
      <w:r>
        <w:rPr>
          <w:rFonts w:hint="eastAsia" w:ascii="宋体" w:hAnsi="宋体" w:eastAsia="宋体" w:cs="宋体"/>
          <w:b w:val="0"/>
          <w:bCs w:val="0"/>
          <w:sz w:val="24"/>
          <w:szCs w:val="24"/>
          <w:lang w:eastAsia="zh-Hans"/>
        </w:rPr>
        <w:t>将提供全</w:t>
      </w:r>
      <w:r>
        <w:rPr>
          <w:rFonts w:hint="eastAsia" w:ascii="宋体" w:hAnsi="宋体" w:eastAsia="宋体" w:cs="宋体"/>
          <w:b w:val="0"/>
          <w:bCs w:val="0"/>
          <w:sz w:val="24"/>
          <w:szCs w:val="24"/>
        </w:rPr>
        <w:t>天</w:t>
      </w:r>
      <w:r>
        <w:rPr>
          <w:rFonts w:hint="eastAsia" w:ascii="宋体" w:hAnsi="宋体" w:eastAsia="宋体" w:cs="宋体"/>
          <w:b w:val="0"/>
          <w:bCs w:val="0"/>
          <w:sz w:val="24"/>
          <w:szCs w:val="24"/>
          <w:lang w:eastAsia="zh-Hans"/>
        </w:rPr>
        <w:t>7*24小时电话咨询服务及远程技术诊断、支持，并绝对有义务保证相关电话的通信通畅，所有技术问题将在2个小时之内进行技术响应</w:t>
      </w:r>
      <w:r>
        <w:rPr>
          <w:rFonts w:hint="eastAsia" w:ascii="宋体" w:hAnsi="宋体" w:eastAsia="宋体" w:cs="宋体"/>
          <w:b w:val="0"/>
          <w:bCs w:val="0"/>
          <w:sz w:val="24"/>
          <w:szCs w:val="24"/>
        </w:rPr>
        <w:t>。</w:t>
      </w:r>
    </w:p>
    <w:p w14:paraId="6A15A8BE">
      <w:pPr>
        <w:spacing w:line="360" w:lineRule="auto"/>
        <w:ind w:firstLine="482" w:firstLineChars="200"/>
        <w:rPr>
          <w:rFonts w:hint="eastAsia" w:ascii="宋体" w:hAnsi="宋体" w:eastAsia="宋体" w:cs="宋体"/>
          <w:b/>
          <w:bCs w:val="0"/>
          <w:sz w:val="24"/>
          <w:szCs w:val="24"/>
        </w:rPr>
      </w:pPr>
      <w:r>
        <w:rPr>
          <w:rFonts w:hint="eastAsia" w:ascii="宋体" w:hAnsi="宋体" w:eastAsia="宋体" w:cs="宋体"/>
          <w:b/>
          <w:bCs w:val="0"/>
          <w:sz w:val="24"/>
          <w:szCs w:val="24"/>
          <w:lang w:val="en-US" w:eastAsia="zh-CN"/>
        </w:rPr>
        <w:t>十</w:t>
      </w:r>
      <w:r>
        <w:rPr>
          <w:rFonts w:hint="eastAsia" w:ascii="宋体" w:hAnsi="宋体" w:eastAsia="宋体" w:cs="宋体"/>
          <w:b/>
          <w:bCs w:val="0"/>
          <w:sz w:val="24"/>
          <w:szCs w:val="24"/>
        </w:rPr>
        <w:t>、知识产权</w:t>
      </w:r>
    </w:p>
    <w:p w14:paraId="3A0FF9CE">
      <w:pPr>
        <w:spacing w:line="360" w:lineRule="auto"/>
        <w:ind w:firstLine="480" w:firstLineChars="200"/>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rPr>
        <w:t>（一）乙方保证所提供的技术服务没有侵犯第三方专利权、专有技术、商业秘密及其他知识产权，若甲方使用乙方提供的技术服务成果受到第三方追究责任，由乙方负责妥善解决，并赔偿由此给甲方造成的所有损失（包括不限于对第三方权益的侵害和守约方维权所产生的律师费等费用）</w:t>
      </w:r>
      <w:r>
        <w:rPr>
          <w:rFonts w:hint="eastAsia" w:ascii="宋体" w:hAnsi="宋体" w:eastAsia="宋体" w:cs="宋体"/>
          <w:b w:val="0"/>
          <w:bCs w:val="0"/>
          <w:sz w:val="24"/>
          <w:szCs w:val="24"/>
          <w:lang w:eastAsia="zh-CN"/>
        </w:rPr>
        <w:t>。</w:t>
      </w:r>
    </w:p>
    <w:p w14:paraId="1EA9007A">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（二）乙方无论出于任何目的如在其他地方使用该成果，必须经甲方同意方可使用。否则，甲方有权要求终止涉及到该中标知识产权的任何使用活动并保留追究卖方相应的法律责任的权利</w:t>
      </w:r>
      <w:r>
        <w:rPr>
          <w:rFonts w:hint="eastAsia" w:ascii="宋体" w:hAnsi="宋体" w:eastAsia="宋体" w:cs="宋体"/>
          <w:b w:val="0"/>
          <w:bCs w:val="0"/>
          <w:sz w:val="24"/>
          <w:szCs w:val="24"/>
          <w:lang w:eastAsia="zh-CN"/>
        </w:rPr>
        <w:t>。</w:t>
      </w:r>
    </w:p>
    <w:p w14:paraId="35351C1D">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（三）乙方为执行本合同而提供的技术资料使用权归甲方所有。</w:t>
      </w:r>
    </w:p>
    <w:p w14:paraId="062A640A">
      <w:pPr>
        <w:spacing w:line="360" w:lineRule="auto"/>
        <w:ind w:firstLine="482" w:firstLineChars="200"/>
        <w:rPr>
          <w:rFonts w:hint="eastAsia" w:ascii="宋体" w:hAnsi="宋体" w:eastAsia="宋体" w:cs="宋体"/>
          <w:b/>
          <w:bCs w:val="0"/>
          <w:sz w:val="24"/>
          <w:szCs w:val="24"/>
        </w:rPr>
      </w:pPr>
      <w:r>
        <w:rPr>
          <w:rFonts w:hint="eastAsia" w:ascii="宋体" w:hAnsi="宋体" w:eastAsia="宋体" w:cs="宋体"/>
          <w:b/>
          <w:bCs w:val="0"/>
          <w:sz w:val="24"/>
          <w:szCs w:val="24"/>
        </w:rPr>
        <w:t>十</w:t>
      </w:r>
      <w:r>
        <w:rPr>
          <w:rFonts w:hint="eastAsia" w:ascii="宋体" w:hAnsi="宋体" w:eastAsia="宋体" w:cs="宋体"/>
          <w:b/>
          <w:bCs w:val="0"/>
          <w:sz w:val="24"/>
          <w:szCs w:val="24"/>
          <w:lang w:val="en-US" w:eastAsia="zh-CN"/>
        </w:rPr>
        <w:t>一</w:t>
      </w:r>
      <w:r>
        <w:rPr>
          <w:rFonts w:hint="eastAsia" w:ascii="宋体" w:hAnsi="宋体" w:eastAsia="宋体" w:cs="宋体"/>
          <w:b/>
          <w:bCs w:val="0"/>
          <w:sz w:val="24"/>
          <w:szCs w:val="24"/>
        </w:rPr>
        <w:t>、保密规定</w:t>
      </w:r>
    </w:p>
    <w:p w14:paraId="6FBBAD60">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甲、乙双方应永久恪守因签署或履行本合同而获知的对方秘密信息及其它秘密资料，特别是国家安全秘密。任何一方如将获知的对方秘密信息泄露给第三方，应赔偿因泄密而给对方造成的一切损失并承担相应的法律责任（包括刑事责任）。</w:t>
      </w:r>
    </w:p>
    <w:p w14:paraId="630C06C3">
      <w:pPr>
        <w:autoSpaceDE w:val="0"/>
        <w:autoSpaceDN w:val="0"/>
        <w:adjustRightInd w:val="0"/>
        <w:spacing w:line="360" w:lineRule="auto"/>
        <w:ind w:firstLine="482" w:firstLineChars="200"/>
        <w:rPr>
          <w:rFonts w:hint="eastAsia" w:ascii="宋体" w:hAnsi="宋体" w:eastAsia="宋体" w:cs="宋体"/>
          <w:b/>
          <w:bCs w:val="0"/>
          <w:sz w:val="24"/>
          <w:szCs w:val="24"/>
        </w:rPr>
      </w:pPr>
      <w:r>
        <w:rPr>
          <w:rFonts w:hint="eastAsia" w:ascii="宋体" w:hAnsi="宋体" w:eastAsia="宋体" w:cs="宋体"/>
          <w:b/>
          <w:bCs w:val="0"/>
          <w:sz w:val="24"/>
          <w:szCs w:val="24"/>
        </w:rPr>
        <w:t>十</w:t>
      </w:r>
      <w:r>
        <w:rPr>
          <w:rFonts w:hint="eastAsia" w:ascii="宋体" w:hAnsi="宋体" w:eastAsia="宋体" w:cs="宋体"/>
          <w:b/>
          <w:bCs w:val="0"/>
          <w:sz w:val="24"/>
          <w:szCs w:val="24"/>
          <w:lang w:val="en-US" w:eastAsia="zh-CN"/>
        </w:rPr>
        <w:t>二</w:t>
      </w:r>
      <w:r>
        <w:rPr>
          <w:rFonts w:hint="eastAsia" w:ascii="宋体" w:hAnsi="宋体" w:eastAsia="宋体" w:cs="宋体"/>
          <w:b/>
          <w:bCs w:val="0"/>
          <w:sz w:val="24"/>
          <w:szCs w:val="24"/>
        </w:rPr>
        <w:t>、其它事项</w:t>
      </w:r>
    </w:p>
    <w:p w14:paraId="58687E76">
      <w:pPr>
        <w:spacing w:line="360" w:lineRule="auto"/>
        <w:ind w:firstLine="480" w:firstLineChars="200"/>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rPr>
        <w:t>（一）乙方不得转让、分包给其它单位或个人</w:t>
      </w:r>
      <w:r>
        <w:rPr>
          <w:rFonts w:hint="eastAsia" w:ascii="宋体" w:hAnsi="宋体" w:eastAsia="宋体" w:cs="宋体"/>
          <w:b w:val="0"/>
          <w:bCs w:val="0"/>
          <w:sz w:val="24"/>
          <w:szCs w:val="24"/>
          <w:lang w:eastAsia="zh-CN"/>
        </w:rPr>
        <w:t>。</w:t>
      </w:r>
    </w:p>
    <w:p w14:paraId="1B000350">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（二）乙方的</w:t>
      </w:r>
      <w:r>
        <w:rPr>
          <w:rFonts w:hint="eastAsia" w:ascii="宋体" w:hAnsi="宋体" w:eastAsia="宋体" w:cs="宋体"/>
          <w:b w:val="0"/>
          <w:bCs w:val="0"/>
          <w:sz w:val="24"/>
          <w:szCs w:val="24"/>
          <w:lang w:val="en-US" w:eastAsia="zh-CN"/>
        </w:rPr>
        <w:t>响应</w:t>
      </w:r>
      <w:r>
        <w:rPr>
          <w:rFonts w:hint="eastAsia" w:ascii="宋体" w:hAnsi="宋体" w:eastAsia="宋体" w:cs="宋体"/>
          <w:b w:val="0"/>
          <w:bCs w:val="0"/>
          <w:sz w:val="24"/>
          <w:szCs w:val="24"/>
        </w:rPr>
        <w:t>文件和承诺等内容将列入合同。</w:t>
      </w:r>
    </w:p>
    <w:p w14:paraId="3085F701">
      <w:pPr>
        <w:autoSpaceDE w:val="0"/>
        <w:autoSpaceDN w:val="0"/>
        <w:adjustRightInd w:val="0"/>
        <w:spacing w:line="360" w:lineRule="auto"/>
        <w:ind w:firstLine="482" w:firstLineChars="200"/>
        <w:rPr>
          <w:rFonts w:hint="eastAsia" w:ascii="宋体" w:hAnsi="宋体" w:eastAsia="宋体" w:cs="宋体"/>
          <w:b/>
          <w:bCs w:val="0"/>
          <w:sz w:val="24"/>
          <w:szCs w:val="24"/>
        </w:rPr>
      </w:pPr>
      <w:r>
        <w:rPr>
          <w:rFonts w:hint="eastAsia" w:ascii="宋体" w:hAnsi="宋体" w:eastAsia="宋体" w:cs="宋体"/>
          <w:b/>
          <w:bCs w:val="0"/>
          <w:sz w:val="24"/>
          <w:szCs w:val="24"/>
        </w:rPr>
        <w:t>十</w:t>
      </w:r>
      <w:r>
        <w:rPr>
          <w:rFonts w:hint="eastAsia" w:ascii="宋体" w:hAnsi="宋体" w:eastAsia="宋体" w:cs="宋体"/>
          <w:b/>
          <w:bCs w:val="0"/>
          <w:sz w:val="24"/>
          <w:szCs w:val="24"/>
          <w:lang w:val="en-US" w:eastAsia="zh-CN"/>
        </w:rPr>
        <w:t>三</w:t>
      </w:r>
      <w:r>
        <w:rPr>
          <w:rFonts w:hint="eastAsia" w:ascii="宋体" w:hAnsi="宋体" w:eastAsia="宋体" w:cs="宋体"/>
          <w:b/>
          <w:bCs w:val="0"/>
          <w:sz w:val="24"/>
          <w:szCs w:val="24"/>
        </w:rPr>
        <w:t>、违约责任</w:t>
      </w:r>
    </w:p>
    <w:p w14:paraId="4ED629F7">
      <w:pPr>
        <w:autoSpaceDE w:val="0"/>
        <w:autoSpaceDN w:val="0"/>
        <w:adjustRightInd w:val="0"/>
        <w:spacing w:line="360" w:lineRule="auto"/>
        <w:ind w:firstLine="480" w:firstLineChars="200"/>
        <w:rPr>
          <w:rFonts w:hint="eastAsia" w:ascii="宋体" w:hAnsi="宋体" w:eastAsia="宋体" w:cs="宋体"/>
          <w:b w:val="0"/>
          <w:bCs/>
          <w:sz w:val="24"/>
          <w:szCs w:val="24"/>
          <w:lang w:eastAsia="zh-CN"/>
        </w:rPr>
      </w:pPr>
      <w:r>
        <w:rPr>
          <w:rFonts w:hint="eastAsia" w:ascii="宋体" w:hAnsi="宋体" w:eastAsia="宋体" w:cs="宋体"/>
          <w:b w:val="0"/>
          <w:bCs/>
          <w:sz w:val="24"/>
          <w:szCs w:val="24"/>
        </w:rPr>
        <w:t>（一）按《中华人民共和国政府采购法》、《中华人民共和国民法典》中的相关条款执行</w:t>
      </w:r>
      <w:r>
        <w:rPr>
          <w:rFonts w:hint="eastAsia" w:ascii="宋体" w:hAnsi="宋体" w:eastAsia="宋体" w:cs="宋体"/>
          <w:b w:val="0"/>
          <w:bCs/>
          <w:sz w:val="24"/>
          <w:szCs w:val="24"/>
          <w:lang w:eastAsia="zh-CN"/>
        </w:rPr>
        <w:t>。</w:t>
      </w:r>
    </w:p>
    <w:p w14:paraId="75943DDC">
      <w:pPr>
        <w:autoSpaceDE w:val="0"/>
        <w:autoSpaceDN w:val="0"/>
        <w:adjustRightInd w:val="0"/>
        <w:spacing w:line="360" w:lineRule="auto"/>
        <w:ind w:firstLine="480" w:firstLineChars="200"/>
        <w:rPr>
          <w:rFonts w:hint="eastAsia" w:ascii="宋体" w:hAnsi="宋体" w:eastAsia="宋体" w:cs="宋体"/>
          <w:b w:val="0"/>
          <w:bCs/>
          <w:sz w:val="24"/>
          <w:szCs w:val="24"/>
        </w:rPr>
      </w:pPr>
      <w:r>
        <w:rPr>
          <w:rFonts w:hint="eastAsia" w:ascii="宋体" w:hAnsi="宋体" w:eastAsia="宋体" w:cs="宋体"/>
          <w:b w:val="0"/>
          <w:bCs/>
          <w:sz w:val="24"/>
          <w:szCs w:val="24"/>
        </w:rPr>
        <w:t>（二）未按合同要求提供服务或服务质量不能满足本次招标要求，甲方会同监督机构、采购代理机构有权终止合同和对乙方违约行为进行追究，同时按政府采购法的有关规定进行相应的处罚。</w:t>
      </w:r>
    </w:p>
    <w:p w14:paraId="25F1FA6E">
      <w:pPr>
        <w:autoSpaceDE w:val="0"/>
        <w:autoSpaceDN w:val="0"/>
        <w:adjustRightInd w:val="0"/>
        <w:spacing w:line="360" w:lineRule="auto"/>
        <w:ind w:firstLine="482" w:firstLineChars="200"/>
        <w:rPr>
          <w:rFonts w:hint="eastAsia" w:ascii="宋体" w:hAnsi="宋体" w:eastAsia="宋体" w:cs="宋体"/>
          <w:b/>
          <w:bCs w:val="0"/>
          <w:sz w:val="24"/>
          <w:szCs w:val="24"/>
        </w:rPr>
      </w:pPr>
      <w:r>
        <w:rPr>
          <w:rFonts w:hint="eastAsia" w:ascii="宋体" w:hAnsi="宋体" w:eastAsia="宋体" w:cs="宋体"/>
          <w:b/>
          <w:bCs w:val="0"/>
          <w:sz w:val="24"/>
          <w:szCs w:val="24"/>
        </w:rPr>
        <w:t>十</w:t>
      </w:r>
      <w:r>
        <w:rPr>
          <w:rFonts w:hint="eastAsia" w:ascii="宋体" w:hAnsi="宋体" w:eastAsia="宋体" w:cs="宋体"/>
          <w:b/>
          <w:bCs w:val="0"/>
          <w:sz w:val="24"/>
          <w:szCs w:val="24"/>
          <w:lang w:val="en-US" w:eastAsia="zh-CN"/>
        </w:rPr>
        <w:t>四</w:t>
      </w:r>
      <w:r>
        <w:rPr>
          <w:rFonts w:hint="eastAsia" w:ascii="宋体" w:hAnsi="宋体" w:eastAsia="宋体" w:cs="宋体"/>
          <w:b/>
          <w:bCs w:val="0"/>
          <w:sz w:val="24"/>
          <w:szCs w:val="24"/>
        </w:rPr>
        <w:t>、合同争议解决的方式</w:t>
      </w:r>
    </w:p>
    <w:p w14:paraId="268804EB">
      <w:pPr>
        <w:autoSpaceDE w:val="0"/>
        <w:autoSpaceDN w:val="0"/>
        <w:adjustRightInd w:val="0"/>
        <w:spacing w:line="360" w:lineRule="auto"/>
        <w:ind w:firstLine="480" w:firstLineChars="200"/>
        <w:rPr>
          <w:rFonts w:hint="eastAsia" w:ascii="宋体" w:hAnsi="宋体" w:eastAsia="宋体" w:cs="宋体"/>
          <w:b w:val="0"/>
          <w:bCs/>
          <w:sz w:val="24"/>
          <w:szCs w:val="24"/>
        </w:rPr>
      </w:pPr>
      <w:r>
        <w:rPr>
          <w:rFonts w:hint="eastAsia" w:ascii="宋体" w:hAnsi="宋体" w:eastAsia="宋体" w:cs="宋体"/>
          <w:b w:val="0"/>
          <w:bCs/>
          <w:sz w:val="24"/>
          <w:szCs w:val="24"/>
        </w:rPr>
        <w:t>本合同在履行过程中发生的争议，由甲、乙双方当事人协商解决，协商不成的按下列第</w:t>
      </w:r>
      <w:r>
        <w:rPr>
          <w:rFonts w:hint="eastAsia" w:ascii="宋体" w:hAnsi="宋体" w:eastAsia="宋体" w:cs="宋体"/>
          <w:b w:val="0"/>
          <w:bCs/>
          <w:sz w:val="24"/>
          <w:szCs w:val="24"/>
          <w:u w:val="single"/>
        </w:rPr>
        <w:t>（二）</w:t>
      </w:r>
      <w:r>
        <w:rPr>
          <w:rFonts w:hint="eastAsia" w:ascii="宋体" w:hAnsi="宋体" w:eastAsia="宋体" w:cs="宋体"/>
          <w:b w:val="0"/>
          <w:bCs/>
          <w:sz w:val="24"/>
          <w:szCs w:val="24"/>
        </w:rPr>
        <w:t>种方式解决：</w:t>
      </w:r>
    </w:p>
    <w:p w14:paraId="40574D49">
      <w:pPr>
        <w:autoSpaceDE w:val="0"/>
        <w:autoSpaceDN w:val="0"/>
        <w:adjustRightInd w:val="0"/>
        <w:spacing w:line="360" w:lineRule="auto"/>
        <w:ind w:firstLine="480" w:firstLineChars="200"/>
        <w:rPr>
          <w:rFonts w:hint="eastAsia" w:ascii="宋体" w:hAnsi="宋体" w:eastAsia="宋体" w:cs="宋体"/>
          <w:b w:val="0"/>
          <w:bCs/>
          <w:sz w:val="24"/>
          <w:szCs w:val="24"/>
          <w:lang w:eastAsia="zh-CN"/>
        </w:rPr>
      </w:pPr>
      <w:r>
        <w:rPr>
          <w:rFonts w:hint="eastAsia" w:ascii="宋体" w:hAnsi="宋体" w:eastAsia="宋体" w:cs="宋体"/>
          <w:b w:val="0"/>
          <w:bCs/>
          <w:sz w:val="24"/>
          <w:szCs w:val="24"/>
        </w:rPr>
        <w:t>（一）提交西安仲裁委员会仲裁</w:t>
      </w:r>
      <w:r>
        <w:rPr>
          <w:rFonts w:hint="eastAsia" w:ascii="宋体" w:hAnsi="宋体" w:eastAsia="宋体" w:cs="宋体"/>
          <w:b w:val="0"/>
          <w:bCs/>
          <w:sz w:val="24"/>
          <w:szCs w:val="24"/>
          <w:lang w:eastAsia="zh-CN"/>
        </w:rPr>
        <w:t>。</w:t>
      </w:r>
    </w:p>
    <w:p w14:paraId="1ECA01E6">
      <w:pPr>
        <w:autoSpaceDE w:val="0"/>
        <w:autoSpaceDN w:val="0"/>
        <w:adjustRightInd w:val="0"/>
        <w:spacing w:line="360" w:lineRule="auto"/>
        <w:ind w:firstLine="480" w:firstLineChars="200"/>
        <w:rPr>
          <w:rFonts w:hint="eastAsia" w:ascii="宋体" w:hAnsi="宋体" w:eastAsia="宋体" w:cs="宋体"/>
          <w:b w:val="0"/>
          <w:bCs/>
          <w:color w:val="FF0000"/>
          <w:sz w:val="24"/>
          <w:szCs w:val="24"/>
        </w:rPr>
      </w:pPr>
      <w:r>
        <w:rPr>
          <w:rFonts w:hint="eastAsia" w:ascii="宋体" w:hAnsi="宋体" w:eastAsia="宋体" w:cs="宋体"/>
          <w:b w:val="0"/>
          <w:bCs/>
          <w:sz w:val="24"/>
          <w:szCs w:val="24"/>
        </w:rPr>
        <w:t>（二）依法向甲方所在地法院起诉。</w:t>
      </w:r>
    </w:p>
    <w:p w14:paraId="64D77383">
      <w:pPr>
        <w:autoSpaceDE w:val="0"/>
        <w:autoSpaceDN w:val="0"/>
        <w:adjustRightInd w:val="0"/>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十</w:t>
      </w:r>
      <w:r>
        <w:rPr>
          <w:rFonts w:hint="eastAsia" w:ascii="宋体" w:hAnsi="宋体" w:eastAsia="宋体" w:cs="宋体"/>
          <w:b/>
          <w:bCs/>
          <w:sz w:val="24"/>
          <w:szCs w:val="24"/>
          <w:lang w:val="en-US" w:eastAsia="zh-CN"/>
        </w:rPr>
        <w:t>五</w:t>
      </w:r>
      <w:r>
        <w:rPr>
          <w:rFonts w:hint="eastAsia" w:ascii="宋体" w:hAnsi="宋体" w:eastAsia="宋体" w:cs="宋体"/>
          <w:b/>
          <w:bCs/>
          <w:sz w:val="24"/>
          <w:szCs w:val="24"/>
        </w:rPr>
        <w:t>、合同生效</w:t>
      </w:r>
    </w:p>
    <w:p w14:paraId="02C66237">
      <w:pPr>
        <w:autoSpaceDE w:val="0"/>
        <w:autoSpaceDN w:val="0"/>
        <w:adjustRightInd w:val="0"/>
        <w:spacing w:line="360" w:lineRule="auto"/>
        <w:ind w:firstLine="480" w:firstLineChars="200"/>
        <w:rPr>
          <w:rFonts w:hint="eastAsia" w:ascii="宋体" w:hAnsi="宋体" w:eastAsia="宋体" w:cs="宋体"/>
          <w:b w:val="0"/>
          <w:bCs/>
          <w:sz w:val="24"/>
          <w:szCs w:val="24"/>
          <w:lang w:eastAsia="zh-CN"/>
        </w:rPr>
      </w:pPr>
      <w:r>
        <w:rPr>
          <w:rFonts w:hint="eastAsia" w:ascii="宋体" w:hAnsi="宋体" w:eastAsia="宋体" w:cs="宋体"/>
          <w:b w:val="0"/>
          <w:bCs/>
          <w:sz w:val="24"/>
          <w:szCs w:val="24"/>
        </w:rPr>
        <w:t>（一）本合同经双方签字盖章后生效</w:t>
      </w:r>
      <w:r>
        <w:rPr>
          <w:rFonts w:hint="eastAsia" w:ascii="宋体" w:hAnsi="宋体" w:eastAsia="宋体" w:cs="宋体"/>
          <w:b w:val="0"/>
          <w:bCs/>
          <w:sz w:val="24"/>
          <w:szCs w:val="24"/>
          <w:lang w:eastAsia="zh-CN"/>
        </w:rPr>
        <w:t>。</w:t>
      </w:r>
    </w:p>
    <w:p w14:paraId="3EAAE407">
      <w:pPr>
        <w:autoSpaceDE w:val="0"/>
        <w:autoSpaceDN w:val="0"/>
        <w:adjustRightInd w:val="0"/>
        <w:spacing w:line="360" w:lineRule="auto"/>
        <w:ind w:firstLine="480" w:firstLineChars="200"/>
        <w:rPr>
          <w:rFonts w:hint="eastAsia" w:ascii="宋体" w:hAnsi="宋体" w:eastAsia="宋体" w:cs="宋体"/>
          <w:b w:val="0"/>
          <w:bCs/>
          <w:sz w:val="24"/>
          <w:szCs w:val="24"/>
          <w:lang w:eastAsia="zh-CN"/>
        </w:rPr>
      </w:pPr>
      <w:r>
        <w:rPr>
          <w:rFonts w:hint="eastAsia" w:ascii="宋体" w:hAnsi="宋体" w:eastAsia="宋体" w:cs="宋体"/>
          <w:b w:val="0"/>
          <w:bCs/>
          <w:sz w:val="24"/>
          <w:szCs w:val="24"/>
        </w:rPr>
        <w:t>（二）本合同须经甲、乙双方的法定代表人（授权代理人）在合同书上签字并加盖本单位公章后正式生效</w:t>
      </w:r>
      <w:r>
        <w:rPr>
          <w:rFonts w:hint="eastAsia" w:ascii="宋体" w:hAnsi="宋体" w:eastAsia="宋体" w:cs="宋体"/>
          <w:b w:val="0"/>
          <w:bCs/>
          <w:sz w:val="24"/>
          <w:szCs w:val="24"/>
          <w:lang w:eastAsia="zh-CN"/>
        </w:rPr>
        <w:t>。</w:t>
      </w:r>
    </w:p>
    <w:p w14:paraId="63CD4861">
      <w:pPr>
        <w:autoSpaceDE w:val="0"/>
        <w:autoSpaceDN w:val="0"/>
        <w:adjustRightInd w:val="0"/>
        <w:spacing w:line="360" w:lineRule="auto"/>
        <w:ind w:firstLine="480" w:firstLineChars="200"/>
        <w:rPr>
          <w:rFonts w:hint="eastAsia" w:ascii="宋体" w:hAnsi="宋体" w:eastAsia="宋体" w:cs="宋体"/>
          <w:b w:val="0"/>
          <w:bCs/>
          <w:sz w:val="24"/>
          <w:szCs w:val="24"/>
          <w:lang w:eastAsia="zh-CN"/>
        </w:rPr>
      </w:pPr>
      <w:r>
        <w:rPr>
          <w:rFonts w:hint="eastAsia" w:ascii="宋体" w:hAnsi="宋体" w:eastAsia="宋体" w:cs="宋体"/>
          <w:b w:val="0"/>
          <w:bCs/>
          <w:sz w:val="24"/>
          <w:szCs w:val="24"/>
        </w:rPr>
        <w:t>（三）合同生效后，甲、乙双方须严格</w:t>
      </w:r>
      <w:bookmarkStart w:id="2" w:name="_GoBack"/>
      <w:bookmarkEnd w:id="2"/>
      <w:r>
        <w:rPr>
          <w:rFonts w:hint="eastAsia" w:ascii="宋体" w:hAnsi="宋体" w:eastAsia="宋体" w:cs="宋体"/>
          <w:b w:val="0"/>
          <w:bCs/>
          <w:sz w:val="24"/>
          <w:szCs w:val="24"/>
        </w:rPr>
        <w:t>执行本合同条款的规定，全面履行合同，违者按《中华人民共和国民法典》的有关规定承担相应责任</w:t>
      </w:r>
      <w:r>
        <w:rPr>
          <w:rFonts w:hint="eastAsia" w:ascii="宋体" w:hAnsi="宋体" w:eastAsia="宋体" w:cs="宋体"/>
          <w:b w:val="0"/>
          <w:bCs/>
          <w:sz w:val="24"/>
          <w:szCs w:val="24"/>
          <w:lang w:eastAsia="zh-CN"/>
        </w:rPr>
        <w:t>。</w:t>
      </w:r>
    </w:p>
    <w:p w14:paraId="04B89298">
      <w:pPr>
        <w:autoSpaceDE w:val="0"/>
        <w:autoSpaceDN w:val="0"/>
        <w:adjustRightInd w:val="0"/>
        <w:spacing w:line="360" w:lineRule="auto"/>
        <w:ind w:firstLine="480" w:firstLineChars="200"/>
        <w:rPr>
          <w:rFonts w:hint="eastAsia" w:ascii="宋体" w:hAnsi="宋体" w:eastAsia="宋体" w:cs="宋体"/>
          <w:b w:val="0"/>
          <w:bCs/>
          <w:sz w:val="24"/>
          <w:szCs w:val="24"/>
          <w:lang w:eastAsia="zh-CN"/>
        </w:rPr>
      </w:pPr>
      <w:r>
        <w:rPr>
          <w:rFonts w:hint="eastAsia" w:ascii="宋体" w:hAnsi="宋体" w:eastAsia="宋体" w:cs="宋体"/>
          <w:b w:val="0"/>
          <w:bCs/>
          <w:sz w:val="24"/>
          <w:szCs w:val="24"/>
        </w:rPr>
        <w:t>（四）本合同一式</w:t>
      </w:r>
      <w:r>
        <w:rPr>
          <w:rFonts w:hint="eastAsia" w:ascii="宋体" w:hAnsi="宋体" w:eastAsia="宋体" w:cs="宋体"/>
          <w:b w:val="0"/>
          <w:bCs/>
          <w:sz w:val="24"/>
          <w:szCs w:val="24"/>
          <w:u w:val="single"/>
        </w:rPr>
        <w:t xml:space="preserve">   </w:t>
      </w:r>
      <w:r>
        <w:rPr>
          <w:rFonts w:hint="eastAsia" w:ascii="宋体" w:hAnsi="宋体" w:eastAsia="宋体" w:cs="宋体"/>
          <w:b w:val="0"/>
          <w:bCs/>
          <w:sz w:val="24"/>
          <w:szCs w:val="24"/>
        </w:rPr>
        <w:t>份，甲乙双方各执</w:t>
      </w:r>
      <w:r>
        <w:rPr>
          <w:rFonts w:hint="eastAsia" w:ascii="宋体" w:hAnsi="宋体" w:eastAsia="宋体" w:cs="宋体"/>
          <w:b w:val="0"/>
          <w:bCs/>
          <w:sz w:val="24"/>
          <w:szCs w:val="24"/>
          <w:u w:val="single"/>
        </w:rPr>
        <w:t xml:space="preserve">    </w:t>
      </w:r>
      <w:r>
        <w:rPr>
          <w:rFonts w:hint="eastAsia" w:ascii="宋体" w:hAnsi="宋体" w:eastAsia="宋体" w:cs="宋体"/>
          <w:b w:val="0"/>
          <w:bCs/>
          <w:sz w:val="24"/>
          <w:szCs w:val="24"/>
        </w:rPr>
        <w:t>份</w:t>
      </w:r>
      <w:r>
        <w:rPr>
          <w:rFonts w:hint="eastAsia" w:ascii="宋体" w:hAnsi="宋体" w:eastAsia="宋体" w:cs="宋体"/>
          <w:b w:val="0"/>
          <w:bCs/>
          <w:sz w:val="24"/>
          <w:szCs w:val="24"/>
          <w:lang w:eastAsia="zh-CN"/>
        </w:rPr>
        <w:t>。</w:t>
      </w:r>
    </w:p>
    <w:p w14:paraId="354D7CDE">
      <w:pPr>
        <w:autoSpaceDE w:val="0"/>
        <w:autoSpaceDN w:val="0"/>
        <w:adjustRightInd w:val="0"/>
        <w:spacing w:line="360" w:lineRule="auto"/>
        <w:ind w:firstLine="480" w:firstLineChars="200"/>
        <w:rPr>
          <w:rFonts w:hint="eastAsia" w:ascii="宋体" w:hAnsi="宋体" w:eastAsia="宋体" w:cs="宋体"/>
          <w:b w:val="0"/>
          <w:bCs/>
          <w:sz w:val="24"/>
          <w:szCs w:val="24"/>
        </w:rPr>
      </w:pPr>
      <w:r>
        <w:rPr>
          <w:rFonts w:hint="eastAsia" w:ascii="宋体" w:hAnsi="宋体" w:eastAsia="宋体" w:cs="宋体"/>
          <w:b w:val="0"/>
          <w:bCs/>
          <w:sz w:val="24"/>
          <w:szCs w:val="24"/>
        </w:rPr>
        <w:t>（五）本合同如有未尽事宜，甲、乙双方协商解决。</w:t>
      </w:r>
    </w:p>
    <w:p w14:paraId="243ED9D7">
      <w:pPr>
        <w:rPr>
          <w:rFonts w:hint="eastAsia" w:ascii="宋体" w:hAnsi="宋体" w:eastAsia="宋体" w:cs="宋体"/>
          <w:b w:val="0"/>
          <w:bCs/>
          <w:sz w:val="24"/>
          <w:szCs w:val="24"/>
          <w:lang w:val="en-US" w:eastAsia="zh-CN"/>
        </w:rPr>
      </w:pPr>
    </w:p>
    <w:p w14:paraId="68AB2977">
      <w:pPr>
        <w:ind w:firstLine="480" w:firstLineChars="200"/>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t>以下无正文内容</w:t>
      </w:r>
    </w:p>
    <w:tbl>
      <w:tblPr>
        <w:tblStyle w:val="6"/>
        <w:tblW w:w="0" w:type="auto"/>
        <w:jc w:val="center"/>
        <w:tblLayout w:type="fixed"/>
        <w:tblCellMar>
          <w:top w:w="0" w:type="dxa"/>
          <w:left w:w="108" w:type="dxa"/>
          <w:bottom w:w="0" w:type="dxa"/>
          <w:right w:w="108" w:type="dxa"/>
        </w:tblCellMar>
      </w:tblPr>
      <w:tblGrid>
        <w:gridCol w:w="4369"/>
        <w:gridCol w:w="4370"/>
      </w:tblGrid>
      <w:tr w14:paraId="24684326">
        <w:tblPrEx>
          <w:tblCellMar>
            <w:top w:w="0" w:type="dxa"/>
            <w:left w:w="108" w:type="dxa"/>
            <w:bottom w:w="0" w:type="dxa"/>
            <w:right w:w="108" w:type="dxa"/>
          </w:tblCellMar>
        </w:tblPrEx>
        <w:trPr>
          <w:trHeight w:val="547" w:hRule="exact"/>
          <w:jc w:val="center"/>
        </w:trPr>
        <w:tc>
          <w:tcPr>
            <w:tcW w:w="4369" w:type="dxa"/>
            <w:vAlign w:val="center"/>
          </w:tcPr>
          <w:p w14:paraId="04B22C94">
            <w:pPr>
              <w:widowControl w:val="0"/>
              <w:spacing w:after="0" w:line="360" w:lineRule="auto"/>
              <w:ind w:firstLine="482"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甲  方</w:t>
            </w:r>
          </w:p>
        </w:tc>
        <w:tc>
          <w:tcPr>
            <w:tcW w:w="4370" w:type="dxa"/>
            <w:vAlign w:val="center"/>
          </w:tcPr>
          <w:p w14:paraId="75E7B683">
            <w:pPr>
              <w:widowControl w:val="0"/>
              <w:spacing w:after="0" w:line="360" w:lineRule="auto"/>
              <w:ind w:firstLine="482"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乙  方</w:t>
            </w:r>
          </w:p>
        </w:tc>
      </w:tr>
      <w:tr w14:paraId="11994005">
        <w:tblPrEx>
          <w:tblCellMar>
            <w:top w:w="0" w:type="dxa"/>
            <w:left w:w="108" w:type="dxa"/>
            <w:bottom w:w="0" w:type="dxa"/>
            <w:right w:w="108" w:type="dxa"/>
          </w:tblCellMar>
        </w:tblPrEx>
        <w:trPr>
          <w:trHeight w:val="547" w:hRule="exact"/>
          <w:jc w:val="center"/>
        </w:trPr>
        <w:tc>
          <w:tcPr>
            <w:tcW w:w="4369" w:type="dxa"/>
            <w:vAlign w:val="center"/>
          </w:tcPr>
          <w:p w14:paraId="727BF0AE">
            <w:pPr>
              <w:widowControl w:val="0"/>
              <w:spacing w:after="0" w:line="360" w:lineRule="auto"/>
              <w:ind w:firstLine="482"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（盖章）</w:t>
            </w:r>
          </w:p>
        </w:tc>
        <w:tc>
          <w:tcPr>
            <w:tcW w:w="4370" w:type="dxa"/>
            <w:vAlign w:val="center"/>
          </w:tcPr>
          <w:p w14:paraId="0B365D06">
            <w:pPr>
              <w:widowControl w:val="0"/>
              <w:spacing w:after="0" w:line="360" w:lineRule="auto"/>
              <w:ind w:firstLine="482"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（盖章）</w:t>
            </w:r>
          </w:p>
        </w:tc>
      </w:tr>
      <w:tr w14:paraId="10949060">
        <w:tblPrEx>
          <w:tblCellMar>
            <w:top w:w="0" w:type="dxa"/>
            <w:left w:w="108" w:type="dxa"/>
            <w:bottom w:w="0" w:type="dxa"/>
            <w:right w:w="108" w:type="dxa"/>
          </w:tblCellMar>
        </w:tblPrEx>
        <w:trPr>
          <w:trHeight w:val="547" w:hRule="exact"/>
          <w:jc w:val="center"/>
        </w:trPr>
        <w:tc>
          <w:tcPr>
            <w:tcW w:w="4369" w:type="dxa"/>
            <w:vAlign w:val="center"/>
          </w:tcPr>
          <w:p w14:paraId="6525F8A1">
            <w:pPr>
              <w:widowControl w:val="0"/>
              <w:spacing w:after="0" w:line="360" w:lineRule="auto"/>
              <w:ind w:firstLine="482"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地址： </w:t>
            </w:r>
          </w:p>
        </w:tc>
        <w:tc>
          <w:tcPr>
            <w:tcW w:w="4370" w:type="dxa"/>
            <w:vAlign w:val="center"/>
          </w:tcPr>
          <w:p w14:paraId="4EF40CB0">
            <w:pPr>
              <w:widowControl w:val="0"/>
              <w:spacing w:after="0" w:line="360" w:lineRule="auto"/>
              <w:ind w:firstLine="482"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地址：</w:t>
            </w:r>
          </w:p>
        </w:tc>
      </w:tr>
      <w:tr w14:paraId="6CD63006">
        <w:tblPrEx>
          <w:tblCellMar>
            <w:top w:w="0" w:type="dxa"/>
            <w:left w:w="108" w:type="dxa"/>
            <w:bottom w:w="0" w:type="dxa"/>
            <w:right w:w="108" w:type="dxa"/>
          </w:tblCellMar>
        </w:tblPrEx>
        <w:trPr>
          <w:trHeight w:val="547" w:hRule="exact"/>
          <w:jc w:val="center"/>
        </w:trPr>
        <w:tc>
          <w:tcPr>
            <w:tcW w:w="4369" w:type="dxa"/>
            <w:vAlign w:val="center"/>
          </w:tcPr>
          <w:p w14:paraId="2178B47C">
            <w:pPr>
              <w:widowControl w:val="0"/>
              <w:spacing w:after="0" w:line="360" w:lineRule="auto"/>
              <w:ind w:firstLine="482"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邮编：</w:t>
            </w:r>
          </w:p>
        </w:tc>
        <w:tc>
          <w:tcPr>
            <w:tcW w:w="4370" w:type="dxa"/>
            <w:vAlign w:val="center"/>
          </w:tcPr>
          <w:p w14:paraId="0EFD25F4">
            <w:pPr>
              <w:widowControl w:val="0"/>
              <w:spacing w:after="0" w:line="360" w:lineRule="auto"/>
              <w:ind w:firstLine="482"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邮编：</w:t>
            </w:r>
          </w:p>
        </w:tc>
      </w:tr>
      <w:tr w14:paraId="11A1A390">
        <w:tblPrEx>
          <w:tblCellMar>
            <w:top w:w="0" w:type="dxa"/>
            <w:left w:w="108" w:type="dxa"/>
            <w:bottom w:w="0" w:type="dxa"/>
            <w:right w:w="108" w:type="dxa"/>
          </w:tblCellMar>
        </w:tblPrEx>
        <w:trPr>
          <w:trHeight w:val="547" w:hRule="exact"/>
          <w:jc w:val="center"/>
        </w:trPr>
        <w:tc>
          <w:tcPr>
            <w:tcW w:w="4369" w:type="dxa"/>
            <w:vAlign w:val="center"/>
          </w:tcPr>
          <w:p w14:paraId="3859B442">
            <w:pPr>
              <w:widowControl w:val="0"/>
              <w:spacing w:after="0" w:line="360" w:lineRule="auto"/>
              <w:ind w:firstLine="482"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法定代表人： </w:t>
            </w:r>
          </w:p>
        </w:tc>
        <w:tc>
          <w:tcPr>
            <w:tcW w:w="4370" w:type="dxa"/>
            <w:vAlign w:val="center"/>
          </w:tcPr>
          <w:p w14:paraId="24B2E070">
            <w:pPr>
              <w:widowControl w:val="0"/>
              <w:spacing w:after="0" w:line="360" w:lineRule="auto"/>
              <w:ind w:firstLine="482"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法定代表人：</w:t>
            </w:r>
          </w:p>
        </w:tc>
      </w:tr>
      <w:tr w14:paraId="6A5E32CE">
        <w:tblPrEx>
          <w:tblCellMar>
            <w:top w:w="0" w:type="dxa"/>
            <w:left w:w="108" w:type="dxa"/>
            <w:bottom w:w="0" w:type="dxa"/>
            <w:right w:w="108" w:type="dxa"/>
          </w:tblCellMar>
        </w:tblPrEx>
        <w:trPr>
          <w:trHeight w:val="547" w:hRule="exact"/>
          <w:jc w:val="center"/>
        </w:trPr>
        <w:tc>
          <w:tcPr>
            <w:tcW w:w="4369" w:type="dxa"/>
            <w:vAlign w:val="center"/>
          </w:tcPr>
          <w:p w14:paraId="51C98F3F">
            <w:pPr>
              <w:widowControl w:val="0"/>
              <w:spacing w:after="0" w:line="360" w:lineRule="auto"/>
              <w:ind w:firstLine="482"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被授权代表：</w:t>
            </w:r>
          </w:p>
        </w:tc>
        <w:tc>
          <w:tcPr>
            <w:tcW w:w="4370" w:type="dxa"/>
            <w:vAlign w:val="center"/>
          </w:tcPr>
          <w:p w14:paraId="61CF4769">
            <w:pPr>
              <w:widowControl w:val="0"/>
              <w:spacing w:after="0" w:line="360" w:lineRule="auto"/>
              <w:ind w:firstLine="482"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被授权代表：</w:t>
            </w:r>
          </w:p>
        </w:tc>
      </w:tr>
      <w:tr w14:paraId="0B624676">
        <w:tblPrEx>
          <w:tblCellMar>
            <w:top w:w="0" w:type="dxa"/>
            <w:left w:w="108" w:type="dxa"/>
            <w:bottom w:w="0" w:type="dxa"/>
            <w:right w:w="108" w:type="dxa"/>
          </w:tblCellMar>
        </w:tblPrEx>
        <w:trPr>
          <w:trHeight w:val="547" w:hRule="exact"/>
          <w:jc w:val="center"/>
        </w:trPr>
        <w:tc>
          <w:tcPr>
            <w:tcW w:w="4369" w:type="dxa"/>
            <w:vAlign w:val="center"/>
          </w:tcPr>
          <w:p w14:paraId="339B2D20">
            <w:pPr>
              <w:widowControl w:val="0"/>
              <w:spacing w:after="0" w:line="360" w:lineRule="auto"/>
              <w:ind w:firstLine="482"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电话：</w:t>
            </w:r>
          </w:p>
        </w:tc>
        <w:tc>
          <w:tcPr>
            <w:tcW w:w="4370" w:type="dxa"/>
            <w:vAlign w:val="center"/>
          </w:tcPr>
          <w:p w14:paraId="4C0314CA">
            <w:pPr>
              <w:widowControl w:val="0"/>
              <w:spacing w:after="0" w:line="360" w:lineRule="auto"/>
              <w:ind w:firstLine="482"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电话：</w:t>
            </w:r>
          </w:p>
        </w:tc>
      </w:tr>
      <w:tr w14:paraId="612A54CE">
        <w:tblPrEx>
          <w:tblCellMar>
            <w:top w:w="0" w:type="dxa"/>
            <w:left w:w="108" w:type="dxa"/>
            <w:bottom w:w="0" w:type="dxa"/>
            <w:right w:w="108" w:type="dxa"/>
          </w:tblCellMar>
        </w:tblPrEx>
        <w:trPr>
          <w:trHeight w:val="547" w:hRule="exact"/>
          <w:jc w:val="center"/>
        </w:trPr>
        <w:tc>
          <w:tcPr>
            <w:tcW w:w="4369" w:type="dxa"/>
            <w:vAlign w:val="center"/>
          </w:tcPr>
          <w:p w14:paraId="74738FCF">
            <w:pPr>
              <w:widowControl w:val="0"/>
              <w:spacing w:after="0" w:line="360" w:lineRule="auto"/>
              <w:ind w:firstLine="482"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传真：</w:t>
            </w:r>
          </w:p>
        </w:tc>
        <w:tc>
          <w:tcPr>
            <w:tcW w:w="4370" w:type="dxa"/>
            <w:vAlign w:val="center"/>
          </w:tcPr>
          <w:p w14:paraId="600B32D3">
            <w:pPr>
              <w:widowControl w:val="0"/>
              <w:spacing w:after="0" w:line="360" w:lineRule="auto"/>
              <w:ind w:firstLine="482"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传真：</w:t>
            </w:r>
          </w:p>
        </w:tc>
      </w:tr>
      <w:tr w14:paraId="1FDDF77E">
        <w:tblPrEx>
          <w:tblCellMar>
            <w:top w:w="0" w:type="dxa"/>
            <w:left w:w="108" w:type="dxa"/>
            <w:bottom w:w="0" w:type="dxa"/>
            <w:right w:w="108" w:type="dxa"/>
          </w:tblCellMar>
        </w:tblPrEx>
        <w:trPr>
          <w:trHeight w:val="547" w:hRule="exact"/>
          <w:jc w:val="center"/>
        </w:trPr>
        <w:tc>
          <w:tcPr>
            <w:tcW w:w="4369" w:type="dxa"/>
            <w:vAlign w:val="center"/>
          </w:tcPr>
          <w:p w14:paraId="17B25853">
            <w:pPr>
              <w:widowControl w:val="0"/>
              <w:spacing w:after="0" w:line="360" w:lineRule="auto"/>
              <w:ind w:firstLine="482"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开户银行：</w:t>
            </w:r>
          </w:p>
        </w:tc>
        <w:tc>
          <w:tcPr>
            <w:tcW w:w="4370" w:type="dxa"/>
            <w:vAlign w:val="center"/>
          </w:tcPr>
          <w:p w14:paraId="12BE893A">
            <w:pPr>
              <w:widowControl w:val="0"/>
              <w:spacing w:after="0" w:line="360" w:lineRule="auto"/>
              <w:ind w:firstLine="482"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开户银行：</w:t>
            </w:r>
          </w:p>
        </w:tc>
      </w:tr>
      <w:tr w14:paraId="49875E3A">
        <w:tblPrEx>
          <w:tblCellMar>
            <w:top w:w="0" w:type="dxa"/>
            <w:left w:w="108" w:type="dxa"/>
            <w:bottom w:w="0" w:type="dxa"/>
            <w:right w:w="108" w:type="dxa"/>
          </w:tblCellMar>
        </w:tblPrEx>
        <w:trPr>
          <w:trHeight w:val="547" w:hRule="exact"/>
          <w:jc w:val="center"/>
        </w:trPr>
        <w:tc>
          <w:tcPr>
            <w:tcW w:w="4369" w:type="dxa"/>
            <w:vAlign w:val="center"/>
          </w:tcPr>
          <w:p w14:paraId="30727C99">
            <w:pPr>
              <w:widowControl w:val="0"/>
              <w:spacing w:after="0" w:line="360" w:lineRule="auto"/>
              <w:ind w:firstLine="482"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日期：</w:t>
            </w:r>
          </w:p>
        </w:tc>
        <w:tc>
          <w:tcPr>
            <w:tcW w:w="4370" w:type="dxa"/>
            <w:vAlign w:val="center"/>
          </w:tcPr>
          <w:p w14:paraId="2F5799DF">
            <w:pPr>
              <w:widowControl w:val="0"/>
              <w:spacing w:after="0" w:line="360" w:lineRule="auto"/>
              <w:ind w:firstLine="482"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日期：</w:t>
            </w:r>
          </w:p>
        </w:tc>
      </w:tr>
    </w:tbl>
    <w:p w14:paraId="704D5759">
      <w:pPr>
        <w:tabs>
          <w:tab w:val="left" w:pos="6354"/>
        </w:tabs>
        <w:jc w:val="left"/>
        <w:rPr>
          <w:rFonts w:hint="eastAsia" w:ascii="宋体" w:hAnsi="宋体" w:eastAsia="宋体" w:cs="宋体"/>
          <w:b w:val="0"/>
          <w:bCs w:val="0"/>
          <w:sz w:val="24"/>
          <w:szCs w:val="24"/>
          <w:lang w:eastAsia="zh-CN"/>
        </w:rPr>
      </w:pPr>
    </w:p>
    <w:sectPr>
      <w:footerReference r:id="rId3" w:type="default"/>
      <w:pgSz w:w="11906" w:h="16838"/>
      <w:pgMar w:top="1417" w:right="1417" w:bottom="1417" w:left="141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FB0336">
    <w:pPr>
      <w:widowControl w:val="0"/>
      <w:tabs>
        <w:tab w:val="center" w:pos="4153"/>
        <w:tab w:val="right" w:pos="8306"/>
      </w:tabs>
      <w:snapToGrid w:val="0"/>
      <w:jc w:val="left"/>
      <w:rPr>
        <w:rFonts w:ascii="Calibri" w:hAnsi="Calibri" w:eastAsia="宋体" w:cs="Times New Roman"/>
        <w:kern w:val="2"/>
        <w:sz w:val="18"/>
        <w:szCs w:val="24"/>
        <w:lang w:val="en-US" w:eastAsia="zh-CN" w:bidi="ar-S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UzNjYwYjliYTE5YjE1MjNlODUzMWZiYWE1ZGI0NDIifQ=="/>
  </w:docVars>
  <w:rsids>
    <w:rsidRoot w:val="01F17466"/>
    <w:rsid w:val="01F17466"/>
    <w:rsid w:val="045F303F"/>
    <w:rsid w:val="0BC82BEF"/>
    <w:rsid w:val="0C4E3264"/>
    <w:rsid w:val="0C6B3101"/>
    <w:rsid w:val="15AC242F"/>
    <w:rsid w:val="1B78707B"/>
    <w:rsid w:val="214C0A86"/>
    <w:rsid w:val="2FBD4252"/>
    <w:rsid w:val="32AB07D8"/>
    <w:rsid w:val="363A62C3"/>
    <w:rsid w:val="3F7C1187"/>
    <w:rsid w:val="414544E4"/>
    <w:rsid w:val="449E2B67"/>
    <w:rsid w:val="47CA2F4D"/>
    <w:rsid w:val="57D83E10"/>
    <w:rsid w:val="5CC91F79"/>
    <w:rsid w:val="65037FF2"/>
    <w:rsid w:val="686A7366"/>
    <w:rsid w:val="6EBF2845"/>
    <w:rsid w:val="6EFC4430"/>
    <w:rsid w:val="73FF1C70"/>
    <w:rsid w:val="7651455D"/>
    <w:rsid w:val="7C8836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b/>
      <w:bCs/>
      <w:kern w:val="2"/>
      <w:sz w:val="48"/>
      <w:szCs w:val="48"/>
      <w:lang w:val="en-US" w:eastAsia="zh-CN" w:bidi="ar-SA"/>
    </w:rPr>
  </w:style>
  <w:style w:type="paragraph" w:styleId="2">
    <w:name w:val="heading 1"/>
    <w:basedOn w:val="1"/>
    <w:next w:val="1"/>
    <w:qFormat/>
    <w:uiPriority w:val="0"/>
    <w:pPr>
      <w:snapToGrid w:val="0"/>
      <w:spacing w:line="360" w:lineRule="auto"/>
      <w:jc w:val="center"/>
      <w:outlineLvl w:val="0"/>
    </w:pPr>
    <w:rPr>
      <w:rFonts w:hint="eastAsia" w:ascii="宋体" w:hAnsi="宋体" w:eastAsia="宋体" w:cs="Times New Roman"/>
      <w:kern w:val="44"/>
      <w:sz w:val="32"/>
      <w:szCs w:val="48"/>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rPr>
      <w:rFonts w:ascii="Times New Roman"/>
    </w:r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2334</Words>
  <Characters>2480</Characters>
  <Lines>0</Lines>
  <Paragraphs>0</Paragraphs>
  <TotalTime>2</TotalTime>
  <ScaleCrop>false</ScaleCrop>
  <LinksUpToDate>false</LinksUpToDate>
  <CharactersWithSpaces>2587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2025-04-01T04:38:00Z</dcterms:created>
  <dc:creator>满心欢喜</dc:creator>
  <cp:lastModifiedBy>江格</cp:lastModifiedBy>
  <dcterms:modified xsi:type="dcterms:W3CDTF">2026-04-10T02:08:22Z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0D1DED42BCA04A108AFB6F9EF974108E_11</vt:lpwstr>
  </property>
  <property fmtid="{D5CDD505-2E9C-101B-9397-08002B2CF9AE}" pid="4" name="KSOTemplateDocerSaveRecord">
    <vt:lpwstr>eyJoZGlkIjoiNmUzNjYwYjliYTE5YjE1MjNlODUzMWZiYWE1ZGI0NDIiLCJ1c2VySWQiOiI0NjU2ODIyMzgifQ==</vt:lpwstr>
  </property>
</Properties>
</file>