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5E0E6">
      <w:pPr>
        <w:pStyle w:val="9"/>
        <w:jc w:val="center"/>
        <w:outlineLvl w:val="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拟签订采购合同文本</w:t>
      </w:r>
    </w:p>
    <w:p w14:paraId="1219F779">
      <w:pPr>
        <w:pStyle w:val="5"/>
        <w:keepNext w:val="0"/>
        <w:keepLines w:val="0"/>
        <w:pageBreakBefore w:val="0"/>
        <w:wordWrap/>
        <w:overflowPunct/>
        <w:topLinePunct w:val="0"/>
        <w:bidi w:val="0"/>
        <w:spacing w:before="0" w:beforeAutospacing="0" w:after="0" w:afterAutospacing="0" w:line="300" w:lineRule="auto"/>
        <w:ind w:firstLine="400" w:firstLineChars="200"/>
        <w:jc w:val="center"/>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采购包1</w:t>
      </w:r>
    </w:p>
    <w:p w14:paraId="43755C97">
      <w:pPr>
        <w:pStyle w:val="5"/>
        <w:keepNext w:val="0"/>
        <w:keepLines w:val="0"/>
        <w:pageBreakBefore w:val="0"/>
        <w:wordWrap/>
        <w:overflowPunct/>
        <w:topLinePunct w:val="0"/>
        <w:bidi w:val="0"/>
        <w:spacing w:before="0" w:beforeAutospacing="0" w:after="0" w:afterAutospacing="0" w:line="300" w:lineRule="auto"/>
        <w:ind w:firstLine="400" w:firstLineChars="200"/>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（此合同草案条款，</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14:textFill>
            <w14:solidFill>
              <w14:schemeClr w14:val="tx1"/>
            </w14:solidFill>
          </w14:textFill>
        </w:rPr>
        <w:t>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所签订的合同</w:t>
      </w:r>
      <w:r>
        <w:rPr>
          <w:rFonts w:hint="eastAsia" w:ascii="宋体" w:hAnsi="宋体" w:eastAsia="宋体" w:cs="宋体"/>
          <w:b w:val="0"/>
          <w:bCs/>
          <w:color w:val="000000" w:themeColor="text1"/>
          <w:sz w:val="20"/>
          <w:szCs w:val="20"/>
          <w:highlight w:val="none"/>
          <w14:textFill>
            <w14:solidFill>
              <w14:schemeClr w14:val="tx1"/>
            </w14:solidFill>
          </w14:textFill>
        </w:rPr>
        <w:t>不得对</w:t>
      </w:r>
      <w:r>
        <w:rPr>
          <w:rFonts w:hint="eastAsia" w:ascii="宋体" w:hAnsi="宋体" w:eastAsia="宋体" w:cs="宋体"/>
          <w:b w:val="0"/>
          <w:bCs/>
          <w:color w:val="000000" w:themeColor="text1"/>
          <w:sz w:val="20"/>
          <w:szCs w:val="20"/>
          <w:highlight w:val="none"/>
          <w:lang w:val="zh-CN"/>
          <w14:textFill>
            <w14:solidFill>
              <w14:schemeClr w14:val="tx1"/>
            </w14:solidFill>
          </w14:textFill>
        </w:rPr>
        <w:t>采购文件确定的事项和</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的</w:t>
      </w:r>
      <w:r>
        <w:rPr>
          <w:rFonts w:hint="eastAsia" w:ascii="宋体" w:hAnsi="宋体" w:eastAsia="宋体" w:cs="宋体"/>
          <w:b w:val="0"/>
          <w:bCs/>
          <w:color w:val="000000" w:themeColor="text1"/>
          <w:sz w:val="20"/>
          <w:szCs w:val="20"/>
          <w:highlight w:val="none"/>
          <w14:textFill>
            <w14:solidFill>
              <w14:schemeClr w14:val="tx1"/>
            </w14:solidFill>
          </w14:textFill>
        </w:rPr>
        <w:t>响应</w:t>
      </w:r>
      <w:r>
        <w:rPr>
          <w:rFonts w:hint="eastAsia" w:ascii="宋体" w:hAnsi="宋体" w:eastAsia="宋体" w:cs="宋体"/>
          <w:b w:val="0"/>
          <w:bCs/>
          <w:color w:val="000000" w:themeColor="text1"/>
          <w:sz w:val="20"/>
          <w:szCs w:val="20"/>
          <w:highlight w:val="none"/>
          <w:lang w:val="zh-CN"/>
          <w14:textFill>
            <w14:solidFill>
              <w14:schemeClr w14:val="tx1"/>
            </w14:solidFill>
          </w14:textFill>
        </w:rPr>
        <w:t>文件做实质性修改，最终签订的合同以</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 w:val="0"/>
          <w:bCs/>
          <w:color w:val="000000" w:themeColor="text1"/>
          <w:sz w:val="20"/>
          <w:szCs w:val="20"/>
          <w:highlight w:val="none"/>
          <w:lang w:val="zh-CN"/>
          <w14:textFill>
            <w14:solidFill>
              <w14:schemeClr w14:val="tx1"/>
            </w14:solidFill>
          </w14:textFill>
        </w:rPr>
        <w:t>确定的合同内容为准）</w:t>
      </w:r>
    </w:p>
    <w:p w14:paraId="668F62BC">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合同编号：</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 </w:t>
      </w:r>
    </w:p>
    <w:p w14:paraId="0069019D">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签订地点： </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415B4811">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签订时间：</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5C88B85">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甲方（</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采购人</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FB1D5F2">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lang w:val="en-US" w:eastAsia="zh-CN"/>
          <w14:textFill>
            <w14:solidFill>
              <w14:schemeClr w14:val="tx1"/>
            </w14:solidFill>
          </w14:textFill>
        </w:rPr>
        <w:t>供应商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648F906E">
      <w:pPr>
        <w:pStyle w:val="2"/>
        <w:keepNext w:val="0"/>
        <w:keepLines w:val="0"/>
        <w:pageBreakBefore w:val="0"/>
        <w:wordWrap/>
        <w:overflowPunct/>
        <w:topLinePunct w:val="0"/>
        <w:bidi w:val="0"/>
        <w:spacing w:beforeAutospacing="0" w:afterAutospacing="0" w:line="300" w:lineRule="auto"/>
        <w:rPr>
          <w:rFonts w:hint="eastAsia" w:ascii="宋体" w:hAnsi="宋体" w:eastAsia="宋体" w:cs="宋体"/>
          <w:bCs/>
          <w:color w:val="000000" w:themeColor="text1"/>
          <w:sz w:val="20"/>
          <w:szCs w:val="20"/>
          <w:highlight w:val="none"/>
          <w:lang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根据《中华人民共和国政府采购法》及实施条例、《中华人民共和国民法典》和甲方</w:t>
      </w:r>
      <w:r>
        <w:rPr>
          <w:rFonts w:hint="eastAsia" w:ascii="宋体" w:hAnsi="宋体" w:eastAsia="宋体" w:cs="宋体"/>
          <w:color w:val="000000" w:themeColor="text1"/>
          <w:sz w:val="20"/>
          <w:szCs w:val="20"/>
          <w:highlight w:val="none"/>
          <w:u w:val="single"/>
          <w14:textFill>
            <w14:solidFill>
              <w14:schemeClr w14:val="tx1"/>
            </w14:solidFill>
          </w14:textFill>
        </w:rPr>
        <w:t xml:space="preserve"> （项目名称）（项目编号）</w:t>
      </w:r>
      <w:r>
        <w:rPr>
          <w:rFonts w:hint="eastAsia" w:ascii="宋体" w:hAnsi="宋体" w:eastAsia="宋体" w:cs="宋体"/>
          <w:color w:val="000000" w:themeColor="text1"/>
          <w:sz w:val="20"/>
          <w:szCs w:val="20"/>
          <w:highlight w:val="none"/>
          <w14:textFill>
            <w14:solidFill>
              <w14:schemeClr w14:val="tx1"/>
            </w14:solidFill>
          </w14:textFill>
        </w:rPr>
        <w:t>的</w:t>
      </w:r>
      <w:r>
        <w:rPr>
          <w:rFonts w:hint="eastAsia" w:ascii="宋体" w:hAnsi="宋体" w:eastAsia="宋体" w:cs="宋体"/>
          <w:color w:val="000000" w:themeColor="text1"/>
          <w:sz w:val="20"/>
          <w:szCs w:val="20"/>
          <w:highlight w:val="none"/>
          <w:lang w:val="en-US" w:eastAsia="zh-CN"/>
          <w14:textFill>
            <w14:solidFill>
              <w14:schemeClr w14:val="tx1"/>
            </w14:solidFill>
          </w14:textFill>
        </w:rPr>
        <w:t>采购</w:t>
      </w:r>
      <w:r>
        <w:rPr>
          <w:rFonts w:hint="eastAsia" w:ascii="宋体" w:hAnsi="宋体" w:eastAsia="宋体" w:cs="宋体"/>
          <w:color w:val="000000" w:themeColor="text1"/>
          <w:sz w:val="20"/>
          <w:szCs w:val="20"/>
          <w:highlight w:val="none"/>
          <w14:textFill>
            <w14:solidFill>
              <w14:schemeClr w14:val="tx1"/>
            </w14:solidFill>
          </w14:textFill>
        </w:rPr>
        <w:t>文件、响应文件等有关规定，为确保甲方采购项目的顺利实施，甲、乙双方在平等自愿原则下签订本合同，并共同遵守如下条款：</w:t>
      </w:r>
    </w:p>
    <w:p w14:paraId="5C799545">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第一条 合同内容（格式自拟：包含服务内容、服务要求、质量标准、其他内容及要求等）</w:t>
      </w:r>
    </w:p>
    <w:p w14:paraId="3269A05E">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1、服务内容：</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1E03D93B">
      <w:pPr>
        <w:pStyle w:val="9"/>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2、服务要求：</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384DE63">
      <w:pPr>
        <w:keepNext w:val="0"/>
        <w:keepLines w:val="0"/>
        <w:pageBreakBefore w:val="0"/>
        <w:widowControl w:val="0"/>
        <w:shd w:val="clear" w:color="auto" w:fill="auto"/>
        <w:kinsoku/>
        <w:wordWrap/>
        <w:overflowPunct/>
        <w:topLinePunct w:val="0"/>
        <w:autoSpaceDE/>
        <w:autoSpaceDN/>
        <w:bidi w:val="0"/>
        <w:spacing w:line="300" w:lineRule="auto"/>
        <w:ind w:left="0" w:firstLine="400" w:firstLineChars="200"/>
        <w:textAlignment w:val="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3、质量标准</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29042A27">
      <w:pPr>
        <w:keepNext w:val="0"/>
        <w:keepLines w:val="0"/>
        <w:pageBreakBefore w:val="0"/>
        <w:widowControl w:val="0"/>
        <w:wordWrap/>
        <w:overflowPunct/>
        <w:topLinePunct w:val="0"/>
        <w:autoSpaceDE w:val="0"/>
        <w:autoSpaceDN w:val="0"/>
        <w:bidi w:val="0"/>
        <w:adjustRightInd w:val="0"/>
        <w:snapToGrid w:val="0"/>
        <w:spacing w:line="300" w:lineRule="auto"/>
        <w:ind w:firstLine="400" w:firstLineChars="200"/>
        <w:textAlignment w:val="bottom"/>
        <w:rPr>
          <w:rFonts w:hint="eastAsia" w:ascii="宋体" w:hAnsi="宋体" w:eastAsia="宋体" w:cs="宋体"/>
          <w:color w:val="000000" w:themeColor="text1"/>
          <w:sz w:val="20"/>
          <w:szCs w:val="20"/>
          <w:highlight w:val="none"/>
          <w:lang w:eastAsia="zh-CN"/>
          <w14:textFill>
            <w14:solidFill>
              <w14:schemeClr w14:val="tx1"/>
            </w14:solidFill>
          </w14:textFill>
        </w:rPr>
      </w:pPr>
      <w:r>
        <w:rPr>
          <w:rFonts w:hint="eastAsia" w:ascii="宋体" w:hAnsi="宋体" w:eastAsia="宋体" w:cs="宋体"/>
          <w:b w:val="0"/>
          <w:bCs/>
          <w:color w:val="000000" w:themeColor="text1"/>
          <w:kern w:val="0"/>
          <w:sz w:val="20"/>
          <w:szCs w:val="20"/>
          <w:highlight w:val="none"/>
          <w:lang w:val="en-US" w:eastAsia="zh-CN"/>
          <w14:textFill>
            <w14:solidFill>
              <w14:schemeClr w14:val="tx1"/>
            </w14:solidFill>
          </w14:textFill>
        </w:rPr>
        <w:t>4、其他：</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p>
    <w:p w14:paraId="5974F83A">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第二条 履行期限及地点</w:t>
      </w:r>
    </w:p>
    <w:p w14:paraId="39B41567">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服务</w:t>
      </w:r>
      <w:r>
        <w:rPr>
          <w:rFonts w:hint="eastAsia" w:ascii="宋体" w:hAnsi="宋体" w:eastAsia="宋体" w:cs="宋体"/>
          <w:bCs/>
          <w:color w:val="000000" w:themeColor="text1"/>
          <w:sz w:val="20"/>
          <w:szCs w:val="20"/>
          <w:highlight w:val="none"/>
          <w14:textFill>
            <w14:solidFill>
              <w14:schemeClr w14:val="tx1"/>
            </w14:solidFill>
          </w14:textFill>
        </w:rPr>
        <w:t>期</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限</w:t>
      </w:r>
      <w:r>
        <w:rPr>
          <w:rFonts w:hint="eastAsia" w:ascii="宋体" w:hAnsi="宋体" w:eastAsia="宋体" w:cs="宋体"/>
          <w:bCs/>
          <w:color w:val="000000" w:themeColor="text1"/>
          <w:sz w:val="20"/>
          <w:szCs w:val="20"/>
          <w:highlight w:val="none"/>
          <w14:textFill>
            <w14:solidFill>
              <w14:schemeClr w14:val="tx1"/>
            </w14:solidFill>
          </w14:textFill>
        </w:rPr>
        <w:t>：</w:t>
      </w:r>
      <w:r>
        <w:rPr>
          <w:rFonts w:hint="eastAsia" w:ascii="宋体" w:hAnsi="宋体" w:eastAsia="宋体" w:cs="宋体"/>
          <w:b w:val="0"/>
          <w:bCs/>
          <w:color w:val="000000" w:themeColor="text1"/>
          <w:sz w:val="20"/>
          <w:szCs w:val="20"/>
          <w:highlight w:val="none"/>
          <w:u w:val="single"/>
          <w:lang w:val="en-US" w:eastAsia="zh-CN"/>
          <w14:textFill>
            <w14:solidFill>
              <w14:schemeClr w14:val="tx1"/>
            </w14:solidFill>
          </w14:textFill>
        </w:rPr>
        <w:t xml:space="preserve">                         </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w:t>
      </w:r>
    </w:p>
    <w:p w14:paraId="6C7A2559">
      <w:pPr>
        <w:keepNext w:val="0"/>
        <w:keepLines w:val="0"/>
        <w:pageBreakBefore w:val="0"/>
        <w:widowControl w:val="0"/>
        <w:wordWrap/>
        <w:overflowPunct/>
        <w:topLinePunct w:val="0"/>
        <w:autoSpaceDE w:val="0"/>
        <w:autoSpaceDN w:val="0"/>
        <w:bidi w:val="0"/>
        <w:adjustRightInd w:val="0"/>
        <w:spacing w:line="300" w:lineRule="auto"/>
        <w:ind w:firstLine="400" w:firstLineChars="200"/>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服务地点：</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指定地点。</w:t>
      </w:r>
    </w:p>
    <w:p w14:paraId="650A122B">
      <w:pPr>
        <w:keepNext w:val="0"/>
        <w:keepLines w:val="0"/>
        <w:pageBreakBefore w:val="0"/>
        <w:widowControl w:val="0"/>
        <w:wordWrap/>
        <w:overflowPunct/>
        <w:topLinePunct w:val="0"/>
        <w:autoSpaceDE w:val="0"/>
        <w:autoSpaceDN w:val="0"/>
        <w:bidi w:val="0"/>
        <w:adjustRightInd w:val="0"/>
        <w:spacing w:line="300" w:lineRule="auto"/>
        <w:rPr>
          <w:rFonts w:hint="eastAsia" w:ascii="宋体" w:hAnsi="宋体" w:eastAsia="宋体" w:cs="宋体"/>
          <w:b/>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第三条 质量保证</w:t>
      </w:r>
    </w:p>
    <w:p w14:paraId="68BECCA0">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14:textFill>
            <w14:solidFill>
              <w14:schemeClr w14:val="tx1"/>
            </w14:solidFill>
          </w14:textFill>
        </w:rPr>
        <w:t>乙方所提供的服务应符合法律法规或国家、行业的相关标准、甲方的相关管理制度、标准或规范、乙方对甲方的各项承诺、甲方及本合同的要求。</w:t>
      </w:r>
    </w:p>
    <w:p w14:paraId="025BE056">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bCs/>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r>
        <w:rPr>
          <w:rFonts w:hint="eastAsia" w:ascii="宋体" w:hAnsi="宋体" w:eastAsia="宋体" w:cs="宋体"/>
          <w:bCs/>
          <w:color w:val="000000" w:themeColor="text1"/>
          <w:sz w:val="20"/>
          <w:szCs w:val="20"/>
          <w:highlight w:val="none"/>
          <w14:textFill>
            <w14:solidFill>
              <w14:schemeClr w14:val="tx1"/>
            </w14:solidFill>
          </w14:textFill>
        </w:rPr>
        <w:t>必须满足</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bCs/>
          <w:color w:val="000000" w:themeColor="text1"/>
          <w:sz w:val="20"/>
          <w:szCs w:val="20"/>
          <w:highlight w:val="none"/>
          <w14:textFill>
            <w14:solidFill>
              <w14:schemeClr w14:val="tx1"/>
            </w14:solidFill>
          </w14:textFill>
        </w:rPr>
        <w:t>的各项技术指标要求，未满足</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服务</w:t>
      </w:r>
      <w:r>
        <w:rPr>
          <w:rFonts w:hint="eastAsia" w:ascii="宋体" w:hAnsi="宋体" w:eastAsia="宋体" w:cs="宋体"/>
          <w:bCs/>
          <w:color w:val="000000" w:themeColor="text1"/>
          <w:sz w:val="20"/>
          <w:szCs w:val="20"/>
          <w:highlight w:val="none"/>
          <w14:textFill>
            <w14:solidFill>
              <w14:schemeClr w14:val="tx1"/>
            </w14:solidFill>
          </w14:textFill>
        </w:rPr>
        <w:t>质量要求标准</w:t>
      </w:r>
      <w:r>
        <w:rPr>
          <w:rFonts w:hint="eastAsia" w:ascii="宋体" w:hAnsi="宋体" w:eastAsia="宋体" w:cs="宋体"/>
          <w:bCs/>
          <w:color w:val="000000" w:themeColor="text1"/>
          <w:sz w:val="20"/>
          <w:szCs w:val="20"/>
          <w:highlight w:val="none"/>
          <w:lang w:val="en-US" w:eastAsia="zh-CN"/>
          <w14:textFill>
            <w14:solidFill>
              <w14:schemeClr w14:val="tx1"/>
            </w14:solidFill>
          </w14:textFill>
        </w:rPr>
        <w:t>的</w:t>
      </w:r>
      <w:r>
        <w:rPr>
          <w:rFonts w:hint="eastAsia" w:ascii="宋体" w:hAnsi="宋体" w:eastAsia="宋体" w:cs="宋体"/>
          <w:bCs/>
          <w:color w:val="000000" w:themeColor="text1"/>
          <w:sz w:val="20"/>
          <w:szCs w:val="20"/>
          <w:highlight w:val="none"/>
          <w14:textFill>
            <w14:solidFill>
              <w14:schemeClr w14:val="tx1"/>
            </w14:solidFill>
          </w14:textFill>
        </w:rPr>
        <w:t>不予验收。</w:t>
      </w:r>
    </w:p>
    <w:p w14:paraId="3F220E8C">
      <w:pPr>
        <w:keepNext w:val="0"/>
        <w:keepLines w:val="0"/>
        <w:pageBreakBefore w:val="0"/>
        <w:widowControl w:val="0"/>
        <w:tabs>
          <w:tab w:val="left" w:pos="840"/>
        </w:tabs>
        <w:kinsoku w:val="0"/>
        <w:wordWrap/>
        <w:overflowPunct/>
        <w:topLinePunct w:val="0"/>
        <w:bidi w:val="0"/>
        <w:spacing w:line="300"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甲方有权按照合同的约定对乙方进行考核，乙方应予以配合。</w:t>
      </w:r>
    </w:p>
    <w:p w14:paraId="2DF022C2">
      <w:pPr>
        <w:keepNext w:val="0"/>
        <w:keepLines w:val="0"/>
        <w:pageBreakBefore w:val="0"/>
        <w:wordWrap/>
        <w:overflowPunct/>
        <w:topLinePunct w:val="0"/>
        <w:bidi w:val="0"/>
        <w:spacing w:beforeAutospacing="0" w:afterAutospacing="0" w:line="324" w:lineRule="auto"/>
        <w:rPr>
          <w:rFonts w:hint="eastAsia" w:ascii="宋体" w:hAnsi="宋体" w:eastAsia="宋体" w:cs="宋体"/>
          <w:color w:val="000000" w:themeColor="text1"/>
          <w:spacing w:val="6"/>
          <w:kern w:val="60"/>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w:t>
      </w:r>
      <w:r>
        <w:rPr>
          <w:rFonts w:hint="eastAsia" w:ascii="宋体" w:hAnsi="宋体" w:eastAsia="宋体" w:cs="宋体"/>
          <w:b/>
          <w:color w:val="000000" w:themeColor="text1"/>
          <w:sz w:val="20"/>
          <w:szCs w:val="20"/>
          <w:highlight w:val="none"/>
          <w:lang w:val="en-US" w:eastAsia="zh-CN"/>
          <w14:textFill>
            <w14:solidFill>
              <w14:schemeClr w14:val="tx1"/>
            </w14:solidFill>
          </w14:textFill>
        </w:rPr>
        <w:t>四</w:t>
      </w:r>
      <w:r>
        <w:rPr>
          <w:rFonts w:hint="eastAsia" w:ascii="宋体" w:hAnsi="宋体" w:eastAsia="宋体" w:cs="宋体"/>
          <w:b/>
          <w:color w:val="000000" w:themeColor="text1"/>
          <w:sz w:val="20"/>
          <w:szCs w:val="20"/>
          <w:highlight w:val="none"/>
          <w14:textFill>
            <w14:solidFill>
              <w14:schemeClr w14:val="tx1"/>
            </w14:solidFill>
          </w14:textFill>
        </w:rPr>
        <w:t>条合同价款及支付方式</w:t>
      </w:r>
    </w:p>
    <w:p w14:paraId="5CC6C63C">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shd w:val="clear" w:color="auto" w:fill="FFFFFF"/>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1、合同</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价款为</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人民币(大写)</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w:t>
      </w:r>
    </w:p>
    <w:p w14:paraId="3EF92D62">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lang w:eastAsia="zh-CN"/>
          <w14:textFill>
            <w14:solidFill>
              <w14:schemeClr w14:val="tx1"/>
            </w14:solidFill>
          </w14:textFill>
        </w:rPr>
      </w:pPr>
      <w:bookmarkStart w:id="161" w:name="_GoBack"/>
      <w:bookmarkEnd w:id="161"/>
      <w:r>
        <w:rPr>
          <w:rFonts w:hint="eastAsia" w:ascii="宋体" w:hAnsi="宋体" w:eastAsia="宋体" w:cs="宋体"/>
          <w:color w:val="000000" w:themeColor="text1"/>
          <w:sz w:val="20"/>
          <w:szCs w:val="20"/>
          <w:highlight w:val="none"/>
          <w14:textFill>
            <w14:solidFill>
              <w14:schemeClr w14:val="tx1"/>
            </w14:solidFill>
          </w14:textFill>
        </w:rPr>
        <w:t>2、合同签订生效，</w:t>
      </w:r>
      <w:r>
        <w:rPr>
          <w:rFonts w:hint="eastAsia" w:ascii="宋体" w:hAnsi="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方开始服务，待拿到初步设计(代可研)批复</w:t>
      </w:r>
      <w:r>
        <w:rPr>
          <w:rFonts w:hint="eastAsia" w:ascii="宋体" w:hAnsi="宋体" w:cs="宋体"/>
          <w:color w:val="000000" w:themeColor="text1"/>
          <w:sz w:val="20"/>
          <w:szCs w:val="20"/>
          <w:highlight w:val="none"/>
          <w:lang w:val="en-US" w:eastAsia="zh-CN"/>
          <w14:textFill>
            <w14:solidFill>
              <w14:schemeClr w14:val="tx1"/>
            </w14:solidFill>
          </w14:textFill>
        </w:rPr>
        <w:t>后</w:t>
      </w:r>
      <w:r>
        <w:rPr>
          <w:rFonts w:hint="eastAsia" w:ascii="宋体" w:hAnsi="宋体" w:eastAsia="宋体" w:cs="宋体"/>
          <w:color w:val="000000" w:themeColor="text1"/>
          <w:sz w:val="20"/>
          <w:szCs w:val="20"/>
          <w:highlight w:val="none"/>
          <w14:textFill>
            <w14:solidFill>
              <w14:schemeClr w14:val="tx1"/>
            </w14:solidFill>
          </w14:textFill>
        </w:rPr>
        <w:t>10日内</w:t>
      </w:r>
      <w:r>
        <w:rPr>
          <w:rFonts w:hint="eastAsia" w:ascii="宋体" w:hAnsi="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一次性支付合同价款的100%</w:t>
      </w:r>
      <w:r>
        <w:rPr>
          <w:rFonts w:hint="eastAsia" w:ascii="宋体" w:hAnsi="宋体" w:eastAsia="宋体" w:cs="宋体"/>
          <w:color w:val="000000" w:themeColor="text1"/>
          <w:sz w:val="20"/>
          <w:szCs w:val="20"/>
          <w:highlight w:val="none"/>
          <w:lang w:val="en-US" w:eastAsia="zh-CN"/>
          <w14:textFill>
            <w14:solidFill>
              <w14:schemeClr w14:val="tx1"/>
            </w14:solidFill>
          </w14:textFill>
        </w:rPr>
        <w:t>。</w:t>
      </w:r>
    </w:p>
    <w:p w14:paraId="2562D95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5C434631">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4、因甲方所有的付款均需审批，本合同履行期间，非因甲方故意拖延付款申请流程</w:t>
      </w:r>
      <w:r>
        <w:rPr>
          <w:rFonts w:hint="eastAsia" w:ascii="宋体" w:hAnsi="宋体" w:eastAsia="宋体" w:cs="宋体"/>
          <w:color w:val="000000" w:themeColor="text1"/>
          <w:sz w:val="20"/>
          <w:szCs w:val="20"/>
          <w:highlight w:val="none"/>
          <w:lang w:eastAsia="zh-CN"/>
          <w14:textFill>
            <w14:solidFill>
              <w14:schemeClr w14:val="tx1"/>
            </w14:solidFill>
          </w14:textFill>
        </w:rPr>
        <w:t>造成</w:t>
      </w:r>
      <w:r>
        <w:rPr>
          <w:rFonts w:hint="eastAsia" w:ascii="宋体" w:hAnsi="宋体" w:eastAsia="宋体" w:cs="宋体"/>
          <w:color w:val="000000" w:themeColor="text1"/>
          <w:sz w:val="20"/>
          <w:szCs w:val="20"/>
          <w:highlight w:val="none"/>
          <w14:textFill>
            <w14:solidFill>
              <w14:schemeClr w14:val="tx1"/>
            </w14:solidFill>
          </w14:textFill>
        </w:rPr>
        <w:t>逾期付款的，乙方对此予以谅解</w:t>
      </w:r>
      <w:r>
        <w:rPr>
          <w:rFonts w:hint="eastAsia" w:ascii="宋体" w:hAnsi="宋体" w:eastAsia="宋体" w:cs="宋体"/>
          <w:color w:val="000000" w:themeColor="text1"/>
          <w:sz w:val="20"/>
          <w:szCs w:val="20"/>
          <w:highlight w:val="none"/>
          <w:lang w:val="en-US" w:eastAsia="zh-CN"/>
          <w14:textFill>
            <w14:solidFill>
              <w14:schemeClr w14:val="tx1"/>
            </w14:solidFill>
          </w14:textFill>
        </w:rPr>
        <w:t>且</w:t>
      </w:r>
      <w:r>
        <w:rPr>
          <w:rFonts w:hint="eastAsia" w:ascii="宋体" w:hAnsi="宋体" w:eastAsia="宋体" w:cs="宋体"/>
          <w:color w:val="000000" w:themeColor="text1"/>
          <w:sz w:val="20"/>
          <w:szCs w:val="20"/>
          <w:highlight w:val="none"/>
          <w14:textFill>
            <w14:solidFill>
              <w14:schemeClr w14:val="tx1"/>
            </w14:solidFill>
          </w14:textFill>
        </w:rPr>
        <w:t>不得追究甲方的逾期付款责任</w:t>
      </w:r>
      <w:r>
        <w:rPr>
          <w:rFonts w:hint="eastAsia" w:ascii="宋体" w:hAnsi="宋体" w:eastAsia="宋体" w:cs="宋体"/>
          <w:color w:val="000000" w:themeColor="text1"/>
          <w:sz w:val="20"/>
          <w:szCs w:val="20"/>
          <w:highlight w:val="none"/>
          <w14:textFill>
            <w14:solidFill>
              <w14:schemeClr w14:val="tx1"/>
            </w14:solidFill>
          </w14:textFill>
        </w:rPr>
        <w:t>。</w:t>
      </w:r>
    </w:p>
    <w:p w14:paraId="33E7D9E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五</w:t>
      </w:r>
      <w:r>
        <w:rPr>
          <w:rFonts w:hint="eastAsia" w:ascii="宋体" w:hAnsi="宋体" w:eastAsia="宋体" w:cs="宋体"/>
          <w:b/>
          <w:color w:val="000000" w:themeColor="text1"/>
          <w:sz w:val="20"/>
          <w:szCs w:val="20"/>
          <w:highlight w:val="none"/>
          <w14:textFill>
            <w14:solidFill>
              <w14:schemeClr w14:val="tx1"/>
            </w14:solidFill>
          </w14:textFill>
        </w:rPr>
        <w:t>条知识产权</w:t>
      </w:r>
    </w:p>
    <w:p w14:paraId="2A10FED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1、乙方应保证所提供的成果（或服务）其任何一部分均不会侵犯任何第三方的专利权、商标权或著作权。</w:t>
      </w:r>
    </w:p>
    <w:p w14:paraId="516D3CC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2、乙方保证</w:t>
      </w:r>
      <w:r>
        <w:rPr>
          <w:rFonts w:hint="eastAsia" w:ascii="宋体" w:hAnsi="宋体" w:eastAsia="宋体" w:cs="宋体"/>
          <w:color w:val="000000" w:themeColor="text1"/>
          <w:sz w:val="20"/>
          <w:szCs w:val="20"/>
          <w:highlight w:val="none"/>
          <w:lang w:eastAsia="zh-CN"/>
          <w14:textFill>
            <w14:solidFill>
              <w14:schemeClr w14:val="tx1"/>
            </w14:solidFill>
          </w14:textFill>
        </w:rPr>
        <w:t>其在</w:t>
      </w:r>
      <w:r>
        <w:rPr>
          <w:rFonts w:hint="eastAsia" w:ascii="宋体" w:hAnsi="宋体" w:eastAsia="宋体" w:cs="宋体"/>
          <w:color w:val="000000" w:themeColor="text1"/>
          <w:sz w:val="20"/>
          <w:szCs w:val="20"/>
          <w:highlight w:val="none"/>
          <w14:textFill>
            <w14:solidFill>
              <w14:schemeClr w14:val="tx1"/>
            </w14:solidFill>
          </w14:textFill>
        </w:rPr>
        <w:t>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2C707B0B">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六</w:t>
      </w:r>
      <w:r>
        <w:rPr>
          <w:rFonts w:hint="eastAsia" w:ascii="宋体" w:hAnsi="宋体" w:eastAsia="宋体" w:cs="宋体"/>
          <w:b/>
          <w:bCs/>
          <w:color w:val="000000" w:themeColor="text1"/>
          <w:sz w:val="20"/>
          <w:szCs w:val="20"/>
          <w:highlight w:val="none"/>
          <w14:textFill>
            <w14:solidFill>
              <w14:schemeClr w14:val="tx1"/>
            </w14:solidFill>
          </w14:textFill>
        </w:rPr>
        <w:t>条甲方的权利和义务</w:t>
      </w:r>
    </w:p>
    <w:p w14:paraId="38D9F55F">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负责检查监督乙方管理工作的实施及制度的执行情况。</w:t>
      </w:r>
    </w:p>
    <w:p w14:paraId="22ED8947">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、甲方应</w:t>
      </w:r>
      <w:r>
        <w:rPr>
          <w:rFonts w:hint="eastAsia" w:ascii="宋体" w:hAnsi="宋体" w:eastAsia="宋体" w:cs="宋体"/>
          <w:color w:val="000000" w:themeColor="text1"/>
          <w:sz w:val="20"/>
          <w:szCs w:val="20"/>
          <w:highlight w:val="none"/>
          <w:lang w:val="en-US" w:eastAsia="zh-CN"/>
          <w14:textFill>
            <w14:solidFill>
              <w14:schemeClr w14:val="tx1"/>
            </w14:solidFill>
          </w14:textFill>
        </w:rPr>
        <w:t>在有效的时间内将与</w:t>
      </w:r>
      <w:r>
        <w:rPr>
          <w:rFonts w:hint="eastAsia" w:ascii="宋体" w:hAnsi="宋体" w:eastAsia="宋体" w:cs="宋体"/>
          <w:color w:val="000000" w:themeColor="text1"/>
          <w:sz w:val="20"/>
          <w:szCs w:val="20"/>
          <w:highlight w:val="none"/>
          <w14:textFill>
            <w14:solidFill>
              <w14:schemeClr w14:val="tx1"/>
            </w14:solidFill>
          </w14:textFill>
        </w:rPr>
        <w:t>本项目相关的数据和资料提供</w:t>
      </w:r>
      <w:r>
        <w:rPr>
          <w:rFonts w:hint="eastAsia" w:ascii="宋体" w:hAnsi="宋体" w:eastAsia="宋体" w:cs="宋体"/>
          <w:color w:val="000000" w:themeColor="text1"/>
          <w:sz w:val="20"/>
          <w:szCs w:val="20"/>
          <w:highlight w:val="none"/>
          <w:lang w:val="en-US" w:eastAsia="zh-CN"/>
          <w14:textFill>
            <w14:solidFill>
              <w14:schemeClr w14:val="tx1"/>
            </w14:solidFill>
          </w14:textFill>
        </w:rPr>
        <w:t>给</w:t>
      </w:r>
      <w:r>
        <w:rPr>
          <w:rFonts w:hint="eastAsia" w:ascii="宋体" w:hAnsi="宋体" w:eastAsia="宋体" w:cs="宋体"/>
          <w:color w:val="000000" w:themeColor="text1"/>
          <w:sz w:val="20"/>
          <w:szCs w:val="20"/>
          <w:highlight w:val="none"/>
          <w14:textFill>
            <w14:solidFill>
              <w14:schemeClr w14:val="tx1"/>
            </w14:solidFill>
          </w14:textFill>
        </w:rPr>
        <w:t>乙方</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收到甲方提供的数据和资料</w:t>
      </w:r>
      <w:r>
        <w:rPr>
          <w:rFonts w:hint="eastAsia" w:ascii="宋体" w:hAnsi="宋体" w:eastAsia="宋体" w:cs="宋体"/>
          <w:color w:val="000000" w:themeColor="text1"/>
          <w:sz w:val="20"/>
          <w:szCs w:val="20"/>
          <w:highlight w:val="none"/>
          <w:lang w:val="en-US" w:eastAsia="zh-CN"/>
          <w14:textFill>
            <w14:solidFill>
              <w14:schemeClr w14:val="tx1"/>
            </w14:solidFill>
          </w14:textFill>
        </w:rPr>
        <w:t>后</w:t>
      </w:r>
      <w:r>
        <w:rPr>
          <w:rFonts w:hint="eastAsia" w:ascii="宋体" w:hAnsi="宋体" w:eastAsia="宋体" w:cs="宋体"/>
          <w:color w:val="000000" w:themeColor="text1"/>
          <w:sz w:val="20"/>
          <w:szCs w:val="20"/>
          <w:highlight w:val="none"/>
          <w14:textFill>
            <w14:solidFill>
              <w14:schemeClr w14:val="tx1"/>
            </w14:solidFill>
          </w14:textFill>
        </w:rPr>
        <w:t>一次性告知甲方需要补充的材料。</w:t>
      </w:r>
    </w:p>
    <w:p w14:paraId="1C6FDE8D">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3、甲方有权对乙方人员的工作情况及纪律作风监督检查，明确员工职责范围，对工作中不负责任、违反管理规定的人员，有权提出辞退要求，情况属实，乙方应无条件予以执行。</w:t>
      </w:r>
    </w:p>
    <w:p w14:paraId="1C4969E9">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、甲方不得要求乙方违反国家有关标准进行编制。</w:t>
      </w:r>
    </w:p>
    <w:p w14:paraId="1390B20C">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甲方应当</w:t>
      </w:r>
      <w:r>
        <w:rPr>
          <w:rFonts w:hint="eastAsia" w:ascii="宋体" w:hAnsi="宋体" w:eastAsia="宋体" w:cs="宋体"/>
          <w:color w:val="000000" w:themeColor="text1"/>
          <w:sz w:val="20"/>
          <w:szCs w:val="20"/>
          <w:highlight w:val="none"/>
          <w14:textFill>
            <w14:solidFill>
              <w14:schemeClr w14:val="tx1"/>
            </w14:solidFill>
          </w14:textFill>
        </w:rPr>
        <w:t>配合乙方的现场调研</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成果文件</w:t>
      </w:r>
      <w:r>
        <w:rPr>
          <w:rFonts w:hint="eastAsia" w:ascii="宋体" w:hAnsi="宋体" w:eastAsia="宋体" w:cs="宋体"/>
          <w:color w:val="000000" w:themeColor="text1"/>
          <w:sz w:val="20"/>
          <w:szCs w:val="20"/>
          <w:highlight w:val="none"/>
          <w14:textFill>
            <w14:solidFill>
              <w14:schemeClr w14:val="tx1"/>
            </w14:solidFill>
          </w14:textFill>
        </w:rPr>
        <w:t>呈报审查工作</w:t>
      </w:r>
      <w:r>
        <w:rPr>
          <w:rFonts w:hint="eastAsia" w:ascii="宋体" w:hAnsi="宋体" w:eastAsia="宋体" w:cs="宋体"/>
          <w:color w:val="000000" w:themeColor="text1"/>
          <w:sz w:val="20"/>
          <w:szCs w:val="20"/>
          <w:highlight w:val="none"/>
          <w:lang w:val="en-US" w:eastAsia="zh-CN"/>
          <w14:textFill>
            <w14:solidFill>
              <w14:schemeClr w14:val="tx1"/>
            </w14:solidFill>
          </w14:textFill>
        </w:rPr>
        <w:t>等相关工作</w:t>
      </w:r>
      <w:r>
        <w:rPr>
          <w:rFonts w:hint="eastAsia" w:ascii="宋体" w:hAnsi="宋体" w:eastAsia="宋体" w:cs="宋体"/>
          <w:color w:val="000000" w:themeColor="text1"/>
          <w:sz w:val="20"/>
          <w:szCs w:val="20"/>
          <w:highlight w:val="none"/>
          <w14:textFill>
            <w14:solidFill>
              <w14:schemeClr w14:val="tx1"/>
            </w14:solidFill>
          </w14:textFill>
        </w:rPr>
        <w:t>。</w:t>
      </w:r>
    </w:p>
    <w:p w14:paraId="0F9ED189">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、甲方对乙方可行性研究报告编制服务的进度享有知情权与监督权。</w:t>
      </w:r>
    </w:p>
    <w:p w14:paraId="7779765D">
      <w:pPr>
        <w:pStyle w:val="5"/>
        <w:keepNext w:val="0"/>
        <w:keepLines w:val="0"/>
        <w:pageBreakBefore w:val="0"/>
        <w:shd w:val="clear" w:color="auto" w:fill="FFFFFF"/>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、国家法律、法规所规定由甲方承担的</w:t>
      </w:r>
      <w:r>
        <w:rPr>
          <w:rFonts w:hint="eastAsia" w:ascii="宋体" w:hAnsi="宋体" w:eastAsia="宋体" w:cs="宋体"/>
          <w:color w:val="000000" w:themeColor="text1"/>
          <w:sz w:val="20"/>
          <w:szCs w:val="20"/>
          <w:highlight w:val="none"/>
          <w:lang w:eastAsia="zh-CN"/>
          <w14:textFill>
            <w14:solidFill>
              <w14:schemeClr w14:val="tx1"/>
            </w14:solidFill>
          </w14:textFill>
        </w:rPr>
        <w:t>其他</w:t>
      </w:r>
      <w:r>
        <w:rPr>
          <w:rFonts w:hint="eastAsia" w:ascii="宋体" w:hAnsi="宋体" w:eastAsia="宋体" w:cs="宋体"/>
          <w:color w:val="000000" w:themeColor="text1"/>
          <w:sz w:val="20"/>
          <w:szCs w:val="20"/>
          <w:highlight w:val="none"/>
          <w14:textFill>
            <w14:solidFill>
              <w14:schemeClr w14:val="tx1"/>
            </w14:solidFill>
          </w14:textFill>
        </w:rPr>
        <w:t>责任。</w:t>
      </w:r>
    </w:p>
    <w:p w14:paraId="3E5CB68C">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七</w:t>
      </w:r>
      <w:r>
        <w:rPr>
          <w:rFonts w:hint="eastAsia" w:ascii="宋体" w:hAnsi="宋体" w:eastAsia="宋体" w:cs="宋体"/>
          <w:b/>
          <w:bCs/>
          <w:color w:val="000000" w:themeColor="text1"/>
          <w:sz w:val="20"/>
          <w:szCs w:val="20"/>
          <w:highlight w:val="none"/>
          <w14:textFill>
            <w14:solidFill>
              <w14:schemeClr w14:val="tx1"/>
            </w14:solidFill>
          </w14:textFill>
        </w:rPr>
        <w:t>条乙方的权利和义务</w:t>
      </w:r>
    </w:p>
    <w:p w14:paraId="7E282AFD">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1、按合同要求派出合格的服务人员，依据岗位职责结合甲方交予的任务执行服务工作；遵守甲方制定的各项规章制度，为甲方提供保障服务。</w:t>
      </w:r>
    </w:p>
    <w:p w14:paraId="60AD17C2">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2</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依据有关政策和实际情况，对项目进行综合研究、提出建议，按合同约定的内容、时间及份数向发包人交付编制成果，并对提交的编制成果的质量负责。</w:t>
      </w:r>
    </w:p>
    <w:p w14:paraId="4C3C5EBE">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乙方在规定的时间内</w:t>
      </w:r>
      <w:r>
        <w:rPr>
          <w:rFonts w:hint="eastAsia" w:ascii="宋体" w:hAnsi="宋体" w:eastAsia="宋体" w:cs="宋体"/>
          <w:color w:val="000000" w:themeColor="text1"/>
          <w:sz w:val="20"/>
          <w:szCs w:val="20"/>
          <w:highlight w:val="none"/>
          <w14:textFill>
            <w14:solidFill>
              <w14:schemeClr w14:val="tx1"/>
            </w14:solidFill>
          </w14:textFill>
        </w:rPr>
        <w:t>出具的编制成果，应体现甲方要求，必须达到国家标准、行业标准及国家有关技术规范深度要求；乙方完成编制初稿后应按甲方提出的审查意见和修改意见无偿进行修改，直至获得甲方及有关主管部门审批通过。</w:t>
      </w:r>
    </w:p>
    <w:p w14:paraId="7E2492A3">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对编制成果出现的遗漏或错误负责无偿修改或补充。</w:t>
      </w:r>
    </w:p>
    <w:p w14:paraId="166B3FB6">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交付编制成果后，按规定参加审查，并根据审查结论做必要的解释说明和调整补充，调整补充已包含在合同工作内容中，不再计付费用。</w:t>
      </w:r>
    </w:p>
    <w:p w14:paraId="2B8BC5B5">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、乙方为本项目所完成的编制成果的所有权、知识产权归甲方。</w:t>
      </w:r>
    </w:p>
    <w:p w14:paraId="2B6C9925">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、乙方人员因工作失职或疏忽直接造成损失，由乙方处理并承担相关责任。</w:t>
      </w:r>
    </w:p>
    <w:p w14:paraId="115759EB">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8</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乙方应当</w:t>
      </w:r>
      <w:r>
        <w:rPr>
          <w:rFonts w:hint="eastAsia" w:ascii="宋体" w:hAnsi="宋体" w:eastAsia="宋体" w:cs="宋体"/>
          <w:color w:val="000000" w:themeColor="text1"/>
          <w:sz w:val="20"/>
          <w:szCs w:val="20"/>
          <w:highlight w:val="none"/>
          <w14:textFill>
            <w14:solidFill>
              <w14:schemeClr w14:val="tx1"/>
            </w14:solidFill>
          </w14:textFill>
        </w:rPr>
        <w:t>及时向甲方通告本项目服务范围内有关服务的重大事项，及时配合处理投诉。</w:t>
      </w:r>
    </w:p>
    <w:p w14:paraId="1BD01E37">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9</w:t>
      </w:r>
      <w:r>
        <w:rPr>
          <w:rFonts w:hint="eastAsia" w:ascii="宋体" w:hAnsi="宋体" w:eastAsia="宋体" w:cs="宋体"/>
          <w:color w:val="000000" w:themeColor="text1"/>
          <w:sz w:val="20"/>
          <w:szCs w:val="20"/>
          <w:highlight w:val="none"/>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乙方应自觉</w:t>
      </w:r>
      <w:r>
        <w:rPr>
          <w:rFonts w:hint="eastAsia" w:ascii="宋体" w:hAnsi="宋体" w:eastAsia="宋体" w:cs="宋体"/>
          <w:color w:val="000000" w:themeColor="text1"/>
          <w:sz w:val="20"/>
          <w:szCs w:val="20"/>
          <w:highlight w:val="none"/>
          <w14:textFill>
            <w14:solidFill>
              <w14:schemeClr w14:val="tx1"/>
            </w14:solidFill>
          </w14:textFill>
        </w:rPr>
        <w:t>接受项目行业管理部门及政府有关部门的指导，接受甲方的监督。</w:t>
      </w:r>
    </w:p>
    <w:p w14:paraId="56C99FA2">
      <w:pPr>
        <w:pStyle w:val="5"/>
        <w:keepNext w:val="0"/>
        <w:keepLines w:val="0"/>
        <w:pageBreakBefore w:val="0"/>
        <w:widowControl w:val="0"/>
        <w:shd w:val="clear" w:color="auto" w:fill="FFFFFF"/>
        <w:kinsoku/>
        <w:wordWrap/>
        <w:overflowPunct/>
        <w:topLinePunct w:val="0"/>
        <w:autoSpaceDE/>
        <w:autoSpaceDN/>
        <w:bidi w:val="0"/>
        <w:adjustRightInd/>
        <w:snapToGrid/>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10</w:t>
      </w:r>
      <w:r>
        <w:rPr>
          <w:rFonts w:hint="eastAsia" w:ascii="宋体" w:hAnsi="宋体" w:eastAsia="宋体" w:cs="宋体"/>
          <w:color w:val="000000" w:themeColor="text1"/>
          <w:sz w:val="20"/>
          <w:szCs w:val="20"/>
          <w:highlight w:val="none"/>
          <w14:textFill>
            <w14:solidFill>
              <w14:schemeClr w14:val="tx1"/>
            </w14:solidFill>
          </w14:textFill>
        </w:rPr>
        <w:t>、国家法律、法规所规定由乙方承担的</w:t>
      </w:r>
      <w:r>
        <w:rPr>
          <w:rFonts w:hint="eastAsia" w:ascii="宋体" w:hAnsi="宋体" w:eastAsia="宋体" w:cs="宋体"/>
          <w:color w:val="000000" w:themeColor="text1"/>
          <w:sz w:val="20"/>
          <w:szCs w:val="20"/>
          <w:highlight w:val="none"/>
          <w:lang w:eastAsia="zh-CN"/>
          <w14:textFill>
            <w14:solidFill>
              <w14:schemeClr w14:val="tx1"/>
            </w14:solidFill>
          </w14:textFill>
        </w:rPr>
        <w:t>其他</w:t>
      </w:r>
      <w:r>
        <w:rPr>
          <w:rFonts w:hint="eastAsia" w:ascii="宋体" w:hAnsi="宋体" w:eastAsia="宋体" w:cs="宋体"/>
          <w:color w:val="000000" w:themeColor="text1"/>
          <w:sz w:val="20"/>
          <w:szCs w:val="20"/>
          <w:highlight w:val="none"/>
          <w14:textFill>
            <w14:solidFill>
              <w14:schemeClr w14:val="tx1"/>
            </w14:solidFill>
          </w14:textFill>
        </w:rPr>
        <w:t>责任。</w:t>
      </w:r>
    </w:p>
    <w:p w14:paraId="4286EEFF">
      <w:pPr>
        <w:keepNext w:val="0"/>
        <w:keepLines w:val="0"/>
        <w:pageBreakBefore w:val="0"/>
        <w:widowControl w:val="0"/>
        <w:kinsoku/>
        <w:wordWrap/>
        <w:overflowPunct/>
        <w:topLinePunct w:val="0"/>
        <w:autoSpaceDE/>
        <w:autoSpaceDN/>
        <w:bidi w:val="0"/>
        <w:adjustRightInd/>
        <w:snapToGrid/>
        <w:spacing w:beforeAutospacing="0" w:afterAutospacing="0" w:line="324" w:lineRule="auto"/>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第</w:t>
      </w:r>
      <w:r>
        <w:rPr>
          <w:rFonts w:hint="eastAsia" w:ascii="宋体" w:hAnsi="宋体" w:eastAsia="宋体" w:cs="宋体"/>
          <w:b/>
          <w:bCs/>
          <w:color w:val="000000" w:themeColor="text1"/>
          <w:sz w:val="20"/>
          <w:szCs w:val="20"/>
          <w:highlight w:val="none"/>
          <w:shd w:val="clear" w:color="auto" w:fill="FFFFFF"/>
          <w:lang w:val="en-US" w:eastAsia="zh-CN"/>
          <w14:textFill>
            <w14:solidFill>
              <w14:schemeClr w14:val="tx1"/>
            </w14:solidFill>
          </w14:textFill>
        </w:rPr>
        <w:t>八</w:t>
      </w: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条考核（验收）标准和方法</w:t>
      </w:r>
    </w:p>
    <w:p w14:paraId="49ACA8C4">
      <w:pPr>
        <w:pStyle w:val="3"/>
        <w:keepNext w:val="0"/>
        <w:keepLines w:val="0"/>
        <w:pageBreakBefore w:val="0"/>
        <w:widowControl w:val="0"/>
        <w:kinsoku/>
        <w:wordWrap/>
        <w:overflowPunct/>
        <w:topLinePunct w:val="0"/>
        <w:autoSpaceDE/>
        <w:autoSpaceDN/>
        <w:bidi w:val="0"/>
        <w:spacing w:beforeAutospacing="0" w:after="0" w:afterAutospacing="0" w:line="324" w:lineRule="auto"/>
        <w:ind w:firstLine="400" w:firstLineChars="200"/>
        <w:textAlignment w:val="auto"/>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现行的国家标准或国家行政部门颁布的法律法规、规章制度等，是项目验收的重要依据，</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单位根据有关规范、规定及项目要求对服务进行检查或考核，</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须接受</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的各类考核或检查；若验收不通过或服务质量不符合采购要求，</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应在一定期</w:t>
      </w:r>
      <w:r>
        <w:rPr>
          <w:rFonts w:hint="eastAsia" w:ascii="宋体" w:hAnsi="宋体" w:eastAsia="宋体" w:cs="宋体"/>
          <w:color w:val="000000" w:themeColor="text1"/>
          <w:sz w:val="20"/>
          <w:szCs w:val="20"/>
          <w:highlight w:val="none"/>
          <w:lang w:eastAsia="zh-CN"/>
          <w14:textFill>
            <w14:solidFill>
              <w14:schemeClr w14:val="tx1"/>
            </w14:solidFill>
          </w14:textFill>
        </w:rPr>
        <w:t>限内</w:t>
      </w:r>
      <w:r>
        <w:rPr>
          <w:rFonts w:hint="eastAsia" w:ascii="宋体" w:hAnsi="宋体" w:eastAsia="宋体" w:cs="宋体"/>
          <w:color w:val="000000" w:themeColor="text1"/>
          <w:sz w:val="20"/>
          <w:szCs w:val="20"/>
          <w:highlight w:val="none"/>
          <w14:textFill>
            <w14:solidFill>
              <w14:schemeClr w14:val="tx1"/>
            </w14:solidFill>
          </w14:textFill>
        </w:rPr>
        <w:t>以</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要求的标准进行整改或进一步完善，并再次进行考核或检查，若</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在接受检查整改后最终仍未按要求提供符合要求和服务，</w:t>
      </w:r>
      <w:r>
        <w:rPr>
          <w:rFonts w:hint="eastAsia" w:ascii="宋体" w:hAnsi="宋体" w:eastAsia="宋体" w:cs="宋体"/>
          <w:color w:val="000000" w:themeColor="text1"/>
          <w:sz w:val="20"/>
          <w:szCs w:val="20"/>
          <w:highlight w:val="none"/>
          <w:lang w:val="en-US" w:eastAsia="zh-CN"/>
          <w14:textFill>
            <w14:solidFill>
              <w14:schemeClr w14:val="tx1"/>
            </w14:solidFill>
          </w14:textFill>
        </w:rPr>
        <w:t>甲方</w:t>
      </w:r>
      <w:r>
        <w:rPr>
          <w:rFonts w:hint="eastAsia" w:ascii="宋体" w:hAnsi="宋体" w:eastAsia="宋体" w:cs="宋体"/>
          <w:color w:val="000000" w:themeColor="text1"/>
          <w:sz w:val="20"/>
          <w:szCs w:val="20"/>
          <w:highlight w:val="none"/>
          <w14:textFill>
            <w14:solidFill>
              <w14:schemeClr w14:val="tx1"/>
            </w14:solidFill>
          </w14:textFill>
        </w:rPr>
        <w:t>有权按违约予以撤项，由此产生的一切责任和费用均由</w:t>
      </w:r>
      <w:r>
        <w:rPr>
          <w:rFonts w:hint="eastAsia" w:ascii="宋体" w:hAnsi="宋体" w:eastAsia="宋体" w:cs="宋体"/>
          <w:color w:val="000000" w:themeColor="text1"/>
          <w:sz w:val="20"/>
          <w:szCs w:val="20"/>
          <w:highlight w:val="none"/>
          <w:lang w:val="en-US" w:eastAsia="zh-CN"/>
          <w14:textFill>
            <w14:solidFill>
              <w14:schemeClr w14:val="tx1"/>
            </w14:solidFill>
          </w14:textFill>
        </w:rPr>
        <w:t>乙方</w:t>
      </w:r>
      <w:r>
        <w:rPr>
          <w:rFonts w:hint="eastAsia" w:ascii="宋体" w:hAnsi="宋体" w:eastAsia="宋体" w:cs="宋体"/>
          <w:color w:val="000000" w:themeColor="text1"/>
          <w:sz w:val="20"/>
          <w:szCs w:val="20"/>
          <w:highlight w:val="none"/>
          <w14:textFill>
            <w14:solidFill>
              <w14:schemeClr w14:val="tx1"/>
            </w14:solidFill>
          </w14:textFill>
        </w:rPr>
        <w:t>承担</w:t>
      </w:r>
      <w:r>
        <w:rPr>
          <w:rFonts w:hint="eastAsia" w:ascii="宋体" w:hAnsi="宋体" w:eastAsia="宋体" w:cs="宋体"/>
          <w:color w:val="000000" w:themeColor="text1"/>
          <w:sz w:val="20"/>
          <w:szCs w:val="20"/>
          <w:highlight w:val="none"/>
          <w:lang w:eastAsia="zh-CN"/>
          <w14:textFill>
            <w14:solidFill>
              <w14:schemeClr w14:val="tx1"/>
            </w14:solidFill>
          </w14:textFill>
        </w:rPr>
        <w:t>，</w:t>
      </w:r>
      <w:r>
        <w:rPr>
          <w:rFonts w:hint="eastAsia" w:ascii="宋体" w:hAnsi="宋体" w:eastAsia="宋体" w:cs="宋体"/>
          <w:color w:val="000000" w:themeColor="text1"/>
          <w:sz w:val="20"/>
          <w:szCs w:val="20"/>
          <w:highlight w:val="none"/>
          <w:lang w:val="en-US" w:eastAsia="zh-CN"/>
          <w14:textFill>
            <w14:solidFill>
              <w14:schemeClr w14:val="tx1"/>
            </w14:solidFill>
          </w14:textFill>
        </w:rPr>
        <w:t>具体程序如下：</w:t>
      </w:r>
    </w:p>
    <w:p w14:paraId="4BBA0C68">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验收</w:t>
      </w:r>
      <w:r>
        <w:rPr>
          <w:rFonts w:hint="eastAsia" w:ascii="宋体" w:hAnsi="宋体" w:cs="宋体"/>
          <w:color w:val="000000" w:themeColor="text1"/>
          <w:sz w:val="20"/>
          <w:szCs w:val="20"/>
          <w:highlight w:val="none"/>
          <w:shd w:val="clear" w:color="auto" w:fill="FFFFFF"/>
          <w:lang w:val="en-US" w:eastAsia="zh-CN"/>
          <w14:textFill>
            <w14:solidFill>
              <w14:schemeClr w14:val="tx1"/>
            </w14:solidFill>
          </w14:textFill>
        </w:rPr>
        <w:t>时</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甲乙双方必须同时在场，乙方所提供的服务不符合合同内容规定的，甲方有权拒绝验收。乙方应及时按本合同内容规定和甲方要求免费进行整改，直至验收合格，视为乙方按本合同规定完成服务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0E633972">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2</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shd w:val="clear" w:color="auto" w:fill="FFFFFF"/>
          <w14:textFill>
            <w14:solidFill>
              <w14:schemeClr w14:val="tx1"/>
            </w14:solidFill>
          </w14:textFill>
        </w:rPr>
        <w:t>在经过乙方两次限期整改后，服务仍达不到合同文件规定内容的，甲方有权拒收，并可以解除合同，由此引起甲方损失及赔偿责任由乙方承担</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3173DC8F">
      <w:pPr>
        <w:pStyle w:val="5"/>
        <w:keepNext w:val="0"/>
        <w:keepLines w:val="0"/>
        <w:pageBreakBefore w:val="0"/>
        <w:shd w:val="clear" w:color="auto" w:fill="FFFFFF"/>
        <w:wordWrap/>
        <w:overflowPunct/>
        <w:topLinePunct w:val="0"/>
        <w:bidi w:val="0"/>
        <w:spacing w:beforeAutospacing="0" w:afterAutospacing="0" w:line="324" w:lineRule="auto"/>
        <w:rPr>
          <w:rFonts w:hint="eastAsia" w:ascii="宋体" w:hAnsi="宋体" w:eastAsia="宋体" w:cs="宋体"/>
          <w:b/>
          <w:bCs/>
          <w:color w:val="000000" w:themeColor="text1"/>
          <w:sz w:val="20"/>
          <w:szCs w:val="20"/>
          <w:highlight w:val="none"/>
          <w14:textFill>
            <w14:solidFill>
              <w14:schemeClr w14:val="tx1"/>
            </w14:solidFill>
          </w14:textFill>
        </w:rPr>
      </w:pPr>
      <w:r>
        <w:rPr>
          <w:rFonts w:hint="eastAsia" w:ascii="宋体" w:hAnsi="宋体" w:eastAsia="宋体" w:cs="宋体"/>
          <w:b/>
          <w:bCs/>
          <w:color w:val="000000" w:themeColor="text1"/>
          <w:sz w:val="20"/>
          <w:szCs w:val="20"/>
          <w:highlight w:val="none"/>
          <w14:textFill>
            <w14:solidFill>
              <w14:schemeClr w14:val="tx1"/>
            </w14:solidFill>
          </w14:textFill>
        </w:rPr>
        <w:t>第</w:t>
      </w:r>
      <w:r>
        <w:rPr>
          <w:rFonts w:hint="eastAsia" w:ascii="宋体" w:hAnsi="宋体" w:eastAsia="宋体" w:cs="宋体"/>
          <w:b/>
          <w:bCs/>
          <w:color w:val="000000" w:themeColor="text1"/>
          <w:sz w:val="20"/>
          <w:szCs w:val="20"/>
          <w:highlight w:val="none"/>
          <w:lang w:val="en-US" w:eastAsia="zh-CN"/>
          <w14:textFill>
            <w14:solidFill>
              <w14:schemeClr w14:val="tx1"/>
            </w14:solidFill>
          </w14:textFill>
        </w:rPr>
        <w:t>九</w:t>
      </w:r>
      <w:r>
        <w:rPr>
          <w:rFonts w:hint="eastAsia" w:ascii="宋体" w:hAnsi="宋体" w:eastAsia="宋体" w:cs="宋体"/>
          <w:b/>
          <w:bCs/>
          <w:color w:val="000000" w:themeColor="text1"/>
          <w:sz w:val="20"/>
          <w:szCs w:val="20"/>
          <w:highlight w:val="none"/>
          <w14:textFill>
            <w14:solidFill>
              <w14:schemeClr w14:val="tx1"/>
            </w14:solidFill>
          </w14:textFill>
        </w:rPr>
        <w:t>条违约责任</w:t>
      </w:r>
    </w:p>
    <w:p w14:paraId="6637AA87">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1、合同违约情况按《中华人民共和国民法典》中的相关条款执行。</w:t>
      </w:r>
    </w:p>
    <w:p w14:paraId="392968CA">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2、甲乙双方必须遵守本合同并执行合同中的各项规定，保证本合同的正常履行。</w:t>
      </w:r>
    </w:p>
    <w:p w14:paraId="13876C7C">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3</w:t>
      </w:r>
      <w:r>
        <w:rPr>
          <w:rFonts w:hint="eastAsia" w:ascii="宋体" w:hAnsi="宋体" w:eastAsia="宋体" w:cs="宋体"/>
          <w:color w:val="000000" w:themeColor="text1"/>
          <w:sz w:val="20"/>
          <w:szCs w:val="20"/>
          <w:highlight w:val="none"/>
          <w14:textFill>
            <w14:solidFill>
              <w14:schemeClr w14:val="tx1"/>
            </w14:solidFill>
          </w14:textFill>
        </w:rPr>
        <w:t>、因甲方原因，未按合同约定时间支付相应阶段款项，每逾期一天，按应付款的</w:t>
      </w:r>
      <w:r>
        <w:rPr>
          <w:rFonts w:hint="eastAsia" w:ascii="宋体" w:hAnsi="宋体" w:eastAsia="宋体" w:cs="宋体"/>
          <w:color w:val="000000" w:themeColor="text1"/>
          <w:sz w:val="20"/>
          <w:szCs w:val="20"/>
          <w:highlight w:val="none"/>
          <w:u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支付违约金。</w:t>
      </w:r>
    </w:p>
    <w:p w14:paraId="7B5CBF75">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4</w:t>
      </w:r>
      <w:r>
        <w:rPr>
          <w:rFonts w:hint="eastAsia" w:ascii="宋体" w:hAnsi="宋体" w:eastAsia="宋体" w:cs="宋体"/>
          <w:color w:val="000000" w:themeColor="text1"/>
          <w:sz w:val="20"/>
          <w:szCs w:val="20"/>
          <w:highlight w:val="none"/>
          <w14:textFill>
            <w14:solidFill>
              <w14:schemeClr w14:val="tx1"/>
            </w14:solidFill>
          </w14:textFill>
        </w:rPr>
        <w:t>、因乙方原因，乙方逾期提交可行性研究报告的，每逾期一天，应向甲方支付合同总价款</w:t>
      </w:r>
      <w:r>
        <w:rPr>
          <w:rFonts w:hint="eastAsia" w:ascii="宋体" w:hAnsi="宋体" w:eastAsia="宋体" w:cs="宋体"/>
          <w:color w:val="000000" w:themeColor="text1"/>
          <w:sz w:val="20"/>
          <w:szCs w:val="20"/>
          <w:highlight w:val="none"/>
          <w:u w:val="none"/>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的违约金；迟延达到日，甲方有权单方解除本合同，乙方应返还甲方已支付的所有款项。</w:t>
      </w:r>
    </w:p>
    <w:p w14:paraId="4E734BC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5</w:t>
      </w:r>
      <w:r>
        <w:rPr>
          <w:rFonts w:hint="eastAsia" w:ascii="宋体" w:hAnsi="宋体" w:eastAsia="宋体" w:cs="宋体"/>
          <w:color w:val="000000" w:themeColor="text1"/>
          <w:sz w:val="20"/>
          <w:szCs w:val="20"/>
          <w:highlight w:val="none"/>
          <w14:textFill>
            <w14:solidFill>
              <w14:schemeClr w14:val="tx1"/>
            </w14:solidFill>
          </w14:textFill>
        </w:rPr>
        <w:t>、乙方提交的可行性研究报告不符合同约定标准，乙方应无偿修改至甲方确认为止。</w:t>
      </w:r>
    </w:p>
    <w:p w14:paraId="128FBE36">
      <w:pPr>
        <w:keepNext w:val="0"/>
        <w:keepLines w:val="0"/>
        <w:pageBreakBefore w:val="0"/>
        <w:widowControl w:val="0"/>
        <w:kinsoku/>
        <w:wordWrap/>
        <w:overflowPunct/>
        <w:topLinePunct w:val="0"/>
        <w:autoSpaceDE/>
        <w:autoSpaceDN/>
        <w:bidi w:val="0"/>
        <w:adjustRightInd/>
        <w:snapToGrid/>
        <w:spacing w:line="500" w:lineRule="exact"/>
        <w:ind w:firstLine="42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6</w:t>
      </w:r>
      <w:r>
        <w:rPr>
          <w:rFonts w:hint="eastAsia" w:ascii="宋体" w:hAnsi="宋体" w:eastAsia="宋体" w:cs="宋体"/>
          <w:color w:val="000000" w:themeColor="text1"/>
          <w:sz w:val="20"/>
          <w:szCs w:val="20"/>
          <w:highlight w:val="none"/>
          <w14:textFill>
            <w14:solidFill>
              <w14:schemeClr w14:val="tx1"/>
            </w14:solidFill>
          </w14:textFill>
        </w:rPr>
        <w:t>、由于乙方错误造成质量事故损失的，乙方除负责采取补救措施外，应免收</w:t>
      </w:r>
      <w:r>
        <w:rPr>
          <w:rFonts w:hint="eastAsia" w:ascii="宋体" w:hAnsi="宋体" w:eastAsia="宋体" w:cs="宋体"/>
          <w:color w:val="000000" w:themeColor="text1"/>
          <w:sz w:val="20"/>
          <w:szCs w:val="20"/>
          <w:highlight w:val="none"/>
          <w:lang w:eastAsia="zh-CN"/>
          <w14:textFill>
            <w14:solidFill>
              <w14:schemeClr w14:val="tx1"/>
            </w14:solidFill>
          </w14:textFill>
        </w:rPr>
        <w:t>直接</w:t>
      </w:r>
      <w:r>
        <w:rPr>
          <w:rFonts w:hint="eastAsia" w:ascii="宋体" w:hAnsi="宋体" w:eastAsia="宋体" w:cs="宋体"/>
          <w:color w:val="000000" w:themeColor="text1"/>
          <w:sz w:val="20"/>
          <w:szCs w:val="20"/>
          <w:highlight w:val="none"/>
          <w14:textFill>
            <w14:solidFill>
              <w14:schemeClr w14:val="tx1"/>
            </w14:solidFill>
          </w14:textFill>
        </w:rPr>
        <w:t>损失部分的编制费。损失严重的，应根据损失的程度和乙方责任大小向甲方支付赔偿金。</w:t>
      </w:r>
    </w:p>
    <w:p w14:paraId="644551A7">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7</w:t>
      </w:r>
      <w:r>
        <w:rPr>
          <w:rFonts w:hint="eastAsia" w:ascii="宋体" w:hAnsi="宋体" w:eastAsia="宋体" w:cs="宋体"/>
          <w:color w:val="000000" w:themeColor="text1"/>
          <w:sz w:val="20"/>
          <w:szCs w:val="20"/>
          <w:highlight w:val="none"/>
          <w14:textFill>
            <w14:solidFill>
              <w14:schemeClr w14:val="tx1"/>
            </w14:solidFill>
          </w14:textFill>
        </w:rPr>
        <w:t>、如因乙方工作人员在履行职务过程中</w:t>
      </w:r>
      <w:r>
        <w:rPr>
          <w:rFonts w:hint="eastAsia" w:ascii="宋体" w:hAnsi="宋体" w:eastAsia="宋体" w:cs="宋体"/>
          <w:color w:val="000000" w:themeColor="text1"/>
          <w:sz w:val="20"/>
          <w:szCs w:val="20"/>
          <w:highlight w:val="none"/>
          <w:lang w:eastAsia="zh-CN"/>
          <w14:textFill>
            <w14:solidFill>
              <w14:schemeClr w14:val="tx1"/>
            </w14:solidFill>
          </w14:textFill>
        </w:rPr>
        <w:t>的</w:t>
      </w:r>
      <w:r>
        <w:rPr>
          <w:rFonts w:hint="eastAsia" w:ascii="宋体" w:hAnsi="宋体" w:eastAsia="宋体" w:cs="宋体"/>
          <w:color w:val="000000" w:themeColor="text1"/>
          <w:sz w:val="20"/>
          <w:szCs w:val="20"/>
          <w:highlight w:val="none"/>
          <w14:textFill>
            <w14:solidFill>
              <w14:schemeClr w14:val="tx1"/>
            </w14:solidFill>
          </w14:textFill>
        </w:rPr>
        <w:t>疏忽、失职、过错等故意或者过失原因给甲方造成损失或侵害，包括但不限于甲方本身的财产损失、由此而导致的甲方对任何第三方的法律责任等，乙方对此均应承担全部的赔偿责任。</w:t>
      </w:r>
    </w:p>
    <w:p w14:paraId="67930C39">
      <w:pPr>
        <w:keepNext w:val="0"/>
        <w:keepLines w:val="0"/>
        <w:pageBreakBefore w:val="0"/>
        <w:wordWrap/>
        <w:overflowPunct/>
        <w:topLinePunct w:val="0"/>
        <w:bidi w:val="0"/>
        <w:spacing w:beforeAutospacing="0" w:afterAutospacing="0" w:line="324" w:lineRule="auto"/>
        <w:ind w:firstLine="400" w:firstLineChars="20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8</w:t>
      </w:r>
      <w:r>
        <w:rPr>
          <w:rFonts w:hint="eastAsia" w:ascii="宋体" w:hAnsi="宋体" w:eastAsia="宋体" w:cs="宋体"/>
          <w:color w:val="000000" w:themeColor="text1"/>
          <w:sz w:val="20"/>
          <w:szCs w:val="20"/>
          <w:highlight w:val="none"/>
          <w14:textFill>
            <w14:solidFill>
              <w14:schemeClr w14:val="tx1"/>
            </w14:solidFill>
          </w14:textFill>
        </w:rPr>
        <w:t>、未按合同要求提供服务或质量不能满足技术要求，甲方有权终止合同并对乙方违约行为进行追究，同时按政府采购法的有关规定进行相应的处罚。</w:t>
      </w:r>
    </w:p>
    <w:p w14:paraId="7AF4744B">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第十条合同的变更和终止</w:t>
      </w:r>
    </w:p>
    <w:p w14:paraId="1E0BFD6A">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除《中华人民共和国政府采购法》第49条、第50条第二款规定的情形外，本合同一经签订，甲乙双方不得擅自变更、中止或终止合同。</w:t>
      </w:r>
    </w:p>
    <w:p w14:paraId="3122BA1D">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一</w:t>
      </w:r>
      <w:r>
        <w:rPr>
          <w:rFonts w:hint="eastAsia" w:ascii="宋体" w:hAnsi="宋体" w:eastAsia="宋体" w:cs="宋体"/>
          <w:b/>
          <w:color w:val="000000" w:themeColor="text1"/>
          <w:sz w:val="20"/>
          <w:szCs w:val="20"/>
          <w:highlight w:val="none"/>
          <w14:textFill>
            <w14:solidFill>
              <w14:schemeClr w14:val="tx1"/>
            </w14:solidFill>
          </w14:textFill>
        </w:rPr>
        <w:t>条解决合同纠纷的方式</w:t>
      </w:r>
    </w:p>
    <w:p w14:paraId="007DF3D6">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1</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14:textFill>
            <w14:solidFill>
              <w14:schemeClr w14:val="tx1"/>
            </w14:solidFill>
          </w14:textFill>
        </w:rPr>
        <w:t>种方式解决争议：</w:t>
      </w:r>
    </w:p>
    <w:p w14:paraId="767E9095">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（1）向甲方所在地有管辖权的人民法院提起诉讼；</w:t>
      </w:r>
    </w:p>
    <w:p w14:paraId="37CFC91D">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（2）向西安仲裁委员会按其仲裁规则申请仲裁。</w:t>
      </w:r>
    </w:p>
    <w:p w14:paraId="3960DA02">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2、在仲裁期间，除双方有争议的部分外，本合同其他部分仍然有效，各方应继续履行。</w:t>
      </w:r>
    </w:p>
    <w:p w14:paraId="1559D350">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二</w:t>
      </w:r>
      <w:r>
        <w:rPr>
          <w:rFonts w:hint="eastAsia" w:ascii="宋体" w:hAnsi="宋体" w:eastAsia="宋体" w:cs="宋体"/>
          <w:b/>
          <w:color w:val="000000" w:themeColor="text1"/>
          <w:sz w:val="20"/>
          <w:szCs w:val="20"/>
          <w:highlight w:val="none"/>
          <w14:textFill>
            <w14:solidFill>
              <w14:schemeClr w14:val="tx1"/>
            </w14:solidFill>
          </w14:textFill>
        </w:rPr>
        <w:t>条附件</w:t>
      </w:r>
    </w:p>
    <w:p w14:paraId="4CCD5B4D">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1、采购文件</w:t>
      </w:r>
    </w:p>
    <w:p w14:paraId="0712C0E9">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2、修改澄清文件</w:t>
      </w:r>
    </w:p>
    <w:p w14:paraId="466975BC">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3、响应文件</w:t>
      </w:r>
    </w:p>
    <w:p w14:paraId="6A8932F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4、成交通知书</w:t>
      </w:r>
    </w:p>
    <w:p w14:paraId="69937EF3">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5、其他</w:t>
      </w:r>
    </w:p>
    <w:p w14:paraId="71A1BC10">
      <w:pPr>
        <w:keepNext w:val="0"/>
        <w:keepLines w:val="0"/>
        <w:pageBreakBefore w:val="0"/>
        <w:wordWrap/>
        <w:overflowPunct/>
        <w:topLinePunct w:val="0"/>
        <w:bidi w:val="0"/>
        <w:spacing w:beforeAutospacing="0" w:afterAutospacing="0" w:line="324" w:lineRule="auto"/>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第十</w:t>
      </w:r>
      <w:r>
        <w:rPr>
          <w:rFonts w:hint="eastAsia" w:ascii="宋体" w:hAnsi="宋体" w:eastAsia="宋体" w:cs="宋体"/>
          <w:b/>
          <w:color w:val="000000" w:themeColor="text1"/>
          <w:sz w:val="20"/>
          <w:szCs w:val="20"/>
          <w:highlight w:val="none"/>
          <w:lang w:val="en-US" w:eastAsia="zh-CN"/>
          <w14:textFill>
            <w14:solidFill>
              <w14:schemeClr w14:val="tx1"/>
            </w14:solidFill>
          </w14:textFill>
        </w:rPr>
        <w:t>三</w:t>
      </w:r>
      <w:r>
        <w:rPr>
          <w:rFonts w:hint="eastAsia" w:ascii="宋体" w:hAnsi="宋体" w:eastAsia="宋体" w:cs="宋体"/>
          <w:b/>
          <w:color w:val="000000" w:themeColor="text1"/>
          <w:sz w:val="20"/>
          <w:szCs w:val="20"/>
          <w:highlight w:val="none"/>
          <w14:textFill>
            <w14:solidFill>
              <w14:schemeClr w14:val="tx1"/>
            </w14:solidFill>
          </w14:textFill>
        </w:rPr>
        <w:t>条合同生效及其他</w:t>
      </w:r>
    </w:p>
    <w:p w14:paraId="05E628B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1、合同经双方法定代表人或授权委托代理人签字并加盖单位公章后生效。</w:t>
      </w:r>
    </w:p>
    <w:p w14:paraId="126DE31B">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2、合同执行中涉及采购资金和采购内容修改或补充的，须经政府采购监管部门审批，并</w:t>
      </w:r>
      <w:r>
        <w:rPr>
          <w:rFonts w:hint="eastAsia" w:ascii="宋体" w:hAnsi="宋体" w:eastAsia="宋体" w:cs="宋体"/>
          <w:color w:val="000000" w:themeColor="text1"/>
          <w:sz w:val="20"/>
          <w:szCs w:val="20"/>
          <w:highlight w:val="none"/>
          <w:lang w:eastAsia="zh-CN"/>
          <w14:textFill>
            <w14:solidFill>
              <w14:schemeClr w14:val="tx1"/>
            </w14:solidFill>
          </w14:textFill>
        </w:rPr>
        <w:t>签订</w:t>
      </w:r>
      <w:r>
        <w:rPr>
          <w:rFonts w:hint="eastAsia" w:ascii="宋体" w:hAnsi="宋体" w:eastAsia="宋体" w:cs="宋体"/>
          <w:color w:val="000000" w:themeColor="text1"/>
          <w:sz w:val="20"/>
          <w:szCs w:val="20"/>
          <w:highlight w:val="none"/>
          <w14:textFill>
            <w14:solidFill>
              <w14:schemeClr w14:val="tx1"/>
            </w14:solidFill>
          </w14:textFill>
        </w:rPr>
        <w:t>书面补充协议报政府采购监督管理部门备案，方可作为主合同不可分割的一部分。</w:t>
      </w:r>
    </w:p>
    <w:p w14:paraId="7E51F4A8">
      <w:pPr>
        <w:keepNext w:val="0"/>
        <w:keepLines w:val="0"/>
        <w:pageBreakBefore w:val="0"/>
        <w:wordWrap/>
        <w:overflowPunct/>
        <w:topLinePunct w:val="0"/>
        <w:bidi w:val="0"/>
        <w:spacing w:beforeAutospacing="0" w:afterAutospacing="0" w:line="324" w:lineRule="auto"/>
        <w:ind w:firstLine="420"/>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3、本合同一式份，自双方签章之日起</w:t>
      </w:r>
      <w:r>
        <w:rPr>
          <w:rFonts w:hint="eastAsia" w:ascii="宋体" w:hAnsi="宋体" w:eastAsia="宋体" w:cs="宋体"/>
          <w:color w:val="000000" w:themeColor="text1"/>
          <w:sz w:val="20"/>
          <w:szCs w:val="20"/>
          <w:highlight w:val="none"/>
          <w:lang w:eastAsia="zh-CN"/>
          <w14:textFill>
            <w14:solidFill>
              <w14:schemeClr w14:val="tx1"/>
            </w14:solidFill>
          </w14:textFill>
        </w:rPr>
        <w:t>生效</w:t>
      </w:r>
      <w:r>
        <w:rPr>
          <w:rFonts w:hint="eastAsia" w:ascii="宋体" w:hAnsi="宋体" w:eastAsia="宋体" w:cs="宋体"/>
          <w:color w:val="000000" w:themeColor="text1"/>
          <w:sz w:val="20"/>
          <w:szCs w:val="20"/>
          <w:highlight w:val="none"/>
          <w14:textFill>
            <w14:solidFill>
              <w14:schemeClr w14:val="tx1"/>
            </w14:solidFill>
          </w14:textFill>
        </w:rPr>
        <w:t>。甲方份，乙方份，政府采购代理机构壹份，同级财政部门备案壹份，具有同等法律效力。</w:t>
      </w:r>
    </w:p>
    <w:p w14:paraId="390E24BD">
      <w:pPr>
        <w:keepNext w:val="0"/>
        <w:keepLines w:val="0"/>
        <w:pageBreakBefore w:val="0"/>
        <w:wordWrap/>
        <w:overflowPunct/>
        <w:topLinePunct w:val="0"/>
        <w:bidi w:val="0"/>
        <w:spacing w:beforeAutospacing="0" w:afterAutospacing="0" w:line="300" w:lineRule="auto"/>
        <w:ind w:firstLine="422"/>
        <w:jc w:val="center"/>
        <w:rPr>
          <w:rFonts w:hint="eastAsia" w:ascii="宋体" w:hAnsi="宋体" w:eastAsia="宋体" w:cs="宋体"/>
          <w:b/>
          <w:color w:val="000000" w:themeColor="text1"/>
          <w:sz w:val="20"/>
          <w:szCs w:val="20"/>
          <w:highlight w:val="none"/>
          <w14:textFill>
            <w14:solidFill>
              <w14:schemeClr w14:val="tx1"/>
            </w14:solidFill>
          </w14:textFill>
        </w:rPr>
      </w:pPr>
      <w:r>
        <w:rPr>
          <w:rFonts w:hint="eastAsia" w:ascii="宋体" w:hAnsi="宋体" w:eastAsia="宋体" w:cs="宋体"/>
          <w:b/>
          <w:color w:val="000000" w:themeColor="text1"/>
          <w:sz w:val="20"/>
          <w:szCs w:val="20"/>
          <w:highlight w:val="none"/>
          <w14:textFill>
            <w14:solidFill>
              <w14:schemeClr w14:val="tx1"/>
            </w14:solidFill>
          </w14:textFill>
        </w:rPr>
        <w:t>（以下</w:t>
      </w:r>
      <w:r>
        <w:rPr>
          <w:rFonts w:hint="eastAsia" w:ascii="宋体" w:hAnsi="宋体" w:eastAsia="宋体" w:cs="宋体"/>
          <w:b/>
          <w:color w:val="000000" w:themeColor="text1"/>
          <w:sz w:val="20"/>
          <w:szCs w:val="20"/>
          <w:highlight w:val="none"/>
          <w:lang w:eastAsia="zh-CN"/>
          <w14:textFill>
            <w14:solidFill>
              <w14:schemeClr w14:val="tx1"/>
            </w14:solidFill>
          </w14:textFill>
        </w:rPr>
        <w:t>为</w:t>
      </w:r>
      <w:r>
        <w:rPr>
          <w:rFonts w:hint="eastAsia" w:ascii="宋体" w:hAnsi="宋体" w:eastAsia="宋体" w:cs="宋体"/>
          <w:b/>
          <w:color w:val="000000" w:themeColor="text1"/>
          <w:sz w:val="20"/>
          <w:szCs w:val="20"/>
          <w:highlight w:val="none"/>
          <w14:textFill>
            <w14:solidFill>
              <w14:schemeClr w14:val="tx1"/>
            </w14:solidFill>
          </w14:textFill>
        </w:rPr>
        <w:t>合同签署页）</w:t>
      </w:r>
    </w:p>
    <w:p w14:paraId="459F4F88">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甲方（盖章）：                         </w:t>
      </w:r>
      <w:r>
        <w:rPr>
          <w:rFonts w:hint="eastAsia" w:ascii="宋体" w:hAnsi="宋体" w:eastAsia="宋体" w:cs="宋体"/>
          <w:color w:val="000000" w:themeColor="text1"/>
          <w:sz w:val="20"/>
          <w:szCs w:val="20"/>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0"/>
          <w:szCs w:val="20"/>
          <w:highlight w:val="none"/>
          <w14:textFill>
            <w14:solidFill>
              <w14:schemeClr w14:val="tx1"/>
            </w14:solidFill>
          </w14:textFill>
        </w:rPr>
        <w:t xml:space="preserve">乙方（盖章）：                   </w:t>
      </w:r>
    </w:p>
    <w:p w14:paraId="2CF72BA5">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（签字或盖章）：                       （签字或盖章）：          </w:t>
      </w:r>
    </w:p>
    <w:p w14:paraId="5CC63382">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地址：                                  地址：                        </w:t>
      </w:r>
    </w:p>
    <w:p w14:paraId="7DA09570">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电话：                                  电话：                    </w:t>
      </w:r>
    </w:p>
    <w:p w14:paraId="3DEC2E6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账户名称：                              账户名称：</w:t>
      </w:r>
    </w:p>
    <w:p w14:paraId="609047BD">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账户号码：                              账户号码：</w:t>
      </w:r>
    </w:p>
    <w:p w14:paraId="554D0987">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开户银行：                              开户银行：</w:t>
      </w:r>
    </w:p>
    <w:p w14:paraId="60F4D647">
      <w:pPr>
        <w:keepNext w:val="0"/>
        <w:keepLines w:val="0"/>
        <w:pageBreakBefore w:val="0"/>
        <w:widowControl w:val="0"/>
        <w:kinsoku/>
        <w:wordWrap/>
        <w:overflowPunct/>
        <w:topLinePunct w:val="0"/>
        <w:autoSpaceDE/>
        <w:autoSpaceDN/>
        <w:bidi w:val="0"/>
        <w:spacing w:beforeAutospacing="0" w:afterAutospacing="0" w:line="300" w:lineRule="auto"/>
        <w:ind w:firstLine="800" w:firstLineChars="400"/>
        <w:textAlignment w:val="auto"/>
        <w:rPr>
          <w:rFonts w:hint="eastAsia" w:ascii="宋体" w:hAnsi="宋体" w:eastAsia="宋体" w:cs="宋体"/>
          <w:color w:val="000000" w:themeColor="text1"/>
          <w:sz w:val="20"/>
          <w:szCs w:val="20"/>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w:t xml:space="preserve">签约时间：                              签约时间： </w:t>
      </w:r>
    </w:p>
    <w:p w14:paraId="249603ED">
      <w:pPr>
        <w:rPr>
          <w:rFonts w:hint="eastAsia" w:ascii="宋体" w:hAnsi="宋体" w:eastAsia="宋体" w:cs="宋体"/>
          <w:b w:val="0"/>
          <w:bCs/>
          <w:color w:val="000000" w:themeColor="text1"/>
          <w:sz w:val="20"/>
          <w:szCs w:val="20"/>
          <w:highlight w:val="none"/>
          <w:lang w:val="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br w:type="page"/>
      </w:r>
    </w:p>
    <w:p w14:paraId="75905B74">
      <w:pPr>
        <w:keepNext w:val="0"/>
        <w:keepLines w:val="0"/>
        <w:pageBreakBefore w:val="0"/>
        <w:widowControl w:val="0"/>
        <w:kinsoku/>
        <w:wordWrap/>
        <w:overflowPunct/>
        <w:topLinePunct w:val="0"/>
        <w:autoSpaceDE/>
        <w:autoSpaceDN/>
        <w:bidi w:val="0"/>
        <w:spacing w:beforeAutospacing="0" w:afterAutospacing="0" w:line="300" w:lineRule="auto"/>
        <w:jc w:val="center"/>
        <w:textAlignment w:val="auto"/>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pPr>
      <w:r>
        <w:rPr>
          <w:rFonts w:hint="eastAsia" w:ascii="宋体" w:hAnsi="宋体" w:eastAsia="宋体" w:cs="宋体"/>
          <w:b w:val="0"/>
          <w:bCs/>
          <w:color w:val="000000" w:themeColor="text1"/>
          <w:sz w:val="20"/>
          <w:szCs w:val="20"/>
          <w:highlight w:val="none"/>
          <w:lang w:val="zh-CN"/>
          <w14:textFill>
            <w14:solidFill>
              <w14:schemeClr w14:val="tx1"/>
            </w14:solidFill>
          </w14:textFill>
        </w:rPr>
        <w:t>采购包</w:t>
      </w:r>
      <w:r>
        <w:rPr>
          <w:rFonts w:hint="eastAsia" w:ascii="宋体" w:hAnsi="宋体" w:eastAsia="宋体" w:cs="宋体"/>
          <w:b w:val="0"/>
          <w:bCs/>
          <w:color w:val="000000" w:themeColor="text1"/>
          <w:sz w:val="20"/>
          <w:szCs w:val="20"/>
          <w:highlight w:val="none"/>
          <w:lang w:val="en-US" w:eastAsia="zh-CN"/>
          <w14:textFill>
            <w14:solidFill>
              <w14:schemeClr w14:val="tx1"/>
            </w14:solidFill>
          </w14:textFill>
        </w:rPr>
        <w:t>2</w:t>
      </w:r>
    </w:p>
    <w:p w14:paraId="7EA57CD9">
      <w:pPr>
        <w:ind w:firstLine="48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GF—2015—0210</w:t>
      </w:r>
    </w:p>
    <w:p w14:paraId="64C45B76">
      <w:pPr>
        <w:ind w:firstLine="480"/>
        <w:rPr>
          <w:rFonts w:hint="eastAsia" w:ascii="宋体" w:hAnsi="宋体" w:eastAsia="宋体" w:cs="宋体"/>
          <w:color w:val="000000" w:themeColor="text1"/>
          <w:sz w:val="24"/>
          <w:highlight w:val="none"/>
          <w14:textFill>
            <w14:solidFill>
              <w14:schemeClr w14:val="tx1"/>
            </w14:solidFill>
          </w14:textFill>
        </w:rPr>
      </w:pPr>
    </w:p>
    <w:p w14:paraId="5693BAFA">
      <w:pPr>
        <w:ind w:firstLine="482"/>
        <w:rPr>
          <w:rFonts w:hint="eastAsia" w:ascii="宋体" w:hAnsi="宋体" w:eastAsia="宋体" w:cs="宋体"/>
          <w:b/>
          <w:color w:val="000000" w:themeColor="text1"/>
          <w:sz w:val="24"/>
          <w:highlight w:val="none"/>
          <w14:textFill>
            <w14:solidFill>
              <w14:schemeClr w14:val="tx1"/>
            </w14:solidFill>
          </w14:textFill>
        </w:rPr>
      </w:pPr>
    </w:p>
    <w:p w14:paraId="66D17EAB">
      <w:pPr>
        <w:ind w:firstLine="482"/>
        <w:rPr>
          <w:rFonts w:hint="eastAsia" w:ascii="宋体" w:hAnsi="宋体" w:eastAsia="宋体" w:cs="宋体"/>
          <w:b/>
          <w:color w:val="000000" w:themeColor="text1"/>
          <w:sz w:val="24"/>
          <w:highlight w:val="none"/>
          <w14:textFill>
            <w14:solidFill>
              <w14:schemeClr w14:val="tx1"/>
            </w14:solidFill>
          </w14:textFill>
        </w:rPr>
      </w:pPr>
    </w:p>
    <w:p w14:paraId="03B22999">
      <w:pPr>
        <w:ind w:firstLine="482"/>
        <w:rPr>
          <w:rFonts w:hint="eastAsia" w:ascii="宋体" w:hAnsi="宋体" w:eastAsia="宋体" w:cs="宋体"/>
          <w:b/>
          <w:color w:val="000000" w:themeColor="text1"/>
          <w:sz w:val="24"/>
          <w:highlight w:val="none"/>
          <w14:textFill>
            <w14:solidFill>
              <w14:schemeClr w14:val="tx1"/>
            </w14:solidFill>
          </w14:textFill>
        </w:rPr>
      </w:pPr>
    </w:p>
    <w:p w14:paraId="6E1224A4">
      <w:pPr>
        <w:ind w:firstLine="482"/>
        <w:rPr>
          <w:rFonts w:hint="eastAsia" w:ascii="宋体" w:hAnsi="宋体" w:eastAsia="宋体" w:cs="宋体"/>
          <w:b/>
          <w:color w:val="000000" w:themeColor="text1"/>
          <w:sz w:val="24"/>
          <w:highlight w:val="none"/>
          <w14:textFill>
            <w14:solidFill>
              <w14:schemeClr w14:val="tx1"/>
            </w14:solidFill>
          </w14:textFill>
        </w:rPr>
      </w:pPr>
    </w:p>
    <w:p w14:paraId="42079294">
      <w:pPr>
        <w:ind w:firstLine="482"/>
        <w:rPr>
          <w:rFonts w:hint="eastAsia" w:ascii="宋体" w:hAnsi="宋体" w:eastAsia="宋体" w:cs="宋体"/>
          <w:b/>
          <w:color w:val="000000" w:themeColor="text1"/>
          <w:sz w:val="24"/>
          <w:highlight w:val="none"/>
          <w14:textFill>
            <w14:solidFill>
              <w14:schemeClr w14:val="tx1"/>
            </w14:solidFill>
          </w14:textFill>
        </w:rPr>
      </w:pPr>
    </w:p>
    <w:p w14:paraId="03F92CFC">
      <w:pPr>
        <w:ind w:firstLine="482"/>
        <w:rPr>
          <w:rFonts w:hint="eastAsia" w:ascii="宋体" w:hAnsi="宋体" w:eastAsia="宋体" w:cs="宋体"/>
          <w:b/>
          <w:color w:val="000000" w:themeColor="text1"/>
          <w:sz w:val="24"/>
          <w:highlight w:val="none"/>
          <w14:textFill>
            <w14:solidFill>
              <w14:schemeClr w14:val="tx1"/>
            </w14:solidFill>
          </w14:textFill>
        </w:rPr>
      </w:pPr>
    </w:p>
    <w:p w14:paraId="30D14E71">
      <w:pPr>
        <w:autoSpaceDE w:val="0"/>
        <w:autoSpaceDN w:val="0"/>
        <w:spacing w:line="360" w:lineRule="auto"/>
        <w:ind w:firstLine="1044"/>
        <w:jc w:val="center"/>
        <w:rPr>
          <w:rFonts w:hint="eastAsia" w:ascii="宋体" w:hAnsi="宋体" w:eastAsia="宋体" w:cs="宋体"/>
          <w:b/>
          <w:color w:val="000000" w:themeColor="text1"/>
          <w:sz w:val="52"/>
          <w:szCs w:val="44"/>
          <w:highlight w:val="none"/>
          <w14:textFill>
            <w14:solidFill>
              <w14:schemeClr w14:val="tx1"/>
            </w14:solidFill>
          </w14:textFill>
        </w:rPr>
      </w:pPr>
      <w:r>
        <w:rPr>
          <w:rFonts w:hint="eastAsia" w:ascii="宋体" w:hAnsi="宋体" w:eastAsia="宋体" w:cs="宋体"/>
          <w:b/>
          <w:color w:val="000000" w:themeColor="text1"/>
          <w:sz w:val="52"/>
          <w:szCs w:val="44"/>
          <w:highlight w:val="none"/>
          <w14:textFill>
            <w14:solidFill>
              <w14:schemeClr w14:val="tx1"/>
            </w14:solidFill>
          </w14:textFill>
        </w:rPr>
        <w:t>建设工程设计合同</w:t>
      </w:r>
    </w:p>
    <w:p w14:paraId="22979B35">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（专业建设工程）</w:t>
      </w:r>
    </w:p>
    <w:p w14:paraId="10FFFEA3">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CC12B9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5EC9AA0F">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06FC87BB">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14326DA">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4E64194E">
      <w:pPr>
        <w:ind w:firstLine="720"/>
        <w:jc w:val="center"/>
        <w:rPr>
          <w:rFonts w:hint="eastAsia" w:ascii="宋体" w:hAnsi="宋体" w:eastAsia="宋体" w:cs="宋体"/>
          <w:color w:val="000000" w:themeColor="text1"/>
          <w:sz w:val="36"/>
          <w:szCs w:val="36"/>
          <w:highlight w:val="none"/>
          <w14:textFill>
            <w14:solidFill>
              <w14:schemeClr w14:val="tx1"/>
            </w14:solidFill>
          </w14:textFill>
        </w:rPr>
      </w:pPr>
    </w:p>
    <w:p w14:paraId="6D6FB49D">
      <w:pPr>
        <w:ind w:right="3139" w:rightChars="1495" w:firstLine="1200" w:firstLineChars="6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0"/>
          <w:szCs w:val="20"/>
          <w:highlight w:val="none"/>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85725</wp:posOffset>
                </wp:positionV>
                <wp:extent cx="1009015" cy="491490"/>
                <wp:effectExtent l="4445" t="5080" r="15240"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09015" cy="491490"/>
                        </a:xfrm>
                        <a:prstGeom prst="rect">
                          <a:avLst/>
                        </a:prstGeom>
                        <a:noFill/>
                        <a:ln w="9525" cmpd="sng">
                          <a:solidFill>
                            <a:srgbClr val="FFFFFF"/>
                          </a:solidFill>
                          <a:miter lim="800000"/>
                        </a:ln>
                      </wps:spPr>
                      <wps:txb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4.45pt;margin-top:6.75pt;height:38.7pt;width:79.45pt;mso-position-horizontal-relative:margin;z-index:251659264;mso-width-relative:page;mso-height-relative:page;" filled="f" stroked="t" coordsize="21600,21600" o:gfxdata="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uPpDYAAAACQEAAA8AAAAAAAAAAQAgAAAA&#10;IgAAAGRycy9kb3ducmV2LnhtbFBLAQIUABQAAAAIAIdO4kA1vyCzRAIAAGkEAAAOAAAAAAAAAAEA&#10;IAAAACcBAABkcnMvZTJvRG9jLnhtbFBLBQYAAAAABgAGAFkBAADdBQAAAAA=&#10;">
                <v:fill on="f" focussize="0,0"/>
                <v:stroke color="#FFFFFF" miterlimit="8" joinstyle="miter"/>
                <v:imagedata o:title=""/>
                <o:lock v:ext="edit" aspectratio="f"/>
                <v:textbox>
                  <w:txbxContent>
                    <w:p w14:paraId="2F736DD2">
                      <w:pPr>
                        <w:rPr>
                          <w:rFonts w:ascii="仿宋" w:hAnsi="仿宋" w:eastAsia="仿宋" w:cs="仿宋"/>
                          <w:b/>
                          <w:bCs/>
                          <w:sz w:val="44"/>
                          <w:szCs w:val="44"/>
                        </w:rPr>
                      </w:pPr>
                      <w:r>
                        <w:rPr>
                          <w:rFonts w:hint="eastAsia" w:ascii="仿宋" w:hAnsi="仿宋" w:eastAsia="仿宋" w:cs="仿宋"/>
                          <w:b/>
                          <w:bCs/>
                          <w:sz w:val="44"/>
                          <w:szCs w:val="44"/>
                        </w:rPr>
                        <w:t>制定</w:t>
                      </w:r>
                    </w:p>
                  </w:txbxContent>
                </v:textbox>
              </v:shape>
            </w:pict>
          </mc:Fallback>
        </mc:AlternateContent>
      </w:r>
      <w:r>
        <w:rPr>
          <w:rFonts w:hint="eastAsia" w:ascii="宋体" w:hAnsi="宋体" w:eastAsia="宋体" w:cs="宋体"/>
          <w:b/>
          <w:color w:val="000000" w:themeColor="text1"/>
          <w:sz w:val="28"/>
          <w:szCs w:val="28"/>
          <w:highlight w:val="none"/>
          <w14:textFill>
            <w14:solidFill>
              <w14:schemeClr w14:val="tx1"/>
            </w14:solidFill>
          </w14:textFill>
        </w:rPr>
        <w:t>住房和城乡建设部</w:t>
      </w:r>
    </w:p>
    <w:p w14:paraId="157A43BF">
      <w:pPr>
        <w:ind w:right="3139" w:rightChars="1495" w:firstLine="1124" w:firstLineChars="4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国家工商行政管理总局</w:t>
      </w:r>
    </w:p>
    <w:p w14:paraId="3A8E77E7">
      <w:pPr>
        <w:widowControl/>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035AFB3C">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第一部分 合同协议书</w:t>
      </w:r>
    </w:p>
    <w:p w14:paraId="4F6888EF">
      <w:pPr>
        <w:autoSpaceDE w:val="0"/>
        <w:autoSpaceDN w:val="0"/>
        <w:spacing w:line="360" w:lineRule="auto"/>
        <w:ind w:firstLine="422"/>
        <w:rPr>
          <w:rFonts w:hint="eastAsia" w:ascii="宋体" w:hAnsi="宋体" w:eastAsia="宋体" w:cs="宋体"/>
          <w:b/>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发包人（全称）：</w:t>
      </w:r>
      <w:r>
        <w:rPr>
          <w:rFonts w:hint="eastAsia" w:ascii="宋体" w:hAnsi="宋体" w:eastAsia="宋体" w:cs="宋体"/>
          <w:b/>
          <w:color w:val="000000" w:themeColor="text1"/>
          <w:szCs w:val="21"/>
          <w:highlight w:val="none"/>
          <w:u w:val="single"/>
          <w14:textFill>
            <w14:solidFill>
              <w14:schemeClr w14:val="tx1"/>
            </w14:solidFill>
          </w14:textFill>
        </w:rPr>
        <w:t xml:space="preserve">                              </w:t>
      </w:r>
    </w:p>
    <w:p w14:paraId="34F650B0">
      <w:pPr>
        <w:autoSpaceDE w:val="0"/>
        <w:autoSpaceDN w:val="0"/>
        <w:spacing w:line="360" w:lineRule="auto"/>
        <w:ind w:firstLine="422"/>
        <w:rPr>
          <w:rFonts w:hint="eastAsia" w:ascii="宋体" w:hAnsi="宋体" w:eastAsia="宋体" w:cs="宋体"/>
          <w:b/>
          <w:color w:val="000000" w:themeColor="text1"/>
          <w:szCs w:val="21"/>
          <w:highlight w:val="none"/>
          <w:u w:val="singl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设计人（全称）：</w:t>
      </w:r>
      <w:r>
        <w:rPr>
          <w:rFonts w:hint="eastAsia" w:ascii="宋体" w:hAnsi="宋体" w:eastAsia="宋体" w:cs="宋体"/>
          <w:b/>
          <w:color w:val="000000" w:themeColor="text1"/>
          <w:szCs w:val="21"/>
          <w:highlight w:val="none"/>
          <w:u w:val="single"/>
          <w14:textFill>
            <w14:solidFill>
              <w14:schemeClr w14:val="tx1"/>
            </w14:solidFill>
          </w14:textFill>
        </w:rPr>
        <w:t xml:space="preserve">                             </w:t>
      </w:r>
    </w:p>
    <w:p w14:paraId="19D015F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eastAsia="宋体" w:cs="宋体"/>
          <w:color w:val="000000" w:themeColor="text1"/>
          <w:szCs w:val="21"/>
          <w:highlight w:val="none"/>
          <w:u w:val="single"/>
          <w14:textFill>
            <w14:solidFill>
              <w14:schemeClr w14:val="tx1"/>
            </w14:solidFill>
          </w14:textFill>
        </w:rPr>
        <w:t>（项目名称）（项目编号）</w:t>
      </w:r>
      <w:r>
        <w:rPr>
          <w:rFonts w:hint="eastAsia" w:ascii="宋体" w:hAnsi="宋体" w:eastAsia="宋体" w:cs="宋体"/>
          <w:color w:val="000000" w:themeColor="text1"/>
          <w:szCs w:val="21"/>
          <w:highlight w:val="none"/>
          <w14:textFill>
            <w14:solidFill>
              <w14:schemeClr w14:val="tx1"/>
            </w14:solidFill>
          </w14:textFill>
        </w:rPr>
        <w:t>及有关事项协商一致，共同达成如下协议：</w:t>
      </w:r>
      <w:bookmarkStart w:id="0" w:name="_Toc351203481"/>
    </w:p>
    <w:p w14:paraId="399927D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一、工程概况</w:t>
      </w:r>
      <w:bookmarkEnd w:id="0"/>
    </w:p>
    <w:p w14:paraId="7FDA71B7">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1.工程名称</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269FE9B">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2.工程批准、核准或备案文号：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0AD1383">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工程内容及规模：</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442ACCB">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w:t>
      </w:r>
      <w:r>
        <w:rPr>
          <w:rFonts w:hint="eastAsia" w:ascii="宋体" w:hAnsi="宋体" w:eastAsia="宋体" w:cs="宋体"/>
          <w:bCs/>
          <w:color w:val="000000" w:themeColor="text1"/>
          <w:szCs w:val="21"/>
          <w:highlight w:val="none"/>
          <w14:textFill>
            <w14:solidFill>
              <w14:schemeClr w14:val="tx1"/>
            </w14:solidFill>
          </w14:textFill>
        </w:rPr>
        <w:t>工程所在地详细地址：</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7791BC0">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5.工程投资估算：</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2DD1B0F">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6.工程进度安排：</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09B496A">
      <w:pPr>
        <w:autoSpaceDE w:val="0"/>
        <w:autoSpaceDN w:val="0"/>
        <w:spacing w:line="348" w:lineRule="auto"/>
        <w:ind w:firstLine="411" w:firstLineChars="196"/>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7.工程主要技术标准：</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A27E52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二、工程设计范围、阶段与服务内容</w:t>
      </w:r>
    </w:p>
    <w:p w14:paraId="2376EE40">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1.工程设计范围：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1F7251FF">
      <w:pPr>
        <w:autoSpaceDE w:val="0"/>
        <w:autoSpaceDN w:val="0"/>
        <w:spacing w:line="348" w:lineRule="auto"/>
        <w:ind w:firstLine="411" w:firstLineChars="196"/>
        <w:rPr>
          <w:rFonts w:hint="eastAsia" w:ascii="宋体" w:hAnsi="宋体" w:eastAsia="宋体" w:cs="宋体"/>
          <w:bCs/>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2.工程设计阶段：</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10207D2">
      <w:pPr>
        <w:autoSpaceDE w:val="0"/>
        <w:autoSpaceDN w:val="0"/>
        <w:spacing w:line="348" w:lineRule="auto"/>
        <w:ind w:firstLine="411" w:firstLineChars="19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3.工程设计服务内容：</w:t>
      </w:r>
      <w:bookmarkStart w:id="1" w:name="_Toc351203482"/>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0BA559EE">
      <w:pPr>
        <w:autoSpaceDE w:val="0"/>
        <w:autoSpaceDN w:val="0"/>
        <w:spacing w:line="348" w:lineRule="auto"/>
        <w:ind w:firstLine="413" w:firstLineChars="196"/>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三、</w:t>
      </w:r>
      <w:bookmarkEnd w:id="1"/>
      <w:r>
        <w:rPr>
          <w:rFonts w:hint="eastAsia" w:ascii="宋体" w:hAnsi="宋体" w:eastAsia="宋体" w:cs="宋体"/>
          <w:b/>
          <w:color w:val="000000" w:themeColor="text1"/>
          <w:szCs w:val="21"/>
          <w:highlight w:val="none"/>
          <w14:textFill>
            <w14:solidFill>
              <w14:schemeClr w14:val="tx1"/>
            </w14:solidFill>
          </w14:textFill>
        </w:rPr>
        <w:t>工程设计周期</w:t>
      </w:r>
    </w:p>
    <w:p w14:paraId="79D70118">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计划开始设计日期：</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日。</w:t>
      </w:r>
    </w:p>
    <w:p w14:paraId="62E186D0">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计划完成设计日期：</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日。</w:t>
      </w:r>
    </w:p>
    <w:p w14:paraId="01654556">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具体工程设计周期以专用合同条款及其附件的约定为准。</w:t>
      </w:r>
    </w:p>
    <w:p w14:paraId="31619CF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2" w:name="_Toc351203484"/>
      <w:r>
        <w:rPr>
          <w:rFonts w:hint="eastAsia" w:ascii="宋体" w:hAnsi="宋体" w:eastAsia="宋体" w:cs="宋体"/>
          <w:b/>
          <w:color w:val="000000" w:themeColor="text1"/>
          <w:szCs w:val="21"/>
          <w:highlight w:val="none"/>
          <w14:textFill>
            <w14:solidFill>
              <w14:schemeClr w14:val="tx1"/>
            </w14:solidFill>
          </w14:textFill>
        </w:rPr>
        <w:t>四、合同价格形式与签约合同价</w:t>
      </w:r>
      <w:bookmarkEnd w:id="2"/>
      <w:r>
        <w:rPr>
          <w:rFonts w:hint="eastAsia" w:ascii="宋体" w:hAnsi="宋体" w:eastAsia="宋体" w:cs="宋体"/>
          <w:b/>
          <w:color w:val="000000" w:themeColor="text1"/>
          <w:szCs w:val="21"/>
          <w:highlight w:val="none"/>
          <w14:textFill>
            <w14:solidFill>
              <w14:schemeClr w14:val="tx1"/>
            </w14:solidFill>
          </w14:textFill>
        </w:rPr>
        <w:tab/>
      </w:r>
    </w:p>
    <w:p w14:paraId="18F1AC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1.合同价格形式：</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w:t>
      </w:r>
    </w:p>
    <w:p w14:paraId="65B49F5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2.签约合同价为：</w:t>
      </w:r>
    </w:p>
    <w:p w14:paraId="1F792018">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人民币（大写）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元）。</w:t>
      </w:r>
    </w:p>
    <w:p w14:paraId="005C16A0">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3" w:name="_Toc351203485"/>
      <w:r>
        <w:rPr>
          <w:rFonts w:hint="eastAsia" w:ascii="宋体" w:hAnsi="宋体" w:eastAsia="宋体" w:cs="宋体"/>
          <w:b/>
          <w:color w:val="000000" w:themeColor="text1"/>
          <w:szCs w:val="21"/>
          <w:highlight w:val="none"/>
          <w14:textFill>
            <w14:solidFill>
              <w14:schemeClr w14:val="tx1"/>
            </w14:solidFill>
          </w14:textFill>
        </w:rPr>
        <w:t>五、</w:t>
      </w:r>
      <w:bookmarkEnd w:id="3"/>
      <w:r>
        <w:rPr>
          <w:rFonts w:hint="eastAsia" w:ascii="宋体" w:hAnsi="宋体" w:eastAsia="宋体" w:cs="宋体"/>
          <w:b/>
          <w:color w:val="000000" w:themeColor="text1"/>
          <w:szCs w:val="21"/>
          <w:highlight w:val="none"/>
          <w14:textFill>
            <w14:solidFill>
              <w14:schemeClr w14:val="tx1"/>
            </w14:solidFill>
          </w14:textFill>
        </w:rPr>
        <w:t>发包人代表与设计人项目负责人</w:t>
      </w:r>
    </w:p>
    <w:p w14:paraId="1D0686E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117A431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设计人项目负责人：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D06F3F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4" w:name="_Toc351203486"/>
      <w:r>
        <w:rPr>
          <w:rFonts w:hint="eastAsia" w:ascii="宋体" w:hAnsi="宋体" w:eastAsia="宋体" w:cs="宋体"/>
          <w:b/>
          <w:color w:val="000000" w:themeColor="text1"/>
          <w:szCs w:val="21"/>
          <w:highlight w:val="none"/>
          <w14:textFill>
            <w14:solidFill>
              <w14:schemeClr w14:val="tx1"/>
            </w14:solidFill>
          </w14:textFill>
        </w:rPr>
        <w:t>六、合同文件构成</w:t>
      </w:r>
      <w:bookmarkEnd w:id="4"/>
    </w:p>
    <w:p w14:paraId="27C88BE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本协议书与下列文件一起构成合同文件：</w:t>
      </w:r>
    </w:p>
    <w:p w14:paraId="54E0C9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（1）专用合同条款及其附件； </w:t>
      </w:r>
    </w:p>
    <w:p w14:paraId="41B067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（2）通用合同条款； </w:t>
      </w:r>
    </w:p>
    <w:p w14:paraId="13BBAB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（3）中标通知书；</w:t>
      </w:r>
    </w:p>
    <w:p w14:paraId="55238BD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（4）投标函及其附录；</w:t>
      </w:r>
    </w:p>
    <w:p w14:paraId="460BBDC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（5）发包人要求；</w:t>
      </w:r>
    </w:p>
    <w:p w14:paraId="5A534F8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（6）技术标准；</w:t>
      </w:r>
    </w:p>
    <w:p w14:paraId="2BAE785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在合同履行过程中形成的与合同有关的文件均构成合同文件组成部分。</w:t>
      </w:r>
    </w:p>
    <w:p w14:paraId="1D012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w:t>
      </w:r>
    </w:p>
    <w:p w14:paraId="1AA7537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5" w:name="_Toc351203487"/>
      <w:r>
        <w:rPr>
          <w:rFonts w:hint="eastAsia" w:ascii="宋体" w:hAnsi="宋体" w:eastAsia="宋体" w:cs="宋体"/>
          <w:b/>
          <w:color w:val="000000" w:themeColor="text1"/>
          <w:szCs w:val="21"/>
          <w:highlight w:val="none"/>
          <w14:textFill>
            <w14:solidFill>
              <w14:schemeClr w14:val="tx1"/>
            </w14:solidFill>
          </w14:textFill>
        </w:rPr>
        <w:t>七、承诺</w:t>
      </w:r>
      <w:bookmarkEnd w:id="5"/>
    </w:p>
    <w:p w14:paraId="339B1F2B">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1.发包人承诺按照法律规定履行项目审批手续，按照合同约定提供设计依据，并按合同约定的期限和方式支付合同价款。</w:t>
      </w:r>
    </w:p>
    <w:p w14:paraId="57A4C75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2.设计人承诺按照法律和技术标准规定及合同约定提供工程设计服务。</w:t>
      </w:r>
    </w:p>
    <w:p w14:paraId="31DAFEC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6" w:name="_Toc351203488"/>
      <w:r>
        <w:rPr>
          <w:rFonts w:hint="eastAsia" w:ascii="宋体" w:hAnsi="宋体" w:eastAsia="宋体" w:cs="宋体"/>
          <w:b/>
          <w:color w:val="000000" w:themeColor="text1"/>
          <w:szCs w:val="21"/>
          <w:highlight w:val="none"/>
          <w14:textFill>
            <w14:solidFill>
              <w14:schemeClr w14:val="tx1"/>
            </w14:solidFill>
          </w14:textFill>
        </w:rPr>
        <w:t>八、词语含义</w:t>
      </w:r>
      <w:bookmarkEnd w:id="6"/>
    </w:p>
    <w:p w14:paraId="40FFB1FE">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本协议书中词语含义与第二部分通用合同条款中赋予的含义相同。</w:t>
      </w:r>
    </w:p>
    <w:p w14:paraId="06F495D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7" w:name="_Toc351203490"/>
      <w:r>
        <w:rPr>
          <w:rFonts w:hint="eastAsia" w:ascii="宋体" w:hAnsi="宋体" w:eastAsia="宋体" w:cs="宋体"/>
          <w:b/>
          <w:color w:val="000000" w:themeColor="text1"/>
          <w:szCs w:val="21"/>
          <w:highlight w:val="none"/>
          <w14:textFill>
            <w14:solidFill>
              <w14:schemeClr w14:val="tx1"/>
            </w14:solidFill>
          </w14:textFill>
        </w:rPr>
        <w:t>九、签订地点</w:t>
      </w:r>
      <w:bookmarkEnd w:id="7"/>
    </w:p>
    <w:p w14:paraId="32AA3ED3">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本合同在</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签订。</w:t>
      </w:r>
    </w:p>
    <w:p w14:paraId="3C1A1F14">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 w:name="_Toc351203491"/>
      <w:r>
        <w:rPr>
          <w:rFonts w:hint="eastAsia" w:ascii="宋体" w:hAnsi="宋体" w:eastAsia="宋体" w:cs="宋体"/>
          <w:b/>
          <w:color w:val="000000" w:themeColor="text1"/>
          <w:szCs w:val="21"/>
          <w:highlight w:val="none"/>
          <w14:textFill>
            <w14:solidFill>
              <w14:schemeClr w14:val="tx1"/>
            </w14:solidFill>
          </w14:textFill>
        </w:rPr>
        <w:t>十、补充协议</w:t>
      </w:r>
      <w:bookmarkEnd w:id="8"/>
    </w:p>
    <w:p w14:paraId="09DDBE60">
      <w:pPr>
        <w:autoSpaceDE w:val="0"/>
        <w:autoSpaceDN w:val="0"/>
        <w:spacing w:line="348" w:lineRule="auto"/>
        <w:ind w:firstLine="420" w:firstLineChars="200"/>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合同未尽事宜，合同当事人另行签订补充协议，补充协议是合同的组成部分。</w:t>
      </w:r>
    </w:p>
    <w:p w14:paraId="19EC836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9" w:name="_Toc351203492"/>
      <w:r>
        <w:rPr>
          <w:rFonts w:hint="eastAsia" w:ascii="宋体" w:hAnsi="宋体" w:eastAsia="宋体" w:cs="宋体"/>
          <w:b/>
          <w:color w:val="000000" w:themeColor="text1"/>
          <w:szCs w:val="21"/>
          <w:highlight w:val="none"/>
          <w14:textFill>
            <w14:solidFill>
              <w14:schemeClr w14:val="tx1"/>
            </w14:solidFill>
          </w14:textFill>
        </w:rPr>
        <w:t>十一、合同生效</w:t>
      </w:r>
      <w:bookmarkEnd w:id="9"/>
    </w:p>
    <w:p w14:paraId="5F73DA41">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本合同自双方签字并盖章后生效。</w:t>
      </w:r>
    </w:p>
    <w:p w14:paraId="49D9507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0" w:name="_Toc351203493"/>
      <w:r>
        <w:rPr>
          <w:rFonts w:hint="eastAsia" w:ascii="宋体" w:hAnsi="宋体" w:eastAsia="宋体" w:cs="宋体"/>
          <w:b/>
          <w:color w:val="000000" w:themeColor="text1"/>
          <w:szCs w:val="21"/>
          <w:highlight w:val="none"/>
          <w14:textFill>
            <w14:solidFill>
              <w14:schemeClr w14:val="tx1"/>
            </w14:solidFill>
          </w14:textFill>
        </w:rPr>
        <w:t>十二、合同份数</w:t>
      </w:r>
      <w:bookmarkEnd w:id="10"/>
    </w:p>
    <w:p w14:paraId="783C854E">
      <w:pPr>
        <w:autoSpaceDE w:val="0"/>
        <w:autoSpaceDN w:val="0"/>
        <w:spacing w:line="348" w:lineRule="auto"/>
        <w:ind w:firstLine="420" w:firstLineChars="200"/>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本合同正本一式</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份、副本一式</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份，均具有同等法律效力，发包人执正本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份，设计人执正本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份、副本</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份。</w:t>
      </w:r>
    </w:p>
    <w:p w14:paraId="15F70141">
      <w:pPr>
        <w:autoSpaceDE w:val="0"/>
        <w:autoSpaceDN w:val="0"/>
        <w:spacing w:line="360" w:lineRule="auto"/>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（签署页）</w:t>
      </w:r>
    </w:p>
    <w:p w14:paraId="5BCA55BB">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发包人：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（盖章）                设计人：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（盖章）</w:t>
      </w:r>
    </w:p>
    <w:p w14:paraId="6B6E37CF">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法定代表人（委托代理人）：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（签字）  </w:t>
      </w:r>
      <w:r>
        <w:rPr>
          <w:rFonts w:hint="eastAsia" w:ascii="宋体" w:hAnsi="宋体" w:eastAsia="宋体" w:cs="宋体"/>
          <w:color w:val="000000" w:themeColor="text1"/>
          <w:kern w:val="0"/>
          <w:szCs w:val="21"/>
          <w:highlight w:val="none"/>
          <w14:textFill>
            <w14:solidFill>
              <w14:schemeClr w14:val="tx1"/>
            </w14:solidFill>
          </w14:textFill>
        </w:rPr>
        <w:t xml:space="preserve">  法定代表人（委托代理人）：</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 xml:space="preserve">（签字）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3914F13A">
      <w:pPr>
        <w:pStyle w:val="6"/>
        <w:ind w:firstLine="0"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组织机构代码：</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highlight w:val="none"/>
          <w14:textFill>
            <w14:solidFill>
              <w14:schemeClr w14:val="tx1"/>
            </w14:solidFill>
          </w14:textFill>
        </w:rPr>
        <w:t xml:space="preserve">     组织机构代码：</w:t>
      </w:r>
      <w:r>
        <w:rPr>
          <w:rFonts w:hint="eastAsia" w:ascii="宋体" w:hAnsi="宋体" w:eastAsia="宋体" w:cs="宋体"/>
          <w:color w:val="000000" w:themeColor="text1"/>
          <w:highlight w:val="none"/>
          <w:u w:val="single"/>
          <w14:textFill>
            <w14:solidFill>
              <w14:schemeClr w14:val="tx1"/>
            </w14:solidFill>
          </w14:textFill>
        </w:rPr>
        <w:t xml:space="preserve">                </w:t>
      </w:r>
    </w:p>
    <w:p w14:paraId="32749756">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纳税人识别码：</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纳税人识别码：</w:t>
      </w:r>
      <w:r>
        <w:rPr>
          <w:rFonts w:hint="eastAsia" w:ascii="宋体" w:hAnsi="宋体" w:eastAsia="宋体" w:cs="宋体"/>
          <w:color w:val="000000" w:themeColor="text1"/>
          <w:highlight w:val="none"/>
          <w:u w:val="single"/>
          <w14:textFill>
            <w14:solidFill>
              <w14:schemeClr w14:val="tx1"/>
            </w14:solidFill>
          </w14:textFill>
        </w:rPr>
        <w:t xml:space="preserve">                </w:t>
      </w:r>
    </w:p>
    <w:p w14:paraId="2FF082B7">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地    址：</w:t>
      </w:r>
      <w:r>
        <w:rPr>
          <w:rFonts w:hint="eastAsia" w:ascii="宋体" w:hAnsi="宋体" w:eastAsia="宋体" w:cs="宋体"/>
          <w:color w:val="000000" w:themeColor="text1"/>
          <w:highlight w:val="none"/>
          <w:u w:val="single"/>
          <w14:textFill>
            <w14:solidFill>
              <w14:schemeClr w14:val="tx1"/>
            </w14:solidFill>
          </w14:textFill>
        </w:rPr>
        <w:t xml:space="preserve">                 </w:t>
      </w:r>
      <w:r>
        <w:rPr>
          <w:rFonts w:hint="eastAsia" w:ascii="宋体" w:hAnsi="宋体" w:eastAsia="宋体" w:cs="宋体"/>
          <w:color w:val="000000" w:themeColor="text1"/>
          <w:kern w:val="0"/>
          <w:szCs w:val="21"/>
          <w:highlight w:val="none"/>
          <w14:textFill>
            <w14:solidFill>
              <w14:schemeClr w14:val="tx1"/>
            </w14:solidFill>
          </w14:textFill>
        </w:rPr>
        <w:t xml:space="preserve">     地    址：</w:t>
      </w:r>
      <w:r>
        <w:rPr>
          <w:rFonts w:hint="eastAsia" w:ascii="宋体" w:hAnsi="宋体" w:eastAsia="宋体" w:cs="宋体"/>
          <w:color w:val="000000" w:themeColor="text1"/>
          <w:highlight w:val="none"/>
          <w:u w:val="single"/>
          <w14:textFill>
            <w14:solidFill>
              <w14:schemeClr w14:val="tx1"/>
            </w14:solidFill>
          </w14:textFill>
        </w:rPr>
        <w:t xml:space="preserve">                    </w:t>
      </w:r>
    </w:p>
    <w:p w14:paraId="6D409C77">
      <w:pPr>
        <w:pStyle w:val="6"/>
        <w:ind w:firstLine="0" w:firstLineChars="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r>
        <w:rPr>
          <w:rFonts w:hint="eastAsia" w:ascii="宋体" w:hAnsi="宋体" w:eastAsia="宋体" w:cs="宋体"/>
          <w:color w:val="000000" w:themeColor="text1"/>
          <w:szCs w:val="21"/>
          <w:highlight w:val="none"/>
          <w:u w:val="single"/>
          <w14:textFill>
            <w14:solidFill>
              <w14:schemeClr w14:val="tx1"/>
            </w14:solidFill>
          </w14:textFill>
        </w:rPr>
        <w:t xml:space="preserve">           </w:t>
      </w:r>
      <w:r>
        <w:rPr>
          <w:rFonts w:hint="eastAsia" w:ascii="宋体" w:hAnsi="宋体" w:eastAsia="宋体" w:cs="宋体"/>
          <w:color w:val="000000" w:themeColor="text1"/>
          <w:szCs w:val="21"/>
          <w:highlight w:val="none"/>
          <w14:textFill>
            <w14:solidFill>
              <w14:schemeClr w14:val="tx1"/>
            </w14:solidFill>
          </w14:textFill>
        </w:rPr>
        <w:t xml:space="preserve">     邮政编码：</w:t>
      </w:r>
      <w:r>
        <w:rPr>
          <w:rFonts w:hint="eastAsia" w:ascii="宋体" w:hAnsi="宋体" w:eastAsia="宋体" w:cs="宋体"/>
          <w:color w:val="000000" w:themeColor="text1"/>
          <w:szCs w:val="21"/>
          <w:highlight w:val="none"/>
          <w:u w:val="single"/>
          <w14:textFill>
            <w14:solidFill>
              <w14:schemeClr w14:val="tx1"/>
            </w14:solidFill>
          </w14:textFill>
        </w:rPr>
        <w:t xml:space="preserve">              </w:t>
      </w:r>
    </w:p>
    <w:p w14:paraId="00A6F7FD">
      <w:pPr>
        <w:autoSpaceDE w:val="0"/>
        <w:autoSpaceDN w:val="0"/>
        <w:spacing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法定代表人：</w:t>
      </w:r>
      <w:r>
        <w:rPr>
          <w:rFonts w:hint="eastAsia" w:ascii="宋体" w:hAnsi="宋体" w:eastAsia="宋体" w:cs="宋体"/>
          <w:color w:val="000000" w:themeColor="text1"/>
          <w:szCs w:val="21"/>
          <w:highlight w:val="none"/>
          <w:u w:val="single"/>
          <w14:textFill>
            <w14:solidFill>
              <w14:schemeClr w14:val="tx1"/>
            </w14:solidFill>
          </w14:textFill>
        </w:rPr>
        <w:t xml:space="preserve">                    </w:t>
      </w:r>
    </w:p>
    <w:p w14:paraId="615382B4">
      <w:pPr>
        <w:pStyle w:val="6"/>
        <w:ind w:firstLine="0"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委托代理人：</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429EE2F">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电    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电    话：</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F3B1A0E">
      <w:pPr>
        <w:snapToGrid w:val="0"/>
        <w:spacing w:line="360" w:lineRule="auto"/>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传    真：</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传    真：</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012A76D">
      <w:pPr>
        <w:pStyle w:val="6"/>
        <w:ind w:firstLine="0" w:firstLineChars="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25CA815F">
      <w:pPr>
        <w:pStyle w:val="6"/>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开户银行：</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0E74B575">
      <w:pPr>
        <w:pStyle w:val="6"/>
        <w:ind w:firstLine="0" w:firstLineChars="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账  号：</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账  号：</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EF561A1">
      <w:pPr>
        <w:spacing w:after="312" w:afterLines="100" w:line="360" w:lineRule="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时  间：   年  月  日                 时  间：   年  月  日</w:t>
      </w:r>
    </w:p>
    <w:p w14:paraId="0FE6B52B">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68713908">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第二部分 通用合同条款</w:t>
      </w:r>
    </w:p>
    <w:p w14:paraId="2F7B029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 w:name="_Toc351203495"/>
      <w:r>
        <w:rPr>
          <w:rFonts w:hint="eastAsia" w:ascii="宋体" w:hAnsi="宋体" w:eastAsia="宋体" w:cs="宋体"/>
          <w:b/>
          <w:color w:val="000000" w:themeColor="text1"/>
          <w:szCs w:val="21"/>
          <w:highlight w:val="none"/>
          <w14:textFill>
            <w14:solidFill>
              <w14:schemeClr w14:val="tx1"/>
            </w14:solidFill>
          </w14:textFill>
        </w:rPr>
        <w:t>1.</w:t>
      </w:r>
      <w:bookmarkStart w:id="12" w:name="_Toc303538973"/>
      <w:bookmarkEnd w:id="12"/>
      <w:bookmarkStart w:id="13" w:name="_Toc303538976"/>
      <w:bookmarkEnd w:id="13"/>
      <w:bookmarkStart w:id="14" w:name="_Toc303538974"/>
      <w:bookmarkEnd w:id="14"/>
      <w:bookmarkStart w:id="15" w:name="_Toc303538975"/>
      <w:bookmarkEnd w:id="15"/>
      <w:bookmarkStart w:id="16" w:name="_Toc303538972"/>
      <w:bookmarkEnd w:id="16"/>
      <w:bookmarkStart w:id="17" w:name="_Toc296346528"/>
      <w:bookmarkStart w:id="18" w:name="_Toc296503027"/>
      <w:r>
        <w:rPr>
          <w:rFonts w:hint="eastAsia" w:ascii="宋体" w:hAnsi="宋体" w:eastAsia="宋体" w:cs="宋体"/>
          <w:b/>
          <w:color w:val="000000" w:themeColor="text1"/>
          <w:szCs w:val="21"/>
          <w:highlight w:val="none"/>
          <w14:textFill>
            <w14:solidFill>
              <w14:schemeClr w14:val="tx1"/>
            </w14:solidFill>
          </w14:textFill>
        </w:rPr>
        <w:t xml:space="preserve"> 一般约定</w:t>
      </w:r>
      <w:bookmarkEnd w:id="11"/>
      <w:bookmarkEnd w:id="17"/>
      <w:bookmarkEnd w:id="18"/>
    </w:p>
    <w:p w14:paraId="44C6E4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9" w:name="_Toc296346529"/>
      <w:bookmarkStart w:id="20" w:name="_Toc296503028"/>
      <w:bookmarkStart w:id="21" w:name="_Toc337558728"/>
      <w:bookmarkStart w:id="22" w:name="_Toc351203496"/>
      <w:r>
        <w:rPr>
          <w:rFonts w:hint="eastAsia" w:ascii="宋体" w:hAnsi="宋体" w:eastAsia="宋体" w:cs="宋体"/>
          <w:color w:val="000000" w:themeColor="text1"/>
          <w:szCs w:val="21"/>
          <w:highlight w:val="none"/>
          <w14:textFill>
            <w14:solidFill>
              <w14:schemeClr w14:val="tx1"/>
            </w14:solidFill>
          </w14:textFill>
        </w:rPr>
        <w:t>1.1 词语定义</w:t>
      </w:r>
      <w:bookmarkEnd w:id="19"/>
      <w:bookmarkEnd w:id="20"/>
      <w:bookmarkEnd w:id="21"/>
      <w:r>
        <w:rPr>
          <w:rFonts w:hint="eastAsia" w:ascii="宋体" w:hAnsi="宋体" w:eastAsia="宋体" w:cs="宋体"/>
          <w:color w:val="000000" w:themeColor="text1"/>
          <w:szCs w:val="21"/>
          <w:highlight w:val="none"/>
          <w14:textFill>
            <w14:solidFill>
              <w14:schemeClr w14:val="tx1"/>
            </w14:solidFill>
          </w14:textFill>
        </w:rPr>
        <w:t>与解释</w:t>
      </w:r>
      <w:bookmarkEnd w:id="22"/>
    </w:p>
    <w:p w14:paraId="46FF4E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合同协议书、通用合同条款、专用合同条款中的下列词语具有本款所赋予的含义：</w:t>
      </w:r>
    </w:p>
    <w:p w14:paraId="68381D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 合同</w:t>
      </w:r>
    </w:p>
    <w:p w14:paraId="60E470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6ECF7D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1.1.1.2 合同协议书：是指构成合同的由发包人和设计人共同签署的称为“合同协议书”的书面文件。</w:t>
      </w:r>
    </w:p>
    <w:p w14:paraId="51727A5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1.1.1.3 中标通知书：是指构成合同的由发包人通知设计人中标的书面文件。</w:t>
      </w:r>
    </w:p>
    <w:p w14:paraId="53107C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1.1.1.4 投标函：是指构成合同的由设计人填写并签署的用于投标的称为“投标函”的文件。</w:t>
      </w:r>
    </w:p>
    <w:p w14:paraId="25A2A8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1.1.1.5 投标函附录：是指构成合同的附在投标函后的称为“投标函附录”的文件。</w:t>
      </w:r>
    </w:p>
    <w:p w14:paraId="5A4240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1.1.1.6 发包人要求：是指构成合同文件组成部分的，由发包人就工程项目的目的、范围、功能要求及工程设计文件审查的范围和内容等提出相应要求的书面文件，又称设计任务书。</w:t>
      </w:r>
    </w:p>
    <w:p w14:paraId="5F7CB1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1.1.1.7 技术标准：是指构成合同的设计应当遵守的或指导设计的国家、行业或地方的技术标准和要求，以及合同约定的技术标准和要求。</w:t>
      </w:r>
    </w:p>
    <w:p w14:paraId="190D2E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1.1.1.8 其他合同文件：是指经合同当事人约定的与工程设计有关的具有合同约束力的文件或书面协议。合同当事人可以在专用合同条款中进行约定。</w:t>
      </w:r>
    </w:p>
    <w:p w14:paraId="16A996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 合同当事人及其他相关方</w:t>
      </w:r>
    </w:p>
    <w:p w14:paraId="593244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1.1.2.1 合同当事人：是指发包人和（或）设计人。</w:t>
      </w:r>
    </w:p>
    <w:p w14:paraId="54BD252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1.1.2.2 发包人：是指与设计人签订合同协议书的当事人及取得该当事人资格的合法继承人。</w:t>
      </w:r>
    </w:p>
    <w:p w14:paraId="5294DA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1.1.2.3 设计人：是指与发包人签订合同协议书的，具有相应工程设计资质的当事人及取得该当事人资格的合法继承人。</w:t>
      </w:r>
    </w:p>
    <w:p w14:paraId="3B15FA1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1.1.2.4 分包人：</w:t>
      </w:r>
      <w:bookmarkStart w:id="23" w:name="#go5"/>
      <w:bookmarkEnd w:id="23"/>
      <w:r>
        <w:rPr>
          <w:rFonts w:hint="eastAsia" w:ascii="宋体" w:hAnsi="宋体" w:eastAsia="宋体" w:cs="宋体"/>
          <w:color w:val="000000" w:themeColor="text1"/>
          <w:szCs w:val="21"/>
          <w:highlight w:val="none"/>
          <w14:textFill>
            <w14:solidFill>
              <w14:schemeClr w14:val="tx1"/>
            </w14:solidFill>
          </w14:textFill>
        </w:rPr>
        <w:t>是指按照法律规定和合同约定，分包部分工程设计工作，并与设计人签订分包合同的具有相应资质的法人。</w:t>
      </w:r>
    </w:p>
    <w:p w14:paraId="6D09ED9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1.1.2.5 发包人代表：是指由发包人指定负责工程设计方面在发包人授权范围内行使发包人权利的人。</w:t>
      </w:r>
    </w:p>
    <w:p w14:paraId="64A948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1.1.2.6 项目负责人：是指由设计人任命负责工程设计，在设计人授权范围内负责合同履行，且按照法律规定具有相应资格的项目主持人。</w:t>
      </w:r>
    </w:p>
    <w:p w14:paraId="5C747F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1.1.2.7 联合体：是指两个以上设计人联合，以一个设计人身份为发包人提供工程设计服务的临时性组织。</w:t>
      </w:r>
    </w:p>
    <w:p w14:paraId="56086A0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 工程设计服务、资料与文件</w:t>
      </w:r>
    </w:p>
    <w:p w14:paraId="3FA160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1.1.3.1 工程设计服务：是指设计人按照合同约定履行的服务，包括工程设计基本服务、工程设计其他服务。</w:t>
      </w:r>
    </w:p>
    <w:p w14:paraId="67DD5D1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3AFADD3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58DB97E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1.1.3.4 暂停设计：是指发生设计人不能按照合同约定履行全部或部分义务情形而暂时中断工程设计服务的行为。</w:t>
      </w:r>
    </w:p>
    <w:p w14:paraId="024C5C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4ECA1A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1.1.3.6 工程设计文件：指按照合同约定和技术要求，由设计人向发包人提供的阶段性成果、最终工作成果等，且应当采用合同中双方约定的载体。</w:t>
      </w:r>
    </w:p>
    <w:p w14:paraId="1FE1DC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 日期和期限</w:t>
      </w:r>
    </w:p>
    <w:p w14:paraId="464A11C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1.1.4.1 开始设计日期：包括计划开始设计日期和实际开始设计日期。计划开始设计日期是指合同协议书约定的开始设计日期；实际开始设计日期是指发包人发出的开始设计通知中载明的开始设计日期。</w:t>
      </w:r>
    </w:p>
    <w:p w14:paraId="187D5B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66F369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1.1.4.3 设计周期又称设计工期：是指在合同协议书约定的设计人完成工程设计及相关服务所需的期限，包括按照合同约定所作的期限变更。</w:t>
      </w:r>
    </w:p>
    <w:p w14:paraId="50195C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1.1.4.4 基准日期：招标发包的工程设计以投标截止日前28天的日期为基准日期，直接发包的工程设计以合同签订日前28天的日期为基准日期。</w:t>
      </w:r>
    </w:p>
    <w:p w14:paraId="364993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1.1.4.5 天：除特别指明外，均指日历天。合同中按天计算时间的，开始当天不计入，从次日开始计算，期限最后一天的截止时间为当天24:00时。</w:t>
      </w:r>
    </w:p>
    <w:p w14:paraId="44B821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合同价格</w:t>
      </w:r>
    </w:p>
    <w:p w14:paraId="5C9ACC3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1.1.5.1 签约合同价：是指发包人和设计人在合同协议书中确定的总金额。</w:t>
      </w:r>
    </w:p>
    <w:p w14:paraId="700B7A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1.1.5.2 合同价格又称设计费：是指发包人用于支付设计人按照合同约定完成工程设计范围内全部工作的金额，包括合同履行过程中按合同约定发生的价格变化。</w:t>
      </w:r>
    </w:p>
    <w:p w14:paraId="31277AF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1.1.6 其他</w:t>
      </w:r>
    </w:p>
    <w:p w14:paraId="0FB4AA7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1.1.6.1 书面形式：是指合同书、信件和数据电文（包括电报、电传、传真、电子数据交换和电子邮件）等可以有形地表现所载内容的形式。</w:t>
      </w:r>
    </w:p>
    <w:p w14:paraId="6E0234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24" w:name="_Toc296346530"/>
      <w:bookmarkStart w:id="25" w:name="_Toc296503029"/>
      <w:bookmarkStart w:id="26" w:name="_Toc351203497"/>
      <w:bookmarkStart w:id="27" w:name="_Toc337558729"/>
      <w:r>
        <w:rPr>
          <w:rFonts w:hint="eastAsia" w:ascii="宋体" w:hAnsi="宋体" w:eastAsia="宋体" w:cs="宋体"/>
          <w:color w:val="000000" w:themeColor="text1"/>
          <w:szCs w:val="21"/>
          <w:highlight w:val="none"/>
          <w14:textFill>
            <w14:solidFill>
              <w14:schemeClr w14:val="tx1"/>
            </w14:solidFill>
          </w14:textFill>
        </w:rPr>
        <w:t>1.2 语言文字</w:t>
      </w:r>
      <w:bookmarkEnd w:id="24"/>
      <w:bookmarkEnd w:id="25"/>
      <w:bookmarkEnd w:id="26"/>
      <w:bookmarkEnd w:id="27"/>
    </w:p>
    <w:p w14:paraId="418A196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合同以中国的汉语简体文字编写、解释和说明。合同当事人在专用合同条款中约定使用两种以上语言时，汉语为优先解释和说明合同的语言。</w:t>
      </w:r>
    </w:p>
    <w:p w14:paraId="7BAAD9B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28" w:name="_Toc351203499"/>
      <w:bookmarkStart w:id="29" w:name="_Toc351203498"/>
      <w:bookmarkStart w:id="30" w:name="_Toc296503030"/>
      <w:bookmarkStart w:id="31" w:name="_Toc337558730"/>
      <w:bookmarkStart w:id="32" w:name="_Toc296346531"/>
      <w:r>
        <w:rPr>
          <w:rFonts w:hint="eastAsia" w:ascii="宋体" w:hAnsi="宋体" w:eastAsia="宋体" w:cs="宋体"/>
          <w:color w:val="000000" w:themeColor="text1"/>
          <w:szCs w:val="21"/>
          <w:highlight w:val="none"/>
          <w14:textFill>
            <w14:solidFill>
              <w14:schemeClr w14:val="tx1"/>
            </w14:solidFill>
          </w14:textFill>
        </w:rPr>
        <w:t>1.4 技术标准</w:t>
      </w:r>
      <w:bookmarkEnd w:id="28"/>
    </w:p>
    <w:p w14:paraId="16349E3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 适用于工程的现行有效的国家标准、行业标准、工程所在地的地方性标准，以及相应的规范、规程等，合同当事人有特别要求的，应在专用合同条款中约定。</w:t>
      </w:r>
    </w:p>
    <w:p w14:paraId="5BCB889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发包人要求使用国外技术标准的，发包人与设计人在专用合同条款中约定原文版本和中文译本提供方及提供标准的名称、份数、时间及费用承担等事项。</w:t>
      </w:r>
    </w:p>
    <w:p w14:paraId="5F859E2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466DB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 法律</w:t>
      </w:r>
      <w:bookmarkEnd w:id="29"/>
      <w:bookmarkEnd w:id="30"/>
      <w:bookmarkEnd w:id="31"/>
      <w:bookmarkEnd w:id="32"/>
    </w:p>
    <w:p w14:paraId="379D9DF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合同所称法律是指中华人民共和国法律、行政法规、部门规章，以及工程所在地的地方性法规、自治条例、单行条例和地方政府规章等。</w:t>
      </w:r>
    </w:p>
    <w:p w14:paraId="2246DD8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合同当事人可以在专用合同条款中约定合同适用的其他规范性文件。</w:t>
      </w:r>
    </w:p>
    <w:p w14:paraId="3FC0B24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33" w:name="_Toc351203500"/>
      <w:r>
        <w:rPr>
          <w:rFonts w:hint="eastAsia" w:ascii="宋体" w:hAnsi="宋体" w:eastAsia="宋体" w:cs="宋体"/>
          <w:color w:val="000000" w:themeColor="text1"/>
          <w:szCs w:val="21"/>
          <w:highlight w:val="none"/>
          <w14:textFill>
            <w14:solidFill>
              <w14:schemeClr w14:val="tx1"/>
            </w14:solidFill>
          </w14:textFill>
        </w:rPr>
        <w:t>1</w:t>
      </w:r>
      <w:bookmarkStart w:id="34" w:name="_Toc337558731"/>
      <w:bookmarkStart w:id="35" w:name="_Toc296503031"/>
      <w:bookmarkStart w:id="36" w:name="_Toc296346532"/>
      <w:r>
        <w:rPr>
          <w:rFonts w:hint="eastAsia" w:ascii="宋体" w:hAnsi="宋体" w:eastAsia="宋体" w:cs="宋体"/>
          <w:color w:val="000000" w:themeColor="text1"/>
          <w:szCs w:val="21"/>
          <w:highlight w:val="none"/>
          <w14:textFill>
            <w14:solidFill>
              <w14:schemeClr w14:val="tx1"/>
            </w14:solidFill>
          </w14:textFill>
        </w:rPr>
        <w:t>.5 合同文件的优先顺序</w:t>
      </w:r>
      <w:bookmarkEnd w:id="33"/>
    </w:p>
    <w:bookmarkEnd w:id="34"/>
    <w:bookmarkEnd w:id="35"/>
    <w:bookmarkEnd w:id="36"/>
    <w:p w14:paraId="6388C53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组成合同的各项文件应互相解释，互为说明。除专用合同条款另有约定外，解释合同文件的优先顺序如下：</w:t>
      </w:r>
    </w:p>
    <w:p w14:paraId="05E9A9B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（1）合同协议书；</w:t>
      </w:r>
    </w:p>
    <w:p w14:paraId="5B010F2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（2）专用合同条款及其附件； </w:t>
      </w:r>
    </w:p>
    <w:p w14:paraId="0A9447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（3）通用合同条款； </w:t>
      </w:r>
    </w:p>
    <w:p w14:paraId="3430A9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（4）中标通知书（如果有）；</w:t>
      </w:r>
    </w:p>
    <w:p w14:paraId="65C456B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（5）投标函及其附录（如果有）；</w:t>
      </w:r>
    </w:p>
    <w:p w14:paraId="19C1CE5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（6）发包人要求；</w:t>
      </w:r>
    </w:p>
    <w:p w14:paraId="5FA552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（7）技术标准；</w:t>
      </w:r>
    </w:p>
    <w:p w14:paraId="191D898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（8）发包人提供的上一阶段图纸（如果有）；</w:t>
      </w:r>
    </w:p>
    <w:p w14:paraId="78B33D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（9）其他合同文件。</w:t>
      </w:r>
    </w:p>
    <w:p w14:paraId="5196850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上述各项合同文件包括合同当事人就该项合同文件所作出的补充和修改，属于同一类内容的文件，应以最新签署的为准。</w:t>
      </w:r>
    </w:p>
    <w:p w14:paraId="1EE8DA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在合同履行过程中形成的与合同有关的文件均构成合同文件组成部分，并根据其性质确定优先解释顺序。</w:t>
      </w:r>
    </w:p>
    <w:p w14:paraId="6B4D49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37" w:name="_Toc351203502"/>
      <w:r>
        <w:rPr>
          <w:rFonts w:hint="eastAsia" w:ascii="宋体" w:hAnsi="宋体" w:eastAsia="宋体" w:cs="宋体"/>
          <w:color w:val="000000" w:themeColor="text1"/>
          <w:szCs w:val="21"/>
          <w:highlight w:val="none"/>
          <w14:textFill>
            <w14:solidFill>
              <w14:schemeClr w14:val="tx1"/>
            </w14:solidFill>
          </w14:textFill>
        </w:rPr>
        <w:t>1</w:t>
      </w:r>
      <w:bookmarkStart w:id="38" w:name="_Toc296503033"/>
      <w:bookmarkStart w:id="39" w:name="_Toc337558733"/>
      <w:bookmarkStart w:id="40" w:name="_Toc296346534"/>
      <w:r>
        <w:rPr>
          <w:rFonts w:hint="eastAsia" w:ascii="宋体" w:hAnsi="宋体" w:eastAsia="宋体" w:cs="宋体"/>
          <w:color w:val="000000" w:themeColor="text1"/>
          <w:szCs w:val="21"/>
          <w:highlight w:val="none"/>
          <w14:textFill>
            <w14:solidFill>
              <w14:schemeClr w14:val="tx1"/>
            </w14:solidFill>
          </w14:textFill>
        </w:rPr>
        <w:t>.6 联络</w:t>
      </w:r>
      <w:bookmarkEnd w:id="37"/>
    </w:p>
    <w:bookmarkEnd w:id="38"/>
    <w:bookmarkEnd w:id="39"/>
    <w:bookmarkEnd w:id="40"/>
    <w:p w14:paraId="1EA9DE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与合同有关的通知、批准、证明、证书、指示、指令、要求、请求、同意、确定和决定等，均应采用书面形式，并应在合同约定的期限内送达接收人和送达地点。</w:t>
      </w:r>
    </w:p>
    <w:p w14:paraId="4F36A62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0050BB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1.6.3 发包人和设计人应当及时签收另一方送达至送达地点和指定接收人的来往信函，如确有充分证据证明一方无正当理由拒不签收的，视为拒绝签收一方认可往来信函的内容。</w:t>
      </w:r>
    </w:p>
    <w:p w14:paraId="4B023B1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41" w:name="_Toc351203503"/>
      <w:r>
        <w:rPr>
          <w:rFonts w:hint="eastAsia" w:ascii="宋体" w:hAnsi="宋体" w:eastAsia="宋体" w:cs="宋体"/>
          <w:color w:val="000000" w:themeColor="text1"/>
          <w:szCs w:val="21"/>
          <w:highlight w:val="none"/>
          <w14:textFill>
            <w14:solidFill>
              <w14:schemeClr w14:val="tx1"/>
            </w14:solidFill>
          </w14:textFill>
        </w:rPr>
        <w:t>1</w:t>
      </w:r>
      <w:bookmarkStart w:id="42" w:name="_Toc296346536"/>
      <w:bookmarkStart w:id="43" w:name="_Toc337558734"/>
      <w:bookmarkStart w:id="44" w:name="_Toc296503035"/>
      <w:r>
        <w:rPr>
          <w:rFonts w:hint="eastAsia" w:ascii="宋体" w:hAnsi="宋体" w:eastAsia="宋体" w:cs="宋体"/>
          <w:color w:val="000000" w:themeColor="text1"/>
          <w:szCs w:val="21"/>
          <w:highlight w:val="none"/>
          <w14:textFill>
            <w14:solidFill>
              <w14:schemeClr w14:val="tx1"/>
            </w14:solidFill>
          </w14:textFill>
        </w:rPr>
        <w:t>.7 严禁贿赂</w:t>
      </w:r>
      <w:bookmarkEnd w:id="41"/>
    </w:p>
    <w:bookmarkEnd w:id="42"/>
    <w:bookmarkEnd w:id="43"/>
    <w:bookmarkEnd w:id="44"/>
    <w:p w14:paraId="7FCAA4A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合同当事人不得以贿赂或变相贿赂的方式，谋取非法利益或损害对方权益。因一方合同当事人的贿赂造成对方损失的，应赔偿损失，并承担相应的法律责任。</w:t>
      </w:r>
    </w:p>
    <w:p w14:paraId="3A08F2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w:t>
      </w:r>
      <w:bookmarkStart w:id="45" w:name="_Toc337558738"/>
      <w:r>
        <w:rPr>
          <w:rFonts w:hint="eastAsia" w:ascii="宋体" w:hAnsi="宋体" w:eastAsia="宋体" w:cs="宋体"/>
          <w:color w:val="000000" w:themeColor="text1"/>
          <w:szCs w:val="21"/>
          <w:highlight w:val="none"/>
          <w14:textFill>
            <w14:solidFill>
              <w14:schemeClr w14:val="tx1"/>
            </w14:solidFill>
          </w14:textFill>
        </w:rPr>
        <w:t>.8 保密</w:t>
      </w:r>
    </w:p>
    <w:bookmarkEnd w:id="45"/>
    <w:p w14:paraId="03C116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除法律规定或合同另有约定外，未经发包人同意，设计人不得将发包人提供的图纸、文件以及声明需要保密的资料信息等商业秘密泄露给第三方。</w:t>
      </w:r>
    </w:p>
    <w:p w14:paraId="05812CB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除法律规定或合同另有约定外，未经设计人同意，发包人不得将设计人提供的技术文件、技术成果、技术秘密及声明需要保密的资料信息等商业秘密泄露给第三方。</w:t>
      </w:r>
    </w:p>
    <w:p w14:paraId="65BFD9C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保密期限由发包人与设计人在专用合同条款中约定。</w:t>
      </w:r>
    </w:p>
    <w:p w14:paraId="3729F73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46" w:name="_Toc351203509"/>
      <w:r>
        <w:rPr>
          <w:rFonts w:hint="eastAsia" w:ascii="宋体" w:hAnsi="宋体" w:eastAsia="宋体" w:cs="宋体"/>
          <w:b/>
          <w:color w:val="000000" w:themeColor="text1"/>
          <w:szCs w:val="21"/>
          <w:highlight w:val="none"/>
          <w14:textFill>
            <w14:solidFill>
              <w14:schemeClr w14:val="tx1"/>
            </w14:solidFill>
          </w14:textFill>
        </w:rPr>
        <w:t>2</w:t>
      </w:r>
      <w:bookmarkStart w:id="47" w:name="_Toc296503038"/>
      <w:bookmarkStart w:id="48" w:name="_Toc296346539"/>
      <w:bookmarkStart w:id="49" w:name="_Toc337558739"/>
      <w:bookmarkStart w:id="50" w:name="OLE_LINK2"/>
      <w:bookmarkStart w:id="51" w:name="OLE_LINK1"/>
      <w:r>
        <w:rPr>
          <w:rFonts w:hint="eastAsia" w:ascii="宋体" w:hAnsi="宋体" w:eastAsia="宋体" w:cs="宋体"/>
          <w:b/>
          <w:color w:val="000000" w:themeColor="text1"/>
          <w:szCs w:val="21"/>
          <w:highlight w:val="none"/>
          <w14:textFill>
            <w14:solidFill>
              <w14:schemeClr w14:val="tx1"/>
            </w14:solidFill>
          </w14:textFill>
        </w:rPr>
        <w:t>. 发包人</w:t>
      </w:r>
      <w:bookmarkEnd w:id="46"/>
    </w:p>
    <w:bookmarkEnd w:id="47"/>
    <w:bookmarkEnd w:id="48"/>
    <w:bookmarkEnd w:id="49"/>
    <w:p w14:paraId="002BE75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52" w:name="_Toc351203510"/>
      <w:r>
        <w:rPr>
          <w:rFonts w:hint="eastAsia" w:ascii="宋体" w:hAnsi="宋体" w:eastAsia="宋体" w:cs="宋体"/>
          <w:color w:val="000000" w:themeColor="text1"/>
          <w:szCs w:val="21"/>
          <w:highlight w:val="none"/>
          <w14:textFill>
            <w14:solidFill>
              <w14:schemeClr w14:val="tx1"/>
            </w14:solidFill>
          </w14:textFill>
        </w:rPr>
        <w:t>2</w:t>
      </w:r>
      <w:bookmarkStart w:id="53" w:name="_Toc296346540"/>
      <w:bookmarkStart w:id="54" w:name="_Toc296503039"/>
      <w:bookmarkStart w:id="55" w:name="_Toc337558740"/>
      <w:r>
        <w:rPr>
          <w:rFonts w:hint="eastAsia" w:ascii="宋体" w:hAnsi="宋体" w:eastAsia="宋体" w:cs="宋体"/>
          <w:color w:val="000000" w:themeColor="text1"/>
          <w:szCs w:val="21"/>
          <w:highlight w:val="none"/>
          <w14:textFill>
            <w14:solidFill>
              <w14:schemeClr w14:val="tx1"/>
            </w14:solidFill>
          </w14:textFill>
        </w:rPr>
        <w:t xml:space="preserve">.1 </w:t>
      </w:r>
      <w:bookmarkEnd w:id="52"/>
      <w:r>
        <w:rPr>
          <w:rFonts w:hint="eastAsia" w:ascii="宋体" w:hAnsi="宋体" w:eastAsia="宋体" w:cs="宋体"/>
          <w:color w:val="000000" w:themeColor="text1"/>
          <w:szCs w:val="21"/>
          <w:highlight w:val="none"/>
          <w14:textFill>
            <w14:solidFill>
              <w14:schemeClr w14:val="tx1"/>
            </w14:solidFill>
          </w14:textFill>
        </w:rPr>
        <w:t>发包人一般义务</w:t>
      </w:r>
    </w:p>
    <w:p w14:paraId="6913C0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2.1.1 发包人应遵守法律，并办理法律规定由其办理的许可、核准或备案，包括但不限于建设用地规划许可证、建设工程规划许可证等许可、核准或备案。</w:t>
      </w:r>
    </w:p>
    <w:p w14:paraId="07D899D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B7276F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2.1.2 发包人应当负责工程设计的所有外部关系的协调（包括但不限于当地政府主管部门等），为设计人履行合同提供必要的外部条件。</w:t>
      </w:r>
    </w:p>
    <w:p w14:paraId="06791F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2.1.3 专用合同条款约定的其他义务。</w:t>
      </w:r>
    </w:p>
    <w:p w14:paraId="25D2F7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56" w:name="_Toc351203511"/>
      <w:r>
        <w:rPr>
          <w:rFonts w:hint="eastAsia" w:ascii="宋体" w:hAnsi="宋体" w:eastAsia="宋体" w:cs="宋体"/>
          <w:color w:val="000000" w:themeColor="text1"/>
          <w:szCs w:val="21"/>
          <w:highlight w:val="none"/>
          <w14:textFill>
            <w14:solidFill>
              <w14:schemeClr w14:val="tx1"/>
            </w14:solidFill>
          </w14:textFill>
        </w:rPr>
        <w:t>2.2 发包人代表</w:t>
      </w:r>
      <w:bookmarkEnd w:id="56"/>
    </w:p>
    <w:p w14:paraId="1DE581A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0F8CE94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发包人代表不能按照合同约定履行其职责及义务，并导致合同无法继续正常履行的，设计人可以要求发包人撤换发包人代表。</w:t>
      </w:r>
    </w:p>
    <w:p w14:paraId="5C858D0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 发包人决定</w:t>
      </w:r>
    </w:p>
    <w:p w14:paraId="2925B7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20719D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44734D4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w:t>
      </w:r>
      <w:bookmarkStart w:id="57" w:name="_Toc337558745"/>
      <w:bookmarkStart w:id="58" w:name="_Toc296346543"/>
      <w:bookmarkStart w:id="59" w:name="_Toc296503042"/>
      <w:r>
        <w:rPr>
          <w:rFonts w:hint="eastAsia" w:ascii="宋体" w:hAnsi="宋体" w:eastAsia="宋体" w:cs="宋体"/>
          <w:color w:val="000000" w:themeColor="text1"/>
          <w:szCs w:val="21"/>
          <w:highlight w:val="none"/>
          <w14:textFill>
            <w14:solidFill>
              <w14:schemeClr w14:val="tx1"/>
            </w14:solidFill>
          </w14:textFill>
        </w:rPr>
        <w:t xml:space="preserve">.4 </w:t>
      </w:r>
      <w:bookmarkEnd w:id="57"/>
      <w:bookmarkEnd w:id="58"/>
      <w:bookmarkEnd w:id="59"/>
      <w:bookmarkStart w:id="60" w:name="_Toc351203515"/>
      <w:r>
        <w:rPr>
          <w:rFonts w:hint="eastAsia" w:ascii="宋体" w:hAnsi="宋体" w:eastAsia="宋体" w:cs="宋体"/>
          <w:color w:val="000000" w:themeColor="text1"/>
          <w:szCs w:val="21"/>
          <w:highlight w:val="none"/>
          <w14:textFill>
            <w14:solidFill>
              <w14:schemeClr w14:val="tx1"/>
            </w14:solidFill>
          </w14:textFill>
        </w:rPr>
        <w:t>支付合同价款</w:t>
      </w:r>
      <w:bookmarkEnd w:id="60"/>
    </w:p>
    <w:p w14:paraId="19F5FA8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发包人应按合同约定向设计人及时足额支付合同价款。</w:t>
      </w:r>
    </w:p>
    <w:p w14:paraId="5009F7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61" w:name="_Toc351203516"/>
      <w:r>
        <w:rPr>
          <w:rFonts w:hint="eastAsia" w:ascii="宋体" w:hAnsi="宋体" w:eastAsia="宋体" w:cs="宋体"/>
          <w:color w:val="000000" w:themeColor="text1"/>
          <w:szCs w:val="21"/>
          <w:highlight w:val="none"/>
          <w14:textFill>
            <w14:solidFill>
              <w14:schemeClr w14:val="tx1"/>
            </w14:solidFill>
          </w14:textFill>
        </w:rPr>
        <w:t xml:space="preserve">2.5 </w:t>
      </w:r>
      <w:bookmarkEnd w:id="61"/>
      <w:r>
        <w:rPr>
          <w:rFonts w:hint="eastAsia" w:ascii="宋体" w:hAnsi="宋体" w:eastAsia="宋体" w:cs="宋体"/>
          <w:color w:val="000000" w:themeColor="text1"/>
          <w:szCs w:val="21"/>
          <w:highlight w:val="none"/>
          <w14:textFill>
            <w14:solidFill>
              <w14:schemeClr w14:val="tx1"/>
            </w14:solidFill>
          </w14:textFill>
        </w:rPr>
        <w:t>设计文件接收</w:t>
      </w:r>
    </w:p>
    <w:p w14:paraId="5606D9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发包人应按合同约定及时接收设计人提交的工程设计文件。</w:t>
      </w:r>
    </w:p>
    <w:p w14:paraId="5E3EEB9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62" w:name="_Toc351203518"/>
      <w:r>
        <w:rPr>
          <w:rFonts w:hint="eastAsia" w:ascii="宋体" w:hAnsi="宋体" w:eastAsia="宋体" w:cs="宋体"/>
          <w:b/>
          <w:color w:val="000000" w:themeColor="text1"/>
          <w:szCs w:val="21"/>
          <w:highlight w:val="none"/>
          <w14:textFill>
            <w14:solidFill>
              <w14:schemeClr w14:val="tx1"/>
            </w14:solidFill>
          </w14:textFill>
        </w:rPr>
        <w:t>3</w:t>
      </w:r>
      <w:bookmarkStart w:id="63" w:name="_Toc296503045"/>
      <w:bookmarkStart w:id="64" w:name="_Toc337558746"/>
      <w:bookmarkStart w:id="65" w:name="_Toc296346546"/>
      <w:r>
        <w:rPr>
          <w:rFonts w:hint="eastAsia" w:ascii="宋体" w:hAnsi="宋体" w:eastAsia="宋体" w:cs="宋体"/>
          <w:b/>
          <w:color w:val="000000" w:themeColor="text1"/>
          <w:szCs w:val="21"/>
          <w:highlight w:val="none"/>
          <w14:textFill>
            <w14:solidFill>
              <w14:schemeClr w14:val="tx1"/>
            </w14:solidFill>
          </w14:textFill>
        </w:rPr>
        <w:t>. 设计人</w:t>
      </w:r>
      <w:bookmarkEnd w:id="62"/>
    </w:p>
    <w:bookmarkEnd w:id="63"/>
    <w:bookmarkEnd w:id="64"/>
    <w:bookmarkEnd w:id="65"/>
    <w:p w14:paraId="4F5894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66" w:name="_Toc351203519"/>
      <w:r>
        <w:rPr>
          <w:rFonts w:hint="eastAsia" w:ascii="宋体" w:hAnsi="宋体" w:eastAsia="宋体" w:cs="宋体"/>
          <w:color w:val="000000" w:themeColor="text1"/>
          <w:szCs w:val="21"/>
          <w:highlight w:val="none"/>
          <w14:textFill>
            <w14:solidFill>
              <w14:schemeClr w14:val="tx1"/>
            </w14:solidFill>
          </w14:textFill>
        </w:rPr>
        <w:t>3</w:t>
      </w:r>
      <w:bookmarkStart w:id="67" w:name="_Toc296346547"/>
      <w:bookmarkStart w:id="68" w:name="_Toc296503046"/>
      <w:bookmarkStart w:id="69" w:name="_Toc337558747"/>
      <w:r>
        <w:rPr>
          <w:rFonts w:hint="eastAsia" w:ascii="宋体" w:hAnsi="宋体" w:eastAsia="宋体" w:cs="宋体"/>
          <w:color w:val="000000" w:themeColor="text1"/>
          <w:szCs w:val="21"/>
          <w:highlight w:val="none"/>
          <w14:textFill>
            <w14:solidFill>
              <w14:schemeClr w14:val="tx1"/>
            </w14:solidFill>
          </w14:textFill>
        </w:rPr>
        <w:t>.1 设计人一般义务</w:t>
      </w:r>
      <w:bookmarkEnd w:id="66"/>
    </w:p>
    <w:bookmarkEnd w:id="67"/>
    <w:bookmarkEnd w:id="68"/>
    <w:bookmarkEnd w:id="69"/>
    <w:p w14:paraId="30C1819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3.1.1 设计人应遵守法律和有关技术标准的强制性规定，完成合同约定范围内的专业建设工程初步设计、施工图设计，提供符合技术标准及合同要求的工程设计文件，提供施工配合服务。</w:t>
      </w:r>
    </w:p>
    <w:p w14:paraId="7DF2A1A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D8AB7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3.1.2 设计人应当完成合同约定的工程设计其他服务。</w:t>
      </w:r>
    </w:p>
    <w:p w14:paraId="538DE6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3.1.3 专用合同条款约定的其他义务。</w:t>
      </w:r>
    </w:p>
    <w:p w14:paraId="17DF10F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0" w:name="_Toc351203520"/>
      <w:r>
        <w:rPr>
          <w:rFonts w:hint="eastAsia" w:ascii="宋体" w:hAnsi="宋体" w:eastAsia="宋体" w:cs="宋体"/>
          <w:color w:val="000000" w:themeColor="text1"/>
          <w:szCs w:val="21"/>
          <w:highlight w:val="none"/>
          <w14:textFill>
            <w14:solidFill>
              <w14:schemeClr w14:val="tx1"/>
            </w14:solidFill>
          </w14:textFill>
        </w:rPr>
        <w:t>3</w:t>
      </w:r>
      <w:bookmarkStart w:id="71" w:name="_Toc296346548"/>
      <w:bookmarkStart w:id="72" w:name="_Toc296503047"/>
      <w:bookmarkStart w:id="73" w:name="_Toc337558748"/>
      <w:r>
        <w:rPr>
          <w:rFonts w:hint="eastAsia" w:ascii="宋体" w:hAnsi="宋体" w:eastAsia="宋体" w:cs="宋体"/>
          <w:color w:val="000000" w:themeColor="text1"/>
          <w:szCs w:val="21"/>
          <w:highlight w:val="none"/>
          <w14:textFill>
            <w14:solidFill>
              <w14:schemeClr w14:val="tx1"/>
            </w14:solidFill>
          </w14:textFill>
        </w:rPr>
        <w:t xml:space="preserve">.2 </w:t>
      </w:r>
      <w:bookmarkEnd w:id="70"/>
      <w:r>
        <w:rPr>
          <w:rFonts w:hint="eastAsia" w:ascii="宋体" w:hAnsi="宋体" w:eastAsia="宋体" w:cs="宋体"/>
          <w:color w:val="000000" w:themeColor="text1"/>
          <w:szCs w:val="21"/>
          <w:highlight w:val="none"/>
          <w14:textFill>
            <w14:solidFill>
              <w14:schemeClr w14:val="tx1"/>
            </w14:solidFill>
          </w14:textFill>
        </w:rPr>
        <w:t>项目负责人</w:t>
      </w:r>
    </w:p>
    <w:bookmarkEnd w:id="71"/>
    <w:bookmarkEnd w:id="72"/>
    <w:bookmarkEnd w:id="73"/>
    <w:p w14:paraId="03F0D6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77CC9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133B90D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45CCC9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4" w:name="_Toc351203521"/>
      <w:r>
        <w:rPr>
          <w:rFonts w:hint="eastAsia" w:ascii="宋体" w:hAnsi="宋体" w:eastAsia="宋体" w:cs="宋体"/>
          <w:color w:val="000000" w:themeColor="text1"/>
          <w:szCs w:val="21"/>
          <w:highlight w:val="none"/>
          <w14:textFill>
            <w14:solidFill>
              <w14:schemeClr w14:val="tx1"/>
            </w14:solidFill>
          </w14:textFill>
        </w:rPr>
        <w:t>3</w:t>
      </w:r>
      <w:bookmarkStart w:id="75" w:name="_Toc296346549"/>
      <w:bookmarkStart w:id="76" w:name="_Toc296503048"/>
      <w:bookmarkStart w:id="77" w:name="_Toc337558749"/>
      <w:r>
        <w:rPr>
          <w:rFonts w:hint="eastAsia" w:ascii="宋体" w:hAnsi="宋体" w:eastAsia="宋体" w:cs="宋体"/>
          <w:color w:val="000000" w:themeColor="text1"/>
          <w:szCs w:val="21"/>
          <w:highlight w:val="none"/>
          <w14:textFill>
            <w14:solidFill>
              <w14:schemeClr w14:val="tx1"/>
            </w14:solidFill>
          </w14:textFill>
        </w:rPr>
        <w:t xml:space="preserve">.3 </w:t>
      </w:r>
      <w:bookmarkEnd w:id="75"/>
      <w:bookmarkEnd w:id="76"/>
      <w:r>
        <w:rPr>
          <w:rFonts w:hint="eastAsia" w:ascii="宋体" w:hAnsi="宋体" w:eastAsia="宋体" w:cs="宋体"/>
          <w:color w:val="000000" w:themeColor="text1"/>
          <w:szCs w:val="21"/>
          <w:highlight w:val="none"/>
          <w14:textFill>
            <w14:solidFill>
              <w14:schemeClr w14:val="tx1"/>
            </w14:solidFill>
          </w14:textFill>
        </w:rPr>
        <w:t>设计人人员</w:t>
      </w:r>
      <w:bookmarkEnd w:id="74"/>
    </w:p>
    <w:bookmarkEnd w:id="77"/>
    <w:p w14:paraId="10A74C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0984EE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492813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49AFE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78" w:name="_Toc351203523"/>
      <w:r>
        <w:rPr>
          <w:rFonts w:hint="eastAsia" w:ascii="宋体" w:hAnsi="宋体" w:eastAsia="宋体" w:cs="宋体"/>
          <w:color w:val="000000" w:themeColor="text1"/>
          <w:szCs w:val="21"/>
          <w:highlight w:val="none"/>
          <w14:textFill>
            <w14:solidFill>
              <w14:schemeClr w14:val="tx1"/>
            </w14:solidFill>
          </w14:textFill>
        </w:rPr>
        <w:t>3</w:t>
      </w:r>
      <w:bookmarkStart w:id="79" w:name="_Toc296503051"/>
      <w:bookmarkStart w:id="80" w:name="_Toc337558751"/>
      <w:bookmarkStart w:id="81" w:name="_Toc296346552"/>
      <w:r>
        <w:rPr>
          <w:rFonts w:hint="eastAsia" w:ascii="宋体" w:hAnsi="宋体" w:eastAsia="宋体" w:cs="宋体"/>
          <w:color w:val="000000" w:themeColor="text1"/>
          <w:szCs w:val="21"/>
          <w:highlight w:val="none"/>
          <w14:textFill>
            <w14:solidFill>
              <w14:schemeClr w14:val="tx1"/>
            </w14:solidFill>
          </w14:textFill>
        </w:rPr>
        <w:t>.4 设计分包</w:t>
      </w:r>
      <w:bookmarkEnd w:id="78"/>
    </w:p>
    <w:bookmarkEnd w:id="79"/>
    <w:bookmarkEnd w:id="80"/>
    <w:bookmarkEnd w:id="81"/>
    <w:p w14:paraId="1ED091F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3.4.1 设计分包的一般约定</w:t>
      </w:r>
    </w:p>
    <w:p w14:paraId="6481C7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261FAC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3.4.2 设计分包的确定</w:t>
      </w:r>
    </w:p>
    <w:p w14:paraId="3C4A572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0CA0A4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3.4.3 设计分包管理</w:t>
      </w:r>
    </w:p>
    <w:p w14:paraId="1FA51F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设计人应按照专用合同条款的约定向发包人提交分包人的主要工程设计人员名单、注册执业资格或职称及执业经历等。</w:t>
      </w:r>
    </w:p>
    <w:p w14:paraId="1AF7C8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3.4.4 分包工程设计费</w:t>
      </w:r>
    </w:p>
    <w:p w14:paraId="2C5C75C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（1）除本项第（2）目约定的情况或专用合同条款另有约定外，分包工程设计费由设计人与分包人结算，未经设计人同意，发包人不得向分包人支付分包工程设计费；</w:t>
      </w:r>
    </w:p>
    <w:p w14:paraId="23789CE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（2）生效的法院判决书或仲裁裁决书要求发包人向分包人支付分包工程设计费的，发包人有权从应付设计人合同价款中扣除该部分费用。</w:t>
      </w:r>
    </w:p>
    <w:p w14:paraId="1E9045C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2" w:name="_Toc351203526"/>
      <w:r>
        <w:rPr>
          <w:rFonts w:hint="eastAsia" w:ascii="宋体" w:hAnsi="宋体" w:eastAsia="宋体" w:cs="宋体"/>
          <w:color w:val="000000" w:themeColor="text1"/>
          <w:szCs w:val="21"/>
          <w:highlight w:val="none"/>
          <w14:textFill>
            <w14:solidFill>
              <w14:schemeClr w14:val="tx1"/>
            </w14:solidFill>
          </w14:textFill>
        </w:rPr>
        <w:t>3.5 联合体</w:t>
      </w:r>
      <w:bookmarkEnd w:id="82"/>
    </w:p>
    <w:p w14:paraId="4E32CC8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3.5.1 联合体各方应共同与发包人签订合同协议书。联合体各方应为履行合同向发包人承担连带责任。</w:t>
      </w:r>
    </w:p>
    <w:p w14:paraId="07F8C9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3.5.2 联合体协议，应当约定联合体各成员工作分工，经发包人确认后作为合同附件。在履行合同过程中，未经发包人同意，不得修改联合体协议。</w:t>
      </w:r>
    </w:p>
    <w:p w14:paraId="13A68CB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3.5.3 联合体牵头人负责与发包人联系，并接受指示，负责组织联合体各成员全面履行合同。</w:t>
      </w:r>
    </w:p>
    <w:p w14:paraId="63E9BC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3.5.4 发包人向联合体支付设计费用的方式在专用合同条款中约定。</w:t>
      </w:r>
    </w:p>
    <w:p w14:paraId="0B6B1D6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4. 工程设计资料</w:t>
      </w:r>
    </w:p>
    <w:p w14:paraId="2C1027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4.1 提供工程设计资料</w:t>
      </w:r>
    </w:p>
    <w:p w14:paraId="6DA49EC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发包人应当在工程设计前或专用合同条款附件2约定的时间向设计人提供工程设计所必需的工程设计资料，并对所提供资料的真实性、准确性和完整性负责。</w:t>
      </w:r>
    </w:p>
    <w:p w14:paraId="331CA8D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按照法律规定确需在工程设计开始后方能提供的设计资料，发包人应及时地在相应工程设计文件提交给发包人前的合理期限内提供，合理期限应以不影响设计人的正常设计为限。</w:t>
      </w:r>
    </w:p>
    <w:p w14:paraId="1D88331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4.2 逾期提供的责任</w:t>
      </w:r>
    </w:p>
    <w:p w14:paraId="043E642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17EDA71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3" w:name="_Toc351203532"/>
      <w:bookmarkStart w:id="84" w:name="_Toc337558758"/>
      <w:r>
        <w:rPr>
          <w:rFonts w:hint="eastAsia" w:ascii="宋体" w:hAnsi="宋体" w:eastAsia="宋体" w:cs="宋体"/>
          <w:b/>
          <w:color w:val="000000" w:themeColor="text1"/>
          <w:szCs w:val="21"/>
          <w:highlight w:val="none"/>
          <w14:textFill>
            <w14:solidFill>
              <w14:schemeClr w14:val="tx1"/>
            </w14:solidFill>
          </w14:textFill>
        </w:rPr>
        <w:t xml:space="preserve">5. </w:t>
      </w:r>
      <w:bookmarkEnd w:id="83"/>
      <w:r>
        <w:rPr>
          <w:rFonts w:hint="eastAsia" w:ascii="宋体" w:hAnsi="宋体" w:eastAsia="宋体" w:cs="宋体"/>
          <w:b/>
          <w:color w:val="000000" w:themeColor="text1"/>
          <w:szCs w:val="21"/>
          <w:highlight w:val="none"/>
          <w14:textFill>
            <w14:solidFill>
              <w14:schemeClr w14:val="tx1"/>
            </w14:solidFill>
          </w14:textFill>
        </w:rPr>
        <w:t>工程设计要求</w:t>
      </w:r>
    </w:p>
    <w:bookmarkEnd w:id="84"/>
    <w:p w14:paraId="529097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5" w:name="_Toc351203533"/>
      <w:bookmarkStart w:id="86" w:name="_Toc337558759"/>
      <w:r>
        <w:rPr>
          <w:rFonts w:hint="eastAsia" w:ascii="宋体" w:hAnsi="宋体" w:eastAsia="宋体" w:cs="宋体"/>
          <w:color w:val="000000" w:themeColor="text1"/>
          <w:szCs w:val="21"/>
          <w:highlight w:val="none"/>
          <w14:textFill>
            <w14:solidFill>
              <w14:schemeClr w14:val="tx1"/>
            </w14:solidFill>
          </w14:textFill>
        </w:rPr>
        <w:t>5.1 工程设计一般要求</w:t>
      </w:r>
    </w:p>
    <w:p w14:paraId="3D4DFA2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5.1.1 对发包人的要求</w:t>
      </w:r>
    </w:p>
    <w:p w14:paraId="4889DA6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69D899F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 对设计人的要求</w:t>
      </w:r>
    </w:p>
    <w:p w14:paraId="674985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5.1.2.1设计人应当按法律和技术标准的强制性规定及发包人要求进行工程设计。有关工程设计的特殊标准或要求由合同当事人在专用合同条款中约定。</w:t>
      </w:r>
      <w:bookmarkEnd w:id="85"/>
    </w:p>
    <w:p w14:paraId="0C7B20C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设计人发现发包人提供的工程设计资料有问题的，设计人应当及时通知发包人并经发包人确认。</w:t>
      </w:r>
    </w:p>
    <w:bookmarkEnd w:id="86"/>
    <w:p w14:paraId="42D0546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ABF3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5.1.2.3 设计人在工程设计中应当采用合同约定的技术、工艺和设备，满足质量、安全、节能、环保等要求。</w:t>
      </w:r>
    </w:p>
    <w:p w14:paraId="5FED47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 工程设计保证措施</w:t>
      </w:r>
    </w:p>
    <w:p w14:paraId="6CD6F2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5.2.1 发包人的保证措施</w:t>
      </w:r>
    </w:p>
    <w:p w14:paraId="5875A73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发包人应按照法律规定及合同约定完成与工程设计有关的各项工作。</w:t>
      </w:r>
    </w:p>
    <w:p w14:paraId="31352B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5.2.2 设计人的保证措施</w:t>
      </w:r>
    </w:p>
    <w:p w14:paraId="56330B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设计人应做好工程设计的质量与技术管理工作，建立健全工程设计质量保证体系，加强工程设计全过程的质量控制，建立完整的设计文件的设计、复核、审核、会签和批准制度，明确各阶段的责任人。</w:t>
      </w:r>
    </w:p>
    <w:p w14:paraId="5ABD56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 工程设计文件的要求</w:t>
      </w:r>
    </w:p>
    <w:p w14:paraId="6CB3123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5.3.1 工程设计文件的编制应符合法律、技术标准的强制性规定及合同的要求。</w:t>
      </w:r>
    </w:p>
    <w:p w14:paraId="4EE2D0F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5.3.2 工程设计依据应完整、准确、可靠，设计方案论证充分，计算成果可靠，并能够实施。</w:t>
      </w:r>
    </w:p>
    <w:p w14:paraId="7EFEDB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5.3.3 工程设计文件的深度应满足本合同相应设计阶段的规定要求，并符合国家和行业现行有效的相关规定。</w:t>
      </w:r>
    </w:p>
    <w:p w14:paraId="09F82F9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776DF5D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5.3.5 应根据法律、技术标准要求，保证专业建设工程的合理使用寿命年限，并应在工程设计文件中注明相应的合理使用寿命年限。</w:t>
      </w:r>
    </w:p>
    <w:p w14:paraId="5E3AAA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87" w:name="_Toc351203536"/>
      <w:bookmarkStart w:id="88" w:name="_Toc337558762"/>
      <w:r>
        <w:rPr>
          <w:rFonts w:hint="eastAsia" w:ascii="宋体" w:hAnsi="宋体" w:eastAsia="宋体" w:cs="宋体"/>
          <w:color w:val="000000" w:themeColor="text1"/>
          <w:szCs w:val="21"/>
          <w:highlight w:val="none"/>
          <w14:textFill>
            <w14:solidFill>
              <w14:schemeClr w14:val="tx1"/>
            </w14:solidFill>
          </w14:textFill>
        </w:rPr>
        <w:t>5.4 不合格工程设计文件的处理</w:t>
      </w:r>
      <w:bookmarkEnd w:id="87"/>
    </w:p>
    <w:bookmarkEnd w:id="88"/>
    <w:p w14:paraId="3358193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5.4.1 因设计人原因造成工程设计文件不合格的，发包人有权要求设计人采取补救措施，直至达到合同要求的质量标准，并按第14.2款〔设计人违约责任〕的约定承担责任。 </w:t>
      </w:r>
    </w:p>
    <w:p w14:paraId="5553316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5.4.2 因发包人原因造成工程设计文件不合格的，设计人应当采取补救措施，直至达到合同要求的质量标准，由此增加的设计费用和（或）设计周期的延长由发包人承担。</w:t>
      </w:r>
    </w:p>
    <w:p w14:paraId="7014E50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89" w:name="_Toc351203542"/>
      <w:bookmarkStart w:id="90" w:name="_Toc337558767"/>
      <w:r>
        <w:rPr>
          <w:rFonts w:hint="eastAsia" w:ascii="宋体" w:hAnsi="宋体" w:eastAsia="宋体" w:cs="宋体"/>
          <w:b/>
          <w:color w:val="000000" w:themeColor="text1"/>
          <w:szCs w:val="21"/>
          <w:highlight w:val="none"/>
          <w14:textFill>
            <w14:solidFill>
              <w14:schemeClr w14:val="tx1"/>
            </w14:solidFill>
          </w14:textFill>
        </w:rPr>
        <w:t>6. 工程设计进度</w:t>
      </w:r>
      <w:bookmarkEnd w:id="89"/>
      <w:r>
        <w:rPr>
          <w:rFonts w:hint="eastAsia" w:ascii="宋体" w:hAnsi="宋体" w:eastAsia="宋体" w:cs="宋体"/>
          <w:b/>
          <w:color w:val="000000" w:themeColor="text1"/>
          <w:szCs w:val="21"/>
          <w:highlight w:val="none"/>
          <w14:textFill>
            <w14:solidFill>
              <w14:schemeClr w14:val="tx1"/>
            </w14:solidFill>
          </w14:textFill>
        </w:rPr>
        <w:t>与周期</w:t>
      </w:r>
    </w:p>
    <w:bookmarkEnd w:id="90"/>
    <w:p w14:paraId="102EB0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1" w:name="_Toc351203544"/>
      <w:bookmarkStart w:id="92" w:name="_Toc337558769"/>
      <w:bookmarkStart w:id="93" w:name="_Toc296503066"/>
      <w:bookmarkStart w:id="94" w:name="_Toc296346567"/>
      <w:r>
        <w:rPr>
          <w:rFonts w:hint="eastAsia" w:ascii="宋体" w:hAnsi="宋体" w:eastAsia="宋体" w:cs="宋体"/>
          <w:color w:val="000000" w:themeColor="text1"/>
          <w:szCs w:val="21"/>
          <w:highlight w:val="none"/>
          <w14:textFill>
            <w14:solidFill>
              <w14:schemeClr w14:val="tx1"/>
            </w14:solidFill>
          </w14:textFill>
        </w:rPr>
        <w:t>6.1 工程设计进度计划</w:t>
      </w:r>
      <w:bookmarkEnd w:id="91"/>
    </w:p>
    <w:bookmarkEnd w:id="92"/>
    <w:p w14:paraId="5BFF08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6.1.1 工程设计进度计划的编制</w:t>
      </w:r>
    </w:p>
    <w:p w14:paraId="3DEDDA1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05195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6E5480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6.1.2 工程设计进度计划的修订</w:t>
      </w:r>
    </w:p>
    <w:p w14:paraId="107E69C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7804E4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5" w:name="_Toc351203545"/>
      <w:bookmarkStart w:id="96" w:name="_Toc337558770"/>
      <w:r>
        <w:rPr>
          <w:rFonts w:hint="eastAsia" w:ascii="宋体" w:hAnsi="宋体" w:eastAsia="宋体" w:cs="宋体"/>
          <w:color w:val="000000" w:themeColor="text1"/>
          <w:szCs w:val="21"/>
          <w:highlight w:val="none"/>
          <w14:textFill>
            <w14:solidFill>
              <w14:schemeClr w14:val="tx1"/>
            </w14:solidFill>
          </w14:textFill>
        </w:rPr>
        <w:t xml:space="preserve">6.2 </w:t>
      </w:r>
      <w:bookmarkEnd w:id="95"/>
      <w:r>
        <w:rPr>
          <w:rFonts w:hint="eastAsia" w:ascii="宋体" w:hAnsi="宋体" w:eastAsia="宋体" w:cs="宋体"/>
          <w:color w:val="000000" w:themeColor="text1"/>
          <w:szCs w:val="21"/>
          <w:highlight w:val="none"/>
          <w14:textFill>
            <w14:solidFill>
              <w14:schemeClr w14:val="tx1"/>
            </w14:solidFill>
          </w14:textFill>
        </w:rPr>
        <w:t>工程设计开始</w:t>
      </w:r>
    </w:p>
    <w:bookmarkEnd w:id="96"/>
    <w:p w14:paraId="39BF99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7174A6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设计人应当在收到发包人提供的工程设计资料及专用合同条款约定的定金或预付款后，开始工程设计工作。</w:t>
      </w:r>
    </w:p>
    <w:p w14:paraId="2BE8A5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各设计阶段的开始时间均以设计人收到的发包人发出开始设计工作的书面通知书中载明的开始设计的日期起算。</w:t>
      </w:r>
    </w:p>
    <w:bookmarkEnd w:id="93"/>
    <w:bookmarkEnd w:id="94"/>
    <w:p w14:paraId="1594535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97" w:name="_Toc351203547"/>
      <w:bookmarkStart w:id="98" w:name="_Toc296503073"/>
      <w:bookmarkStart w:id="99" w:name="_Toc337558772"/>
      <w:bookmarkStart w:id="100" w:name="_Toc296346574"/>
      <w:r>
        <w:rPr>
          <w:rFonts w:hint="eastAsia" w:ascii="宋体" w:hAnsi="宋体" w:eastAsia="宋体" w:cs="宋体"/>
          <w:color w:val="000000" w:themeColor="text1"/>
          <w:szCs w:val="21"/>
          <w:highlight w:val="none"/>
          <w14:textFill>
            <w14:solidFill>
              <w14:schemeClr w14:val="tx1"/>
            </w14:solidFill>
          </w14:textFill>
        </w:rPr>
        <w:t>6.3 工程设计进度延误</w:t>
      </w:r>
      <w:bookmarkEnd w:id="97"/>
    </w:p>
    <w:bookmarkEnd w:id="98"/>
    <w:bookmarkEnd w:id="99"/>
    <w:bookmarkEnd w:id="100"/>
    <w:p w14:paraId="21B8C42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6.3.1 因发包人原因导致工程设计进度延误</w:t>
      </w:r>
    </w:p>
    <w:p w14:paraId="4AEAE9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在合同履行过程中，发包人导致工程设计进度延误的情形主要有： </w:t>
      </w:r>
    </w:p>
    <w:p w14:paraId="7092DB3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（1）发包人未能按合同约定提供工程设计资料或所提供的工程设计资料不符合合同约定或存在错误或疏漏的；</w:t>
      </w:r>
    </w:p>
    <w:p w14:paraId="27D8226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（2）发包人未能按合同约定日期足额支付定金或预付款、进度款的；</w:t>
      </w:r>
    </w:p>
    <w:p w14:paraId="640D140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（3）发包人提出影响设计周期的设计变更要求的；</w:t>
      </w:r>
    </w:p>
    <w:p w14:paraId="5C278AA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（4）专用合同条款中约定的其他情形。</w:t>
      </w:r>
    </w:p>
    <w:p w14:paraId="5278B2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因发包人原因未按计划开始设计日期开始设计的，发包人应按实际开始设计日期顺延完成设计日期。</w:t>
      </w:r>
    </w:p>
    <w:p w14:paraId="5CFB04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077835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70B537A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发包人上述工程设计进度延误情形导致增加了设计工作量的，发包人应当另行支付相应设计费用。</w:t>
      </w:r>
    </w:p>
    <w:p w14:paraId="1CFF021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6.3.2 因设计人原因导致工程设计进度延误</w:t>
      </w:r>
    </w:p>
    <w:p w14:paraId="103F32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1" w:name="_Toc296346577"/>
      <w:bookmarkStart w:id="102" w:name="_Toc296503076"/>
      <w:r>
        <w:rPr>
          <w:rFonts w:hint="eastAsia" w:ascii="宋体" w:hAnsi="宋体" w:eastAsia="宋体" w:cs="宋体"/>
          <w:color w:val="000000" w:themeColor="text1"/>
          <w:szCs w:val="21"/>
          <w:highlight w:val="none"/>
          <w14:textFill>
            <w14:solidFill>
              <w14:schemeClr w14:val="tx1"/>
            </w14:solidFill>
          </w14:textFill>
        </w:rPr>
        <w:t>因</w:t>
      </w:r>
      <w:bookmarkEnd w:id="101"/>
      <w:bookmarkEnd w:id="102"/>
      <w:r>
        <w:rPr>
          <w:rFonts w:hint="eastAsia" w:ascii="宋体" w:hAnsi="宋体" w:eastAsia="宋体" w:cs="宋体"/>
          <w:color w:val="000000" w:themeColor="text1"/>
          <w:szCs w:val="21"/>
          <w:highlight w:val="none"/>
          <w14:textFill>
            <w14:solidFill>
              <w14:schemeClr w14:val="tx1"/>
            </w14:solidFill>
          </w14:textFill>
        </w:rPr>
        <w:t>设计人原因导致工程设计进度延误的，设计人应当按照第14.2款〔设计人违约责任〕承担责任。设计人支付逾期完成工程设计违约金后，不免除设计人继续完成工程设计的义务。</w:t>
      </w:r>
    </w:p>
    <w:p w14:paraId="61D6625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3" w:name="_Toc351203550"/>
      <w:bookmarkStart w:id="104" w:name="_Toc296346578"/>
      <w:bookmarkStart w:id="105" w:name="_Toc337558775"/>
      <w:bookmarkStart w:id="106" w:name="_Toc296503077"/>
      <w:r>
        <w:rPr>
          <w:rFonts w:hint="eastAsia" w:ascii="宋体" w:hAnsi="宋体" w:eastAsia="宋体" w:cs="宋体"/>
          <w:color w:val="000000" w:themeColor="text1"/>
          <w:szCs w:val="21"/>
          <w:highlight w:val="none"/>
          <w14:textFill>
            <w14:solidFill>
              <w14:schemeClr w14:val="tx1"/>
            </w14:solidFill>
          </w14:textFill>
        </w:rPr>
        <w:t>6.4 暂停</w:t>
      </w:r>
      <w:bookmarkEnd w:id="103"/>
      <w:r>
        <w:rPr>
          <w:rFonts w:hint="eastAsia" w:ascii="宋体" w:hAnsi="宋体" w:eastAsia="宋体" w:cs="宋体"/>
          <w:color w:val="000000" w:themeColor="text1"/>
          <w:szCs w:val="21"/>
          <w:highlight w:val="none"/>
          <w14:textFill>
            <w14:solidFill>
              <w14:schemeClr w14:val="tx1"/>
            </w14:solidFill>
          </w14:textFill>
        </w:rPr>
        <w:t>设计</w:t>
      </w:r>
    </w:p>
    <w:bookmarkEnd w:id="104"/>
    <w:bookmarkEnd w:id="105"/>
    <w:bookmarkEnd w:id="106"/>
    <w:p w14:paraId="2D6CD1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6.4.1 发包人原因引起的暂停设计</w:t>
      </w:r>
    </w:p>
    <w:p w14:paraId="7ECDB30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因发包人原因引起暂停设计的，发包人应及时下达暂停设计指示。</w:t>
      </w:r>
    </w:p>
    <w:p w14:paraId="23777AF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因发包人原因引起的暂停设计，发包人应承担由此增加的设计费用和（或）延长的设计周期。</w:t>
      </w:r>
    </w:p>
    <w:p w14:paraId="377DEC9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6.4.2 设计人原因引起的暂停设计</w:t>
      </w:r>
    </w:p>
    <w:p w14:paraId="24A1BDC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7BE2C27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6.4.3 其他原因引起的暂停设计</w:t>
      </w:r>
    </w:p>
    <w:p w14:paraId="77099A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当出现非设计人原因造成的暂停设计，设计人应当尽快向发包人发出书面通知。</w:t>
      </w:r>
    </w:p>
    <w:p w14:paraId="2BE860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在上述情形下设计人的设计服务暂停，设计人的设计周期应当相应延长，复工应有发包人与设计人共同确认的合理期限。</w:t>
      </w:r>
    </w:p>
    <w:p w14:paraId="229254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当发生本项约定的情况，导致设计人增加设计工作量的，发包人应当另行支付相应设计费用。</w:t>
      </w:r>
    </w:p>
    <w:p w14:paraId="0F36FD9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6.4.4 暂停设计后的复工</w:t>
      </w:r>
    </w:p>
    <w:p w14:paraId="00C1E04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暂停设计后，发包人和设计人应采取有效措施积极消除暂停设计的影响。当工程具备复工条件时，发包人向设计人发出复工通知，设计人应按照复工通知要求复工。</w:t>
      </w:r>
    </w:p>
    <w:p w14:paraId="2C6B6A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除设计人原因导致暂停设计外，设计人暂停设计后复工所增加的设计工作量，发包人应当另行支付相应设计费用。</w:t>
      </w:r>
    </w:p>
    <w:p w14:paraId="26149B4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07" w:name="_Toc351203551"/>
      <w:r>
        <w:rPr>
          <w:rFonts w:hint="eastAsia" w:ascii="宋体" w:hAnsi="宋体" w:eastAsia="宋体" w:cs="宋体"/>
          <w:color w:val="000000" w:themeColor="text1"/>
          <w:szCs w:val="21"/>
          <w:highlight w:val="none"/>
          <w14:textFill>
            <w14:solidFill>
              <w14:schemeClr w14:val="tx1"/>
            </w14:solidFill>
          </w14:textFill>
        </w:rPr>
        <w:t>6.5 提前</w:t>
      </w:r>
      <w:bookmarkEnd w:id="107"/>
      <w:r>
        <w:rPr>
          <w:rFonts w:hint="eastAsia" w:ascii="宋体" w:hAnsi="宋体" w:eastAsia="宋体" w:cs="宋体"/>
          <w:color w:val="000000" w:themeColor="text1"/>
          <w:szCs w:val="21"/>
          <w:highlight w:val="none"/>
          <w14:textFill>
            <w14:solidFill>
              <w14:schemeClr w14:val="tx1"/>
            </w14:solidFill>
          </w14:textFill>
        </w:rPr>
        <w:t>交付工程设计文件</w:t>
      </w:r>
    </w:p>
    <w:p w14:paraId="1443E3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39652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6.5.2 发包人要求设计人提前交付工程设计文件，或设计人提出提前交付工程设计文件的建议能够给发包人带来效益的，合同当事人可以在专用合同条款中约定提前交付工程设计文件的奖励。</w:t>
      </w:r>
    </w:p>
    <w:p w14:paraId="72D1077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08" w:name="_Toc296346584"/>
      <w:bookmarkStart w:id="109" w:name="_Toc296503083"/>
      <w:r>
        <w:rPr>
          <w:rFonts w:hint="eastAsia" w:ascii="宋体" w:hAnsi="宋体" w:eastAsia="宋体" w:cs="宋体"/>
          <w:b/>
          <w:color w:val="000000" w:themeColor="text1"/>
          <w:szCs w:val="21"/>
          <w:highlight w:val="none"/>
          <w14:textFill>
            <w14:solidFill>
              <w14:schemeClr w14:val="tx1"/>
            </w14:solidFill>
          </w14:textFill>
        </w:rPr>
        <w:t>7. 工程设计文件交付</w:t>
      </w:r>
    </w:p>
    <w:p w14:paraId="02DAAC0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 工程设计文件交付的内容</w:t>
      </w:r>
    </w:p>
    <w:p w14:paraId="1E1265D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7.1.1 工程设计图纸及设计说明。</w:t>
      </w:r>
    </w:p>
    <w:p w14:paraId="010D2FF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7.1.2 发包人可以要求设计人提交专用合同条款约定的具体形式的电子版设计文件。</w:t>
      </w:r>
    </w:p>
    <w:p w14:paraId="2B58837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7.2 工程设计文件的交付方式</w:t>
      </w:r>
    </w:p>
    <w:p w14:paraId="4273F2F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设计人交付工程设计文件给发包人，发包人应当出具书面签收单，内容包括图纸名称、图纸内容、图纸形式、份数、提交和签收日期、提交人与接收人的亲笔签名。</w:t>
      </w:r>
    </w:p>
    <w:p w14:paraId="5A6F0A1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7.3 工程设计文件交付的时间和份数</w:t>
      </w:r>
    </w:p>
    <w:p w14:paraId="7B7FD4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工程设计文件交付的名称、时间和份数在专用合同条款附件3中约定。</w:t>
      </w:r>
    </w:p>
    <w:p w14:paraId="6AC3693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 工程设计文件审查</w:t>
      </w:r>
    </w:p>
    <w:p w14:paraId="33E6FE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8.1 设计人的工程设计文件应报发包人审查同意。审查的范围和内容在发包人要求中约定。审查的具体标准应符合法律规定、技术标准要求和本合同约定。</w:t>
      </w:r>
    </w:p>
    <w:p w14:paraId="5E3F8F6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除专用合同条款对期限另有约定外，自发包人收到设计人的工程设计文件以及设计人的通知之日起，发包人对设计人的工程设计文件审查期不超过15天。</w:t>
      </w:r>
    </w:p>
    <w:p w14:paraId="01E2729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发包人不同意工程设计文件的，应以书面形式通知设计人，并说明不符合合同要求的具体内容。设计人应根据发包人的书面说明，对工程设计文件进行修改后重新报送发包人审查，审查期重新起算。</w:t>
      </w:r>
    </w:p>
    <w:p w14:paraId="76ABFD9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合同约定的审查期满，发包人没有做出审查结论也没有提出异议的，视为设计人的工程设计文件已获发包人同意。</w:t>
      </w:r>
    </w:p>
    <w:p w14:paraId="45AE00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5B99C6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8.3 工程</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设计文件需政府有关部门审查或批准的，发包人应在审查同意设计人的工程设计文件后在专用合同条款约定的期限内，向政府有关部门报送工程设计文件，设计人应予以协助。</w:t>
      </w:r>
    </w:p>
    <w:p w14:paraId="341812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294A65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0D5F9F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设计人按第7条〔工程设计文件交付〕的约定向发包人提交工程设计文件，有义务参加发包人组织的设计审查会议，向审查者介绍、解答、解释其工程设计文件，并提供有关补充资料。</w:t>
      </w:r>
    </w:p>
    <w:p w14:paraId="1AED7CD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发包人有义务向设计人提供设计审查会议的批准文件和纪要。设计人有义务按照相关设计审查会议批准的文件和纪要，并依据合同约定及相关技术标准，对工程设计文件进行修改、补充和完善。</w:t>
      </w:r>
    </w:p>
    <w:p w14:paraId="2C4DD7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38C63E2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因发包人原因，致使工程设计文件审查无法进行或无法按期进行，造成设计周期延长、窝工损失及设计人增加的费用，由发包人承担。</w:t>
      </w:r>
    </w:p>
    <w:p w14:paraId="0DD9A5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6A61CE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因发包人原因造成工程设计文件不合格致使工程设计文件审查无法通过的，由此增加的设计费用和（或）延长的设计周期由发包人承担。</w:t>
      </w:r>
    </w:p>
    <w:p w14:paraId="38CDFE0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8.7 工程设计文件的审查，不减轻或免除设计人依据法律应当承担的责任。</w:t>
      </w:r>
    </w:p>
    <w:p w14:paraId="79CEA43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9. 施工现场配合服务</w:t>
      </w:r>
    </w:p>
    <w:p w14:paraId="67844F9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9.1 除专用合同条款另有约定外，发包人应为设计人派赴现场的工作人员提供工作、生活及交通等方面的便利条件。</w:t>
      </w:r>
    </w:p>
    <w:p w14:paraId="252C20C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798585CE">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0" w:name="_Toc351203567"/>
      <w:r>
        <w:rPr>
          <w:rFonts w:hint="eastAsia" w:ascii="宋体" w:hAnsi="宋体" w:eastAsia="宋体" w:cs="宋体"/>
          <w:b/>
          <w:color w:val="000000" w:themeColor="text1"/>
          <w:szCs w:val="21"/>
          <w:highlight w:val="none"/>
          <w14:textFill>
            <w14:solidFill>
              <w14:schemeClr w14:val="tx1"/>
            </w14:solidFill>
          </w14:textFill>
        </w:rPr>
        <w:t>10. 合同价款与支付</w:t>
      </w:r>
    </w:p>
    <w:p w14:paraId="244447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10.1 合同价款组成</w:t>
      </w:r>
    </w:p>
    <w:p w14:paraId="3FBBA71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发包人和设计人应当在专用合同条款附件6中明确约定合同价款各组成部分的具体数额，主要包括：</w:t>
      </w:r>
    </w:p>
    <w:p w14:paraId="696991E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（1）工程设计基本服务费用；</w:t>
      </w:r>
    </w:p>
    <w:p w14:paraId="5B606DC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（2）工程设计其他服务费用；</w:t>
      </w:r>
    </w:p>
    <w:p w14:paraId="514AB67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（3）在未签订合同前发包人已经同意或接受或已使用的设计人为发包人所做的各项工作的相应费用等。</w:t>
      </w:r>
    </w:p>
    <w:p w14:paraId="279EDF4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 合同价格形式</w:t>
      </w:r>
    </w:p>
    <w:p w14:paraId="46C5C50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发包人和设计人应在合同协议书中选择下列一种合同价格形式： </w:t>
      </w:r>
    </w:p>
    <w:p w14:paraId="34C7D20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（1）单价合同</w:t>
      </w:r>
    </w:p>
    <w:p w14:paraId="7FDB468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4A6FA8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（2）总价合同</w:t>
      </w:r>
    </w:p>
    <w:p w14:paraId="6ECF681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E3E9F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（3）其它价格形式</w:t>
      </w:r>
    </w:p>
    <w:p w14:paraId="53E27E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合同当事人可在专用合同条款中约定其他合同价格形式。</w:t>
      </w:r>
    </w:p>
    <w:p w14:paraId="789F54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 定金或预付款</w:t>
      </w:r>
    </w:p>
    <w:p w14:paraId="45917F1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10.3.1 定金或预付款的比例</w:t>
      </w:r>
    </w:p>
    <w:p w14:paraId="23AE3EB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定金的比例不应超过合同总价款的20%。预付款的比例由发包人与设计人协商确定，一般不低于合同总价款的20%。</w:t>
      </w:r>
    </w:p>
    <w:p w14:paraId="743C4C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10.3.2 定金或预付款的支付</w:t>
      </w:r>
    </w:p>
    <w:p w14:paraId="7E6A4D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定金或预付款的支付按照专用合同条款约定执行，但最迟应在开始设计通知载明的开始设计日期前专用合同条款约定的期限内支付。</w:t>
      </w:r>
    </w:p>
    <w:p w14:paraId="6361BB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4FE6D98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 进度款支付</w:t>
      </w:r>
    </w:p>
    <w:p w14:paraId="1D17A9C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10.4.1 发包人应当按照专用合同条款附件6约定的付款条件及时向设计人支付进度款。</w:t>
      </w:r>
    </w:p>
    <w:p w14:paraId="034275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10.4.2 进度付款的修正</w:t>
      </w:r>
    </w:p>
    <w:p w14:paraId="79BD114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在对已付进度款进行汇总和复核中发现错误、遗漏或重复的，发包人和设计人均有权提出修正申请。经发包人和设计人同意的修正，应在下期进度付款中支付或扣除。</w:t>
      </w:r>
    </w:p>
    <w:p w14:paraId="7E9DF7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 合同价款的结算与支付</w:t>
      </w:r>
    </w:p>
    <w:p w14:paraId="213C120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10.5.1 对于采取固定总价形式的合同，发包人应当按照专用合同条款附件6的约定及时支付尾款。</w:t>
      </w:r>
    </w:p>
    <w:p w14:paraId="352861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10.5.2 对于采取固定单价形式的合同，发包人与设计人应当按照专用合同条款附件6约定的结算方式及时结清工程设计费，并将结清未支付的款项一次性支付给设计人。</w:t>
      </w:r>
    </w:p>
    <w:p w14:paraId="4B7558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10.5.3 对于采取其他价格形式的，也应按专用合同条款的约定及时结算和支付。</w:t>
      </w:r>
    </w:p>
    <w:p w14:paraId="70E5B0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10.6支付账户</w:t>
      </w:r>
    </w:p>
    <w:p w14:paraId="2E3AFA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发包人应将合同价款支付至合同协议书中约定的设计人账户。</w:t>
      </w:r>
    </w:p>
    <w:p w14:paraId="7ECBE01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11. 工程设计变更与索赔</w:t>
      </w:r>
    </w:p>
    <w:p w14:paraId="6F2479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 发包人变更工程设计的内容、规模、功能、条件等，应当向设计人提供书面要求，设计人在不违反法律规定以及技术标准强制性规定的前提下应当按照发包人要求变更工程设计。</w:t>
      </w:r>
    </w:p>
    <w:p w14:paraId="1D6B3DF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4CD5B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7B6DD43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11.4 基准日期后，与工程设计服务有关的法律、技术标准的强制性规定的颁布及修改，由此增加的设计费用和（或）延长的设计周期由发包人承担。</w:t>
      </w:r>
    </w:p>
    <w:p w14:paraId="7DC66C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383754E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12. 专业责任与保险</w:t>
      </w:r>
    </w:p>
    <w:p w14:paraId="620B122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12.1 设计人应运用一切合理的专业技术和经验知识，按照公认的职业标准尽其全部职责和谨慎、勤勉地履行其在本合同项下的责任和义务。</w:t>
      </w:r>
    </w:p>
    <w:p w14:paraId="4AFFB4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12.2 除专用合同条款另有约定外，设计人应具有发包人认可的、履行本合同所需要的工程设计责任保险并使其于合同责任期内保持有效。</w:t>
      </w:r>
    </w:p>
    <w:p w14:paraId="3986CD4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12.3 工程设计责任保险应承担由于设计人的疏忽或过失而引发的工程质量事故所造成的建设工程本身的物质损失以及第三者人身伤亡、财产损失或费用的赔偿责任。</w:t>
      </w:r>
    </w:p>
    <w:p w14:paraId="16529FF3">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13. 知识产权</w:t>
      </w:r>
    </w:p>
    <w:p w14:paraId="1469B09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266C2A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 除专用合同条款另有约定外，设计人为实施工程所编制的文件的著作权属于设计人，发包人</w:t>
      </w:r>
      <w:r>
        <w:rPr>
          <w:rFonts w:hint="eastAsia" w:ascii="宋体" w:hAnsi="宋体" w:eastAsia="宋体" w:cs="宋体"/>
          <w:color w:val="000000" w:themeColor="text1"/>
          <w:szCs w:val="21"/>
          <w:highlight w:val="none"/>
          <w:lang w:eastAsia="zh-CN"/>
          <w14:textFill>
            <w14:solidFill>
              <w14:schemeClr w14:val="tx1"/>
            </w14:solidFill>
          </w14:textFill>
        </w:rPr>
        <w:t>可以</w:t>
      </w:r>
      <w:r>
        <w:rPr>
          <w:rFonts w:hint="eastAsia" w:ascii="宋体" w:hAnsi="宋体" w:eastAsia="宋体" w:cs="宋体"/>
          <w:color w:val="000000" w:themeColor="text1"/>
          <w:szCs w:val="21"/>
          <w:highlight w:val="none"/>
          <w14:textFill>
            <w14:solidFill>
              <w14:schemeClr w14:val="tx1"/>
            </w14:solidFill>
          </w14:textFill>
        </w:rPr>
        <w:t>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BD1021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2F6150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13.4 合同当事人双方均有权在不损害对方利益和保密约定的前提下，在自己宣传用的印刷品或其他出版物上，或申报奖项时等情形下公布有关项目的文字和图片材料。</w:t>
      </w:r>
    </w:p>
    <w:p w14:paraId="037C4F3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13.5 除专用合同条款另有约定外，设计人在合同签订前和签订时已确定采用的专利、专有技术的使用费应包含在签约合同价中。</w:t>
      </w:r>
    </w:p>
    <w:bookmarkEnd w:id="108"/>
    <w:bookmarkEnd w:id="109"/>
    <w:bookmarkEnd w:id="110"/>
    <w:p w14:paraId="3E7C4706">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11" w:name="_Toc351203603"/>
      <w:bookmarkStart w:id="112" w:name="_Toc337558820"/>
      <w:r>
        <w:rPr>
          <w:rFonts w:hint="eastAsia" w:ascii="宋体" w:hAnsi="宋体" w:eastAsia="宋体" w:cs="宋体"/>
          <w:b/>
          <w:color w:val="000000" w:themeColor="text1"/>
          <w:szCs w:val="21"/>
          <w:highlight w:val="none"/>
          <w14:textFill>
            <w14:solidFill>
              <w14:schemeClr w14:val="tx1"/>
            </w14:solidFill>
          </w14:textFill>
        </w:rPr>
        <w:t>14. 违约</w:t>
      </w:r>
      <w:bookmarkEnd w:id="111"/>
      <w:r>
        <w:rPr>
          <w:rFonts w:hint="eastAsia" w:ascii="宋体" w:hAnsi="宋体" w:eastAsia="宋体" w:cs="宋体"/>
          <w:b/>
          <w:color w:val="000000" w:themeColor="text1"/>
          <w:szCs w:val="21"/>
          <w:highlight w:val="none"/>
          <w14:textFill>
            <w14:solidFill>
              <w14:schemeClr w14:val="tx1"/>
            </w14:solidFill>
          </w14:textFill>
        </w:rPr>
        <w:t>责任</w:t>
      </w:r>
    </w:p>
    <w:bookmarkEnd w:id="112"/>
    <w:p w14:paraId="0B0D90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13" w:name="_Toc296346630"/>
      <w:bookmarkStart w:id="114" w:name="_Toc296503129"/>
      <w:bookmarkStart w:id="115" w:name="_Toc351203604"/>
      <w:bookmarkStart w:id="116" w:name="_Toc337558821"/>
      <w:r>
        <w:rPr>
          <w:rFonts w:hint="eastAsia" w:ascii="宋体" w:hAnsi="宋体" w:eastAsia="宋体" w:cs="宋体"/>
          <w:color w:val="000000" w:themeColor="text1"/>
          <w:szCs w:val="21"/>
          <w:highlight w:val="none"/>
          <w14:textFill>
            <w14:solidFill>
              <w14:schemeClr w14:val="tx1"/>
            </w14:solidFill>
          </w14:textFill>
        </w:rPr>
        <w:t>14.1 发</w:t>
      </w:r>
      <w:bookmarkEnd w:id="113"/>
      <w:bookmarkEnd w:id="114"/>
      <w:r>
        <w:rPr>
          <w:rFonts w:hint="eastAsia" w:ascii="宋体" w:hAnsi="宋体" w:eastAsia="宋体" w:cs="宋体"/>
          <w:color w:val="000000" w:themeColor="text1"/>
          <w:szCs w:val="21"/>
          <w:highlight w:val="none"/>
          <w14:textFill>
            <w14:solidFill>
              <w14:schemeClr w14:val="tx1"/>
            </w14:solidFill>
          </w14:textFill>
        </w:rPr>
        <w:t>包人违约</w:t>
      </w:r>
      <w:bookmarkEnd w:id="115"/>
      <w:r>
        <w:rPr>
          <w:rFonts w:hint="eastAsia" w:ascii="宋体" w:hAnsi="宋体" w:eastAsia="宋体" w:cs="宋体"/>
          <w:color w:val="000000" w:themeColor="text1"/>
          <w:szCs w:val="21"/>
          <w:highlight w:val="none"/>
          <w14:textFill>
            <w14:solidFill>
              <w14:schemeClr w14:val="tx1"/>
            </w14:solidFill>
          </w14:textFill>
        </w:rPr>
        <w:t>责任</w:t>
      </w:r>
    </w:p>
    <w:bookmarkEnd w:id="116"/>
    <w:p w14:paraId="0F1156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4E4E6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944020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14.1.3 发包人的上级或设计审批部门对设计文件不进行审批或本合同工程停建、缓建，发包人应在事件发生之日起15天内按本合同第16条〔合同解除〕的约定向设计人结算并支付设计费。</w:t>
      </w:r>
    </w:p>
    <w:p w14:paraId="1707B35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14.1.4 发包人擅自将设计人的设计文件用于本工程以外的工程或交第三方使用时，应承担相应法律责任，并应赔偿设计人因此遭受的损失。</w:t>
      </w:r>
    </w:p>
    <w:p w14:paraId="1D55CAB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17" w:name="_Toc351203605"/>
      <w:bookmarkStart w:id="118" w:name="_Toc296503131"/>
      <w:bookmarkStart w:id="119" w:name="_Toc296346632"/>
      <w:bookmarkStart w:id="120" w:name="_Toc337558822"/>
      <w:r>
        <w:rPr>
          <w:rFonts w:hint="eastAsia" w:ascii="宋体" w:hAnsi="宋体" w:eastAsia="宋体" w:cs="宋体"/>
          <w:color w:val="000000" w:themeColor="text1"/>
          <w:szCs w:val="21"/>
          <w:highlight w:val="none"/>
          <w14:textFill>
            <w14:solidFill>
              <w14:schemeClr w14:val="tx1"/>
            </w14:solidFill>
          </w14:textFill>
        </w:rPr>
        <w:t>14.2 设计人违约</w:t>
      </w:r>
      <w:bookmarkEnd w:id="117"/>
      <w:r>
        <w:rPr>
          <w:rFonts w:hint="eastAsia" w:ascii="宋体" w:hAnsi="宋体" w:eastAsia="宋体" w:cs="宋体"/>
          <w:color w:val="000000" w:themeColor="text1"/>
          <w:szCs w:val="21"/>
          <w:highlight w:val="none"/>
          <w14:textFill>
            <w14:solidFill>
              <w14:schemeClr w14:val="tx1"/>
            </w14:solidFill>
          </w14:textFill>
        </w:rPr>
        <w:t>责任</w:t>
      </w:r>
    </w:p>
    <w:bookmarkEnd w:id="118"/>
    <w:bookmarkEnd w:id="119"/>
    <w:bookmarkEnd w:id="120"/>
    <w:p w14:paraId="657091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14.2.1 合同生效后，设计人因自身原因要求终止或解除合同，设计人应按发包人已支付的定金金额双倍返还给发包人或设计人按照专用合同条款的约定向发包人支付违约金。</w:t>
      </w:r>
    </w:p>
    <w:p w14:paraId="5A35D9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14.2.2 由于设计人原因，未按专用合同条款附件3约定的时间交付工程设计文件的，应按专用合同条款的约定向发包人支付违约金，前述违约金经双方确认后可在发包人应付设计费中扣减。</w:t>
      </w:r>
    </w:p>
    <w:p w14:paraId="25153B0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13BA70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14.2.4 设计人未经发包人同意擅自对工程设计进行分包的，发包人有权要求设计人解除未经发包人同意的设计分包合同，设计人应当按照专用合同条款的约定承担违约责任。</w:t>
      </w:r>
    </w:p>
    <w:p w14:paraId="783CAF2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21" w:name="_Toc296346617"/>
      <w:bookmarkStart w:id="122" w:name="_Toc296503116"/>
      <w:bookmarkStart w:id="123" w:name="_Toc351203607"/>
      <w:bookmarkStart w:id="124" w:name="_Toc337558823"/>
      <w:r>
        <w:rPr>
          <w:rFonts w:hint="eastAsia" w:ascii="宋体" w:hAnsi="宋体" w:eastAsia="宋体" w:cs="宋体"/>
          <w:b/>
          <w:color w:val="000000" w:themeColor="text1"/>
          <w:szCs w:val="21"/>
          <w:highlight w:val="none"/>
          <w14:textFill>
            <w14:solidFill>
              <w14:schemeClr w14:val="tx1"/>
            </w14:solidFill>
          </w14:textFill>
        </w:rPr>
        <w:t>15. 不可抗力</w:t>
      </w:r>
      <w:bookmarkEnd w:id="121"/>
      <w:bookmarkEnd w:id="122"/>
      <w:bookmarkEnd w:id="123"/>
      <w:bookmarkEnd w:id="124"/>
    </w:p>
    <w:p w14:paraId="0F6785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25" w:name="_Toc351203608"/>
      <w:bookmarkStart w:id="126" w:name="_Toc296503117"/>
      <w:bookmarkStart w:id="127" w:name="_Toc296346618"/>
      <w:bookmarkStart w:id="128" w:name="_Toc337558824"/>
      <w:r>
        <w:rPr>
          <w:rFonts w:hint="eastAsia" w:ascii="宋体" w:hAnsi="宋体" w:eastAsia="宋体" w:cs="宋体"/>
          <w:color w:val="000000" w:themeColor="text1"/>
          <w:szCs w:val="21"/>
          <w:highlight w:val="none"/>
          <w14:textFill>
            <w14:solidFill>
              <w14:schemeClr w14:val="tx1"/>
            </w14:solidFill>
          </w14:textFill>
        </w:rPr>
        <w:t>15.1 不可抗力的确认</w:t>
      </w:r>
      <w:bookmarkEnd w:id="125"/>
    </w:p>
    <w:bookmarkEnd w:id="126"/>
    <w:bookmarkEnd w:id="127"/>
    <w:bookmarkEnd w:id="128"/>
    <w:p w14:paraId="3AB0475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7E2F03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49CD9AE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29" w:name="_Toc351203609"/>
      <w:bookmarkStart w:id="130" w:name="_Toc296346619"/>
      <w:bookmarkStart w:id="131" w:name="_Toc296503118"/>
      <w:bookmarkStart w:id="132" w:name="_Toc337558825"/>
      <w:r>
        <w:rPr>
          <w:rFonts w:hint="eastAsia" w:ascii="宋体" w:hAnsi="宋体" w:eastAsia="宋体" w:cs="宋体"/>
          <w:color w:val="000000" w:themeColor="text1"/>
          <w:szCs w:val="21"/>
          <w:highlight w:val="none"/>
          <w14:textFill>
            <w14:solidFill>
              <w14:schemeClr w14:val="tx1"/>
            </w14:solidFill>
          </w14:textFill>
        </w:rPr>
        <w:t>15.2 不可抗力的通知</w:t>
      </w:r>
      <w:bookmarkEnd w:id="129"/>
    </w:p>
    <w:bookmarkEnd w:id="130"/>
    <w:bookmarkEnd w:id="131"/>
    <w:bookmarkEnd w:id="132"/>
    <w:p w14:paraId="59FAFD9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合同一方当事人遇到不可抗力事件，使其履行合同义务受到阻碍时，应立即通知合同另一方当事人，书面说明不可抗力和受阻碍的详细情况，并在合理期限内提供必要的证明。</w:t>
      </w:r>
    </w:p>
    <w:p w14:paraId="5F6255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不可抗力持续发生的，合同一方当事人应及时向合同另一方当事人提交中间报告，说明不可抗力和履行合同受阻的情况，并于不可抗力事件结束后28天内提交最终报告及有关资料。</w:t>
      </w:r>
    </w:p>
    <w:p w14:paraId="370F09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33" w:name="_Toc351203610"/>
      <w:bookmarkStart w:id="134" w:name="_Toc296346620"/>
      <w:bookmarkStart w:id="135" w:name="_Toc337558826"/>
      <w:bookmarkStart w:id="136" w:name="_Toc296503119"/>
      <w:r>
        <w:rPr>
          <w:rFonts w:hint="eastAsia" w:ascii="宋体" w:hAnsi="宋体" w:eastAsia="宋体" w:cs="宋体"/>
          <w:color w:val="000000" w:themeColor="text1"/>
          <w:szCs w:val="21"/>
          <w:highlight w:val="none"/>
          <w14:textFill>
            <w14:solidFill>
              <w14:schemeClr w14:val="tx1"/>
            </w14:solidFill>
          </w14:textFill>
        </w:rPr>
        <w:t>15.3 不可抗力后果的承担</w:t>
      </w:r>
      <w:bookmarkEnd w:id="133"/>
    </w:p>
    <w:bookmarkEnd w:id="134"/>
    <w:bookmarkEnd w:id="135"/>
    <w:bookmarkEnd w:id="136"/>
    <w:p w14:paraId="330E091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不可抗力引起的后果及造成的损失由合同当事人按照法律规定及合同约定各自承担。不可抗力发生前已完成的工程设计应当按照合同约定进行支付。</w:t>
      </w:r>
    </w:p>
    <w:p w14:paraId="0543F5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2A6B47D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因合同一方迟延履行合同义务，在迟延履行期间遭遇不可抗力的，不免除其违约责任。</w:t>
      </w:r>
    </w:p>
    <w:p w14:paraId="1EF0CE1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16. 合同解除</w:t>
      </w:r>
    </w:p>
    <w:p w14:paraId="23243D5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发包人与设计人协商一致，可以解除合同。</w:t>
      </w:r>
    </w:p>
    <w:p w14:paraId="7552605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有下列情形之一的，合同当事人一方或双方可以解除合同：</w:t>
      </w:r>
    </w:p>
    <w:p w14:paraId="17FA5C8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（1）设计人工程设计文件存在重大质量问题，经发包人催告后，在合理期限内修改后仍不能满足国家现行深度要求或不能达到合同约定的设计质量要求的，发包人可以解除合同；</w:t>
      </w:r>
    </w:p>
    <w:p w14:paraId="06ADEAB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（2）发包人未按合同约定支付设计费用，经设计人催告后，在30天内仍未支付的，设计人可以解除合同；</w:t>
      </w:r>
    </w:p>
    <w:p w14:paraId="40E9252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（3）暂停设计期限已连续超过180天，专用合同条款另有约定的除外；</w:t>
      </w:r>
    </w:p>
    <w:p w14:paraId="24F0592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（4）因不可抗力致使合同无法履行；</w:t>
      </w:r>
    </w:p>
    <w:p w14:paraId="6B9CD6C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（5）因一方违约致使合同无法实际履行或实际履行已无必要；</w:t>
      </w:r>
    </w:p>
    <w:p w14:paraId="4F07F27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（6）因本工程项目条件发生重大变化，使合同无法继续履行。</w:t>
      </w:r>
    </w:p>
    <w:p w14:paraId="337EBEB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16.3 任何一方因故需解除合同时，应提前30天书面通知对方，对合同中的遗留问题应取得一致意见并形成书面协议。</w:t>
      </w:r>
    </w:p>
    <w:p w14:paraId="4860D3B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A18A2D6">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bookmarkStart w:id="137" w:name="_Toc351203626"/>
      <w:bookmarkStart w:id="138" w:name="_Toc337558840"/>
      <w:bookmarkStart w:id="139" w:name="_Toc296503146"/>
      <w:bookmarkStart w:id="140" w:name="_Toc296346647"/>
      <w:r>
        <w:rPr>
          <w:rFonts w:hint="eastAsia" w:ascii="宋体" w:hAnsi="宋体" w:eastAsia="宋体" w:cs="宋体"/>
          <w:b/>
          <w:color w:val="000000" w:themeColor="text1"/>
          <w:szCs w:val="21"/>
          <w:highlight w:val="none"/>
          <w14:textFill>
            <w14:solidFill>
              <w14:schemeClr w14:val="tx1"/>
            </w14:solidFill>
          </w14:textFill>
        </w:rPr>
        <w:t>17. 争议解决</w:t>
      </w:r>
      <w:bookmarkEnd w:id="137"/>
    </w:p>
    <w:bookmarkEnd w:id="138"/>
    <w:bookmarkEnd w:id="139"/>
    <w:bookmarkEnd w:id="140"/>
    <w:p w14:paraId="76B3F15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1" w:name="_Toc351203627"/>
      <w:bookmarkStart w:id="142" w:name="_Toc337558841"/>
      <w:bookmarkStart w:id="143" w:name="_Toc296346648"/>
      <w:bookmarkStart w:id="144" w:name="_Toc296503147"/>
      <w:r>
        <w:rPr>
          <w:rFonts w:hint="eastAsia" w:ascii="宋体" w:hAnsi="宋体" w:eastAsia="宋体" w:cs="宋体"/>
          <w:color w:val="000000" w:themeColor="text1"/>
          <w:szCs w:val="21"/>
          <w:highlight w:val="none"/>
          <w14:textFill>
            <w14:solidFill>
              <w14:schemeClr w14:val="tx1"/>
            </w14:solidFill>
          </w14:textFill>
        </w:rPr>
        <w:t>17.1 和解</w:t>
      </w:r>
      <w:bookmarkEnd w:id="141"/>
    </w:p>
    <w:bookmarkEnd w:id="142"/>
    <w:bookmarkEnd w:id="143"/>
    <w:bookmarkEnd w:id="144"/>
    <w:p w14:paraId="632014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合同当事人可以就争议自行和解，自行和解达成协议的经双方签字并盖章后作为合同补充文件，双方均应遵照执行。</w:t>
      </w:r>
    </w:p>
    <w:p w14:paraId="706CD42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5" w:name="_Toc351203628"/>
      <w:bookmarkStart w:id="146" w:name="_Toc337558842"/>
      <w:bookmarkStart w:id="147" w:name="_Toc296503148"/>
      <w:bookmarkStart w:id="148" w:name="_Toc296346649"/>
      <w:r>
        <w:rPr>
          <w:rFonts w:hint="eastAsia" w:ascii="宋体" w:hAnsi="宋体" w:eastAsia="宋体" w:cs="宋体"/>
          <w:color w:val="000000" w:themeColor="text1"/>
          <w:szCs w:val="21"/>
          <w:highlight w:val="none"/>
          <w14:textFill>
            <w14:solidFill>
              <w14:schemeClr w14:val="tx1"/>
            </w14:solidFill>
          </w14:textFill>
        </w:rPr>
        <w:t>17.2 调解</w:t>
      </w:r>
      <w:bookmarkEnd w:id="145"/>
    </w:p>
    <w:bookmarkEnd w:id="146"/>
    <w:bookmarkEnd w:id="147"/>
    <w:bookmarkEnd w:id="148"/>
    <w:p w14:paraId="3CC07F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合同当事人可以就争议请求相关行政主管部门、行业协会或其他第三方进行调解，调解达成协议的，经双方签字并盖章后作为合同补充文件，双方均应遵照执行。</w:t>
      </w:r>
    </w:p>
    <w:p w14:paraId="51FB891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49" w:name="_Toc351203629"/>
      <w:bookmarkStart w:id="150" w:name="_Toc296346650"/>
      <w:bookmarkStart w:id="151" w:name="_Toc296503149"/>
      <w:bookmarkStart w:id="152" w:name="_Toc337558843"/>
      <w:r>
        <w:rPr>
          <w:rFonts w:hint="eastAsia" w:ascii="宋体" w:hAnsi="宋体" w:eastAsia="宋体" w:cs="宋体"/>
          <w:color w:val="000000" w:themeColor="text1"/>
          <w:szCs w:val="21"/>
          <w:highlight w:val="none"/>
          <w14:textFill>
            <w14:solidFill>
              <w14:schemeClr w14:val="tx1"/>
            </w14:solidFill>
          </w14:textFill>
        </w:rPr>
        <w:t>17.3 争议评审</w:t>
      </w:r>
      <w:bookmarkEnd w:id="149"/>
    </w:p>
    <w:bookmarkEnd w:id="150"/>
    <w:bookmarkEnd w:id="151"/>
    <w:bookmarkEnd w:id="152"/>
    <w:p w14:paraId="3EE397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合同当事人在专用合同条款中约定采取争议评审方式解决争议以及评审规则，并按下列约定执行： </w:t>
      </w:r>
    </w:p>
    <w:p w14:paraId="0DB4402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17.3.1 争议评审小组的确定</w:t>
      </w:r>
    </w:p>
    <w:p w14:paraId="4CA84BF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合同当事人可以共同选择一名或三名争议评审员，组成争议评审小组。除专用合同条款另有约定外，合同当事人应当自合同签订后28天内，或者争议发生后14天内，选定争议评审员。</w:t>
      </w:r>
    </w:p>
    <w:p w14:paraId="6882E1C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48BA7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除专用合同条款另有约定外，评审所发生的费用由发包人和设计人各承担一半。</w:t>
      </w:r>
    </w:p>
    <w:p w14:paraId="61E1DD0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17.3.2 争议评审小组的决定</w:t>
      </w:r>
    </w:p>
    <w:p w14:paraId="604B009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20254AE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17.3.3 争议评审小组决定的效力</w:t>
      </w:r>
    </w:p>
    <w:p w14:paraId="209E624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争议评审小组作出的书面决定经合同当事人签字确认后，对双方具有约束力，双方应遵照执行。</w:t>
      </w:r>
    </w:p>
    <w:p w14:paraId="5F664B7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任何一方当事人不接受争议评审小组决定或不履行争议评审小组决定的，双方</w:t>
      </w:r>
      <w:r>
        <w:rPr>
          <w:rFonts w:hint="eastAsia" w:ascii="宋体" w:hAnsi="宋体" w:eastAsia="宋体" w:cs="宋体"/>
          <w:color w:val="000000" w:themeColor="text1"/>
          <w:szCs w:val="21"/>
          <w:highlight w:val="none"/>
          <w:lang w:eastAsia="zh-CN"/>
          <w14:textFill>
            <w14:solidFill>
              <w14:schemeClr w14:val="tx1"/>
            </w14:solidFill>
          </w14:textFill>
        </w:rPr>
        <w:t>可以</w:t>
      </w:r>
      <w:r>
        <w:rPr>
          <w:rFonts w:hint="eastAsia" w:ascii="宋体" w:hAnsi="宋体" w:eastAsia="宋体" w:cs="宋体"/>
          <w:color w:val="000000" w:themeColor="text1"/>
          <w:szCs w:val="21"/>
          <w:highlight w:val="none"/>
          <w14:textFill>
            <w14:solidFill>
              <w14:schemeClr w14:val="tx1"/>
            </w14:solidFill>
          </w14:textFill>
        </w:rPr>
        <w:t>选择采用其他争议解决方式。</w:t>
      </w:r>
    </w:p>
    <w:p w14:paraId="4B73ADD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53" w:name="_Toc351203630"/>
      <w:bookmarkStart w:id="154" w:name="_Toc296503150"/>
      <w:bookmarkStart w:id="155" w:name="_Toc337558844"/>
      <w:bookmarkStart w:id="156" w:name="_Toc296346651"/>
      <w:r>
        <w:rPr>
          <w:rFonts w:hint="eastAsia" w:ascii="宋体" w:hAnsi="宋体" w:eastAsia="宋体" w:cs="宋体"/>
          <w:color w:val="000000" w:themeColor="text1"/>
          <w:szCs w:val="21"/>
          <w:highlight w:val="none"/>
          <w14:textFill>
            <w14:solidFill>
              <w14:schemeClr w14:val="tx1"/>
            </w14:solidFill>
          </w14:textFill>
        </w:rPr>
        <w:t>17.4 仲裁或诉讼</w:t>
      </w:r>
      <w:bookmarkEnd w:id="153"/>
    </w:p>
    <w:bookmarkEnd w:id="154"/>
    <w:bookmarkEnd w:id="155"/>
    <w:bookmarkEnd w:id="156"/>
    <w:p w14:paraId="08B0A77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因合同及合同有关事项产生的争议，合同当事人可以在专用合同条款中约定以下一种方式解决争议：</w:t>
      </w:r>
    </w:p>
    <w:p w14:paraId="3166BAE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（1）向约定的仲裁委员会申请仲裁；</w:t>
      </w:r>
    </w:p>
    <w:p w14:paraId="12DDDFF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（2）向有管辖权的人民法院起诉。</w:t>
      </w:r>
    </w:p>
    <w:p w14:paraId="16F7200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157" w:name="_Toc351203631"/>
      <w:bookmarkStart w:id="158" w:name="_Toc296503152"/>
      <w:bookmarkStart w:id="159" w:name="_Toc296346653"/>
      <w:bookmarkStart w:id="160" w:name="_Toc337558845"/>
      <w:r>
        <w:rPr>
          <w:rFonts w:hint="eastAsia" w:ascii="宋体" w:hAnsi="宋体" w:eastAsia="宋体" w:cs="宋体"/>
          <w:color w:val="000000" w:themeColor="text1"/>
          <w:szCs w:val="21"/>
          <w:highlight w:val="none"/>
          <w14:textFill>
            <w14:solidFill>
              <w14:schemeClr w14:val="tx1"/>
            </w14:solidFill>
          </w14:textFill>
        </w:rPr>
        <w:t>17.5 争议解决条款效力</w:t>
      </w:r>
      <w:bookmarkEnd w:id="157"/>
    </w:p>
    <w:bookmarkEnd w:id="158"/>
    <w:bookmarkEnd w:id="159"/>
    <w:bookmarkEnd w:id="160"/>
    <w:p w14:paraId="7947088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合同有关争议解决的条款独立存在，合同的变更、解除、终止、无效或者被撤销均不影响其效力。</w:t>
      </w:r>
    </w:p>
    <w:p w14:paraId="3471604B">
      <w:pPr>
        <w:widowControl/>
        <w:ind w:firstLine="422"/>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12DE79F8">
      <w:pPr>
        <w:ind w:firstLine="562"/>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第三部分 专用合同条款</w:t>
      </w:r>
    </w:p>
    <w:p w14:paraId="51C59E30">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 一般约定</w:t>
      </w:r>
    </w:p>
    <w:p w14:paraId="4BD8363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 词语定义与解释</w:t>
      </w:r>
    </w:p>
    <w:p w14:paraId="54C1893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1.1.1合同</w:t>
      </w:r>
    </w:p>
    <w:p w14:paraId="35123864">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1.1.1.8 其他合同文件包括：</w:t>
      </w:r>
      <w:r>
        <w:rPr>
          <w:rFonts w:hint="eastAsia" w:ascii="宋体" w:hAnsi="宋体" w:eastAsia="宋体" w:cs="宋体"/>
          <w:color w:val="000000" w:themeColor="text1"/>
          <w:szCs w:val="21"/>
          <w:highlight w:val="none"/>
          <w:u w:val="single"/>
          <w14:textFill>
            <w14:solidFill>
              <w14:schemeClr w14:val="tx1"/>
            </w14:solidFill>
          </w14:textFill>
        </w:rPr>
        <w:t>发包人书面确认的会议纪要、指令和要求</w:t>
      </w:r>
      <w:r>
        <w:rPr>
          <w:rFonts w:hint="eastAsia" w:ascii="宋体" w:hAnsi="宋体" w:eastAsia="宋体" w:cs="宋体"/>
          <w:color w:val="000000" w:themeColor="text1"/>
          <w:szCs w:val="21"/>
          <w:highlight w:val="none"/>
          <w14:textFill>
            <w14:solidFill>
              <w14:schemeClr w14:val="tx1"/>
            </w14:solidFill>
          </w14:textFill>
        </w:rPr>
        <w:t>。</w:t>
      </w:r>
    </w:p>
    <w:p w14:paraId="4884D86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 法律</w:t>
      </w:r>
    </w:p>
    <w:p w14:paraId="27561157">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适用于合同的其他规范性文件：</w:t>
      </w:r>
      <w:r>
        <w:rPr>
          <w:rFonts w:hint="eastAsia" w:ascii="宋体" w:hAnsi="宋体" w:eastAsia="宋体" w:cs="宋体"/>
          <w:color w:val="000000" w:themeColor="text1"/>
          <w:szCs w:val="21"/>
          <w:highlight w:val="none"/>
          <w:u w:val="single"/>
          <w14:textFill>
            <w14:solidFill>
              <w14:schemeClr w14:val="tx1"/>
            </w14:solidFill>
          </w14:textFill>
        </w:rPr>
        <w:t>执行国家相关规定和强制性标准</w:t>
      </w:r>
      <w:r>
        <w:rPr>
          <w:rFonts w:hint="eastAsia" w:ascii="宋体" w:hAnsi="宋体" w:eastAsia="宋体" w:cs="宋体"/>
          <w:color w:val="000000" w:themeColor="text1"/>
          <w:szCs w:val="21"/>
          <w:highlight w:val="none"/>
          <w14:textFill>
            <w14:solidFill>
              <w14:schemeClr w14:val="tx1"/>
            </w14:solidFill>
          </w14:textFill>
        </w:rPr>
        <w:t>。</w:t>
      </w:r>
    </w:p>
    <w:p w14:paraId="429B4A6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 技术标准</w:t>
      </w:r>
    </w:p>
    <w:p w14:paraId="2504514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1.4.1适用于工程的技术标准包括：</w:t>
      </w:r>
      <w:r>
        <w:rPr>
          <w:rFonts w:hint="eastAsia" w:ascii="宋体" w:hAnsi="宋体" w:eastAsia="宋体" w:cs="宋体"/>
          <w:color w:val="000000" w:themeColor="text1"/>
          <w:szCs w:val="21"/>
          <w:highlight w:val="none"/>
          <w:u w:val="single"/>
          <w14:textFill>
            <w14:solidFill>
              <w14:schemeClr w14:val="tx1"/>
            </w14:solidFill>
          </w14:textFill>
        </w:rPr>
        <w:t>适用于工程的现行有效的国家标准、行业标准、工程所在地的地方性标准，以及相应的规范、规程等</w:t>
      </w:r>
      <w:r>
        <w:rPr>
          <w:rFonts w:hint="eastAsia" w:ascii="宋体" w:hAnsi="宋体" w:eastAsia="宋体" w:cs="宋体"/>
          <w:color w:val="000000" w:themeColor="text1"/>
          <w:szCs w:val="21"/>
          <w:highlight w:val="none"/>
          <w14:textFill>
            <w14:solidFill>
              <w14:schemeClr w14:val="tx1"/>
            </w14:solidFill>
          </w14:textFill>
        </w:rPr>
        <w:t>。</w:t>
      </w:r>
    </w:p>
    <w:p w14:paraId="0CF11B2A">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国外技术标准原文版本和中文译本的提供方：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1627222D">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提供国外技术标准的名称：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3ECC5A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提供国外技术标准的份数：</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AFBC4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提供国外技术标准的时间：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5AB5997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提供国外技术标准的费用承担：</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07FBE2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1.4.3 发包人对工程的技术标准和功能要求的特殊要求：</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  </w:t>
      </w:r>
    </w:p>
    <w:p w14:paraId="45A42DC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1.5 合同文件的优先顺序</w:t>
      </w:r>
    </w:p>
    <w:p w14:paraId="69C3140A">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合同文件组成及优先顺序为：</w:t>
      </w:r>
      <w:r>
        <w:rPr>
          <w:rFonts w:hint="eastAsia" w:ascii="宋体" w:hAnsi="宋体" w:eastAsia="宋体" w:cs="宋体"/>
          <w:color w:val="000000" w:themeColor="text1"/>
          <w:szCs w:val="21"/>
          <w:highlight w:val="none"/>
          <w:u w:val="single"/>
          <w14:textFill>
            <w14:solidFill>
              <w14:schemeClr w14:val="tx1"/>
            </w14:solidFill>
          </w14:textFill>
        </w:rPr>
        <w:t>执行通用条款</w:t>
      </w:r>
      <w:r>
        <w:rPr>
          <w:rFonts w:hint="eastAsia" w:ascii="宋体" w:hAnsi="宋体" w:eastAsia="宋体" w:cs="宋体"/>
          <w:color w:val="000000" w:themeColor="text1"/>
          <w:szCs w:val="21"/>
          <w:highlight w:val="none"/>
          <w14:textFill>
            <w14:solidFill>
              <w14:schemeClr w14:val="tx1"/>
            </w14:solidFill>
          </w14:textFill>
        </w:rPr>
        <w:t>。</w:t>
      </w:r>
    </w:p>
    <w:p w14:paraId="7631833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 联络</w:t>
      </w:r>
    </w:p>
    <w:p w14:paraId="22AA8F1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1.6.1 发包人和设计人应当在</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天内将与合同有关的通知、批准、证明、证书、指示、指令、要求、请求、同意、确定和决定等书面函件送达对方当事人。</w:t>
      </w:r>
    </w:p>
    <w:p w14:paraId="138438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发包人和设计人联系信息</w:t>
      </w:r>
    </w:p>
    <w:p w14:paraId="742CA26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发包人接收文件的地点：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C6C0B4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发包人指定的接收人为：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5CAE1883">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发包人指定的联系电话及传真号码：</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0D857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发包人指定的电子邮箱：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C3CB8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设计人接收文件的地点：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21EFC85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设计人指定的接收人为：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AA51559">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设计人指定的联系电话及传真号码：</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7B81697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设计人指定的电子邮箱：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619340F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1.8 保密</w:t>
      </w:r>
    </w:p>
    <w:p w14:paraId="04F0A2E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保密期限：</w:t>
      </w:r>
      <w:r>
        <w:rPr>
          <w:rFonts w:hint="eastAsia" w:ascii="宋体" w:hAnsi="宋体" w:eastAsia="宋体" w:cs="宋体"/>
          <w:color w:val="000000" w:themeColor="text1"/>
          <w:szCs w:val="21"/>
          <w:highlight w:val="none"/>
          <w:u w:val="single"/>
          <w14:textFill>
            <w14:solidFill>
              <w14:schemeClr w14:val="tx1"/>
            </w14:solidFill>
          </w14:textFill>
        </w:rPr>
        <w:t xml:space="preserve">           永久        </w:t>
      </w:r>
      <w:r>
        <w:rPr>
          <w:rFonts w:hint="eastAsia" w:ascii="宋体" w:hAnsi="宋体" w:eastAsia="宋体" w:cs="宋体"/>
          <w:color w:val="000000" w:themeColor="text1"/>
          <w:szCs w:val="21"/>
          <w:highlight w:val="none"/>
          <w14:textFill>
            <w14:solidFill>
              <w14:schemeClr w14:val="tx1"/>
            </w14:solidFill>
          </w14:textFill>
        </w:rPr>
        <w:t>。</w:t>
      </w:r>
    </w:p>
    <w:p w14:paraId="32D64F0B">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2. 发包人</w:t>
      </w:r>
    </w:p>
    <w:p w14:paraId="4295C7E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 发包人一般义务</w:t>
      </w:r>
    </w:p>
    <w:p w14:paraId="44C65F8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2.1.3 发包人其它义务：</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E6EBAB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2.2 发包人代表</w:t>
      </w:r>
    </w:p>
    <w:p w14:paraId="6A4EED3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发包人代表</w:t>
      </w:r>
    </w:p>
    <w:p w14:paraId="56D9338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    名：</w:t>
      </w:r>
      <w:r>
        <w:rPr>
          <w:rFonts w:hint="eastAsia" w:ascii="宋体" w:hAnsi="宋体" w:eastAsia="宋体" w:cs="宋体"/>
          <w:color w:val="000000" w:themeColor="text1"/>
          <w:szCs w:val="21"/>
          <w:highlight w:val="none"/>
          <w:u w:val="singl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；联系电话：</w:t>
      </w:r>
      <w:r>
        <w:rPr>
          <w:rFonts w:hint="eastAsia" w:ascii="宋体" w:hAnsi="宋体" w:eastAsia="宋体" w:cs="宋体"/>
          <w:color w:val="000000" w:themeColor="text1"/>
          <w:szCs w:val="21"/>
          <w:highlight w:val="none"/>
          <w:u w:val="single"/>
          <w14:textFill>
            <w14:solidFill>
              <w14:schemeClr w14:val="tx1"/>
            </w14:solidFill>
          </w14:textFill>
        </w:rPr>
        <w:t>  </w:t>
      </w:r>
      <w:r>
        <w:rPr>
          <w:rFonts w:hint="eastAsia" w:ascii="宋体" w:hAnsi="宋体" w:eastAsia="宋体" w:cs="宋体"/>
          <w:color w:val="000000" w:themeColor="text1"/>
          <w:szCs w:val="21"/>
          <w:highlight w:val="none"/>
          <w14:textFill>
            <w14:solidFill>
              <w14:schemeClr w14:val="tx1"/>
            </w14:solidFill>
          </w14:textFill>
        </w:rPr>
        <w:t>；</w:t>
      </w:r>
    </w:p>
    <w:p w14:paraId="68E87DF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发包人对发包人代表的授权范围如下：</w:t>
      </w:r>
      <w:r>
        <w:rPr>
          <w:rFonts w:hint="eastAsia" w:ascii="宋体" w:hAnsi="宋体" w:eastAsia="宋体" w:cs="宋体"/>
          <w:color w:val="000000" w:themeColor="text1"/>
          <w:szCs w:val="21"/>
          <w:highlight w:val="none"/>
          <w:u w:val="single"/>
          <w14:textFill>
            <w14:solidFill>
              <w14:schemeClr w14:val="tx1"/>
            </w14:solidFill>
          </w14:textFill>
        </w:rPr>
        <w:t>按发包人管理规定执行</w:t>
      </w:r>
      <w:r>
        <w:rPr>
          <w:rFonts w:hint="eastAsia" w:ascii="宋体" w:hAnsi="宋体" w:eastAsia="宋体" w:cs="宋体"/>
          <w:color w:val="000000" w:themeColor="text1"/>
          <w:szCs w:val="21"/>
          <w:highlight w:val="none"/>
          <w14:textFill>
            <w14:solidFill>
              <w14:schemeClr w14:val="tx1"/>
            </w14:solidFill>
          </w14:textFill>
        </w:rPr>
        <w:t>。</w:t>
      </w:r>
    </w:p>
    <w:p w14:paraId="2F09A9DB">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发包人更换发包人代表的，应当提前</w:t>
      </w:r>
      <w:r>
        <w:rPr>
          <w:rFonts w:hint="eastAsia" w:ascii="宋体" w:hAnsi="宋体" w:eastAsia="宋体" w:cs="宋体"/>
          <w:color w:val="000000" w:themeColor="text1"/>
          <w:szCs w:val="21"/>
          <w:highlight w:val="none"/>
          <w:u w:val="single"/>
          <w14:textFill>
            <w14:solidFill>
              <w14:schemeClr w14:val="tx1"/>
            </w14:solidFill>
          </w14:textFill>
        </w:rPr>
        <w:t xml:space="preserve">   3   </w:t>
      </w:r>
      <w:r>
        <w:rPr>
          <w:rFonts w:hint="eastAsia" w:ascii="宋体" w:hAnsi="宋体" w:eastAsia="宋体" w:cs="宋体"/>
          <w:color w:val="000000" w:themeColor="text1"/>
          <w:szCs w:val="21"/>
          <w:highlight w:val="none"/>
          <w14:textFill>
            <w14:solidFill>
              <w14:schemeClr w14:val="tx1"/>
            </w14:solidFill>
          </w14:textFill>
        </w:rPr>
        <w:t>天书面通知设计人。</w:t>
      </w:r>
    </w:p>
    <w:p w14:paraId="1266F8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 发包人决定</w:t>
      </w:r>
    </w:p>
    <w:p w14:paraId="1AFB568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2.3.2 发包人应在</w:t>
      </w:r>
      <w:r>
        <w:rPr>
          <w:rFonts w:hint="eastAsia" w:ascii="宋体" w:hAnsi="宋体" w:eastAsia="宋体" w:cs="宋体"/>
          <w:color w:val="000000" w:themeColor="text1"/>
          <w:szCs w:val="21"/>
          <w:highlight w:val="none"/>
          <w:u w:val="single"/>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天内对设计人书面提出的事项作出书面决定。</w:t>
      </w:r>
    </w:p>
    <w:p w14:paraId="1E2FF15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3. 设计人</w:t>
      </w:r>
    </w:p>
    <w:p w14:paraId="1715E8C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 设计人一般义务</w:t>
      </w:r>
    </w:p>
    <w:p w14:paraId="3881BC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3.1.1 设计人</w:t>
      </w:r>
      <w:r>
        <w:rPr>
          <w:rFonts w:hint="eastAsia" w:ascii="宋体" w:hAnsi="宋体" w:eastAsia="宋体" w:cs="宋体"/>
          <w:color w:val="000000" w:themeColor="text1"/>
          <w:szCs w:val="21"/>
          <w:highlight w:val="none"/>
          <w:u w:val="single"/>
          <w14:textFill>
            <w14:solidFill>
              <w14:schemeClr w14:val="tx1"/>
            </w14:solidFill>
          </w14:textFill>
        </w:rPr>
        <w:t xml:space="preserve">   需    </w:t>
      </w:r>
      <w:r>
        <w:rPr>
          <w:rFonts w:hint="eastAsia" w:ascii="宋体" w:hAnsi="宋体" w:eastAsia="宋体" w:cs="宋体"/>
          <w:color w:val="000000" w:themeColor="text1"/>
          <w:szCs w:val="21"/>
          <w:highlight w:val="none"/>
          <w14:textFill>
            <w14:solidFill>
              <w14:schemeClr w14:val="tx1"/>
            </w14:solidFill>
          </w14:textFill>
        </w:rPr>
        <w:t>（需/不需）积极配合发包人办理有关许可、批准或备案手续。</w:t>
      </w:r>
    </w:p>
    <w:p w14:paraId="2CE0ADE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3.1.3 设计人其他义务：</w:t>
      </w:r>
      <w:r>
        <w:rPr>
          <w:rFonts w:hint="eastAsia" w:ascii="宋体" w:hAnsi="宋体" w:eastAsia="宋体" w:cs="宋体"/>
          <w:color w:val="000000" w:themeColor="text1"/>
          <w:szCs w:val="21"/>
          <w:highlight w:val="none"/>
          <w:u w:val="single"/>
          <w14:textFill>
            <w14:solidFill>
              <w14:schemeClr w14:val="tx1"/>
            </w14:solidFill>
          </w14:textFill>
        </w:rPr>
        <w:t>设计人交付设计文件（含纸质版文件和电子版文件）后，按规定积极参加有关上级的设计审查，并根据审查结论负责不超出原定范围的内容做必要调整补充。设计人负责向发包人及施工单位进行技术交底、图纸会审、施工图审查及修改、处理有关设计问题和参加竣工验收。</w:t>
      </w:r>
    </w:p>
    <w:p w14:paraId="38AB312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 项目负责人</w:t>
      </w:r>
    </w:p>
    <w:p w14:paraId="0BBF3BE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3.2.1 项目负责人</w:t>
      </w:r>
    </w:p>
    <w:p w14:paraId="7CF4657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姓    名：</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；执业资格及等级：</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330E6C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注册证书号：</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；联系电话：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32D9BC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通信地址：</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；电子信箱：</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 HYPERLINK "mailto:%20%20%20weijing1@qhgas.com"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Cs w:val="21"/>
          <w:highlight w:val="none"/>
          <w14:textFill>
            <w14:solidFill>
              <w14:schemeClr w14:val="tx1"/>
            </w14:solidFill>
          </w14:textFill>
        </w:rPr>
        <w:t>；</w:t>
      </w:r>
    </w:p>
    <w:p w14:paraId="7BF7C0A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设计人对项目负责人的授权范围如下：</w:t>
      </w:r>
      <w:r>
        <w:rPr>
          <w:rFonts w:hint="eastAsia" w:ascii="宋体" w:hAnsi="宋体" w:eastAsia="宋体" w:cs="宋体"/>
          <w:color w:val="000000" w:themeColor="text1"/>
          <w:szCs w:val="21"/>
          <w:highlight w:val="none"/>
          <w:u w:val="single"/>
          <w14:textFill>
            <w14:solidFill>
              <w14:schemeClr w14:val="tx1"/>
            </w14:solidFill>
          </w14:textFill>
        </w:rPr>
        <w:t>代表设计人全面履行对发包人的合同</w:t>
      </w:r>
      <w:r>
        <w:rPr>
          <w:rFonts w:hint="eastAsia" w:ascii="宋体" w:hAnsi="宋体" w:eastAsia="宋体" w:cs="宋体"/>
          <w:color w:val="000000" w:themeColor="text1"/>
          <w:szCs w:val="21"/>
          <w:highlight w:val="none"/>
          <w14:textFill>
            <w14:solidFill>
              <w14:schemeClr w14:val="tx1"/>
            </w14:solidFill>
          </w14:textFill>
        </w:rPr>
        <w:t>。</w:t>
      </w:r>
    </w:p>
    <w:p w14:paraId="2E7CD6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3.2.2 设计人更换项目负责人的，应提前</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天书面通知发包人。</w:t>
      </w:r>
    </w:p>
    <w:p w14:paraId="0C8D81B6">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设计人擅自更换项目负责人的违约责任：</w:t>
      </w:r>
      <w:r>
        <w:rPr>
          <w:rFonts w:hint="eastAsia" w:ascii="宋体" w:hAnsi="宋体" w:eastAsia="宋体" w:cs="宋体"/>
          <w:color w:val="000000" w:themeColor="text1"/>
          <w:szCs w:val="21"/>
          <w:highlight w:val="none"/>
          <w:u w:val="single"/>
          <w14:textFill>
            <w14:solidFill>
              <w14:schemeClr w14:val="tx1"/>
            </w14:solidFill>
          </w14:textFill>
        </w:rPr>
        <w:t>每人次支付发包人1万元违约金并承担由此产生的责任和损失均由设计人负责。</w:t>
      </w:r>
    </w:p>
    <w:p w14:paraId="7D3C2565">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3.2.3 设计人应在收到书面更换通知后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天内更换项目负责人。</w:t>
      </w:r>
    </w:p>
    <w:p w14:paraId="460E0D0A">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设计人无正当理由拒绝更换项目负责人的违约责任：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发包人有权单方面终止合同，每人次支付发包人1万元违约金并承担由此产生的责任和损失</w:t>
      </w:r>
      <w:r>
        <w:rPr>
          <w:rFonts w:hint="eastAsia" w:ascii="宋体" w:hAnsi="宋体" w:eastAsia="宋体" w:cs="宋体"/>
          <w:color w:val="000000" w:themeColor="text1"/>
          <w:szCs w:val="21"/>
          <w:highlight w:val="none"/>
          <w14:textFill>
            <w14:solidFill>
              <w14:schemeClr w14:val="tx1"/>
            </w14:solidFill>
          </w14:textFill>
        </w:rPr>
        <w:t>。</w:t>
      </w:r>
    </w:p>
    <w:p w14:paraId="202CFBE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 设计人人员</w:t>
      </w:r>
    </w:p>
    <w:p w14:paraId="3372C43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3.3.1 设计人提交项目管理机构及人员安排报告的期限：</w:t>
      </w:r>
      <w:r>
        <w:rPr>
          <w:rFonts w:hint="eastAsia" w:ascii="宋体" w:hAnsi="宋体" w:eastAsia="宋体" w:cs="宋体"/>
          <w:color w:val="000000" w:themeColor="text1"/>
          <w:szCs w:val="21"/>
          <w:highlight w:val="none"/>
          <w:u w:val="single"/>
          <w14:textFill>
            <w14:solidFill>
              <w14:schemeClr w14:val="tx1"/>
            </w14:solidFill>
          </w14:textFill>
        </w:rPr>
        <w:t>设计人应在接到中标通知后 7 天内，向发包人提交设计人项目管理机构及人员安排的书面报告。</w:t>
      </w:r>
      <w:r>
        <w:rPr>
          <w:rFonts w:hint="eastAsia" w:ascii="宋体" w:hAnsi="宋体" w:eastAsia="宋体" w:cs="宋体"/>
          <w:color w:val="000000" w:themeColor="text1"/>
          <w:szCs w:val="21"/>
          <w:highlight w:val="none"/>
          <w14:textFill>
            <w14:solidFill>
              <w14:schemeClr w14:val="tx1"/>
            </w14:solidFill>
          </w14:textFill>
        </w:rPr>
        <w:t>。</w:t>
      </w:r>
    </w:p>
    <w:p w14:paraId="4DF9C27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3.3.3 设计人无正当理由拒绝撤换主要设计人员的违约责任：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发包人有权单方面终止合同，每人次支付发包人1万元违约金并承担由此产生的责任和损失。</w:t>
      </w:r>
    </w:p>
    <w:p w14:paraId="32D193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 设计分包</w:t>
      </w:r>
    </w:p>
    <w:p w14:paraId="3EB7ADB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3.4.1 设计分包的一般约定</w:t>
      </w:r>
    </w:p>
    <w:p w14:paraId="477E4D7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禁止设计分包的工程包括：</w:t>
      </w:r>
      <w:r>
        <w:rPr>
          <w:rFonts w:hint="eastAsia" w:ascii="宋体" w:hAnsi="宋体" w:eastAsia="宋体" w:cs="宋体"/>
          <w:color w:val="000000" w:themeColor="text1"/>
          <w:szCs w:val="21"/>
          <w:highlight w:val="none"/>
          <w:u w:val="single"/>
          <w14:textFill>
            <w14:solidFill>
              <w14:schemeClr w14:val="tx1"/>
            </w14:solidFill>
          </w14:textFill>
        </w:rPr>
        <w:t>全部内容均由设计人自行承担，不得分包</w:t>
      </w:r>
      <w:r>
        <w:rPr>
          <w:rFonts w:hint="eastAsia" w:ascii="宋体" w:hAnsi="宋体" w:eastAsia="宋体" w:cs="宋体"/>
          <w:color w:val="000000" w:themeColor="text1"/>
          <w:szCs w:val="21"/>
          <w:highlight w:val="none"/>
          <w14:textFill>
            <w14:solidFill>
              <w14:schemeClr w14:val="tx1"/>
            </w14:solidFill>
          </w14:textFill>
        </w:rPr>
        <w:t>。</w:t>
      </w:r>
    </w:p>
    <w:p w14:paraId="5B1B12B3">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主体结构、关键性工作的范围：</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53F5B9A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3.4.2设计分包的确定</w:t>
      </w:r>
    </w:p>
    <w:p w14:paraId="3BE91FF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允许分包的专业工程包括：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763C838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其他关于分包的约定：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DB411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3.4.3 设计人向发包人提交有关分包人资料包括：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27D7D6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3.4.4 分包工程设计费支付方式：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7899F7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 联合体</w:t>
      </w:r>
    </w:p>
    <w:p w14:paraId="5B9D2C5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3.5.4 发包人向联合体支付设计费用的方式：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w:t>
      </w:r>
    </w:p>
    <w:p w14:paraId="7E4C80B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5. 工程设计要求</w:t>
      </w:r>
    </w:p>
    <w:p w14:paraId="7E1ACB2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 工程设计一般要求</w:t>
      </w:r>
    </w:p>
    <w:p w14:paraId="14CB619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5.1.2.1 工程设计的特殊标准或要求：</w:t>
      </w:r>
      <w:r>
        <w:rPr>
          <w:rFonts w:hint="eastAsia" w:ascii="宋体" w:hAnsi="宋体" w:eastAsia="宋体" w:cs="宋体"/>
          <w:color w:val="000000" w:themeColor="text1"/>
          <w:szCs w:val="21"/>
          <w:highlight w:val="none"/>
          <w:u w:val="single"/>
          <w14:textFill>
            <w14:solidFill>
              <w14:schemeClr w14:val="tx1"/>
            </w14:solidFill>
          </w14:textFill>
        </w:rPr>
        <w:t xml:space="preserve"> 另行通知 </w:t>
      </w:r>
      <w:r>
        <w:rPr>
          <w:rFonts w:hint="eastAsia" w:ascii="宋体" w:hAnsi="宋体" w:eastAsia="宋体" w:cs="宋体"/>
          <w:color w:val="000000" w:themeColor="text1"/>
          <w:szCs w:val="21"/>
          <w:highlight w:val="none"/>
          <w14:textFill>
            <w14:solidFill>
              <w14:schemeClr w14:val="tx1"/>
            </w14:solidFill>
          </w14:textFill>
        </w:rPr>
        <w:t>。</w:t>
      </w:r>
    </w:p>
    <w:p w14:paraId="39D9A63B">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5.1.2.2 工程设计适用的技术标准：</w:t>
      </w:r>
      <w:r>
        <w:rPr>
          <w:rFonts w:hint="eastAsia" w:ascii="宋体" w:hAnsi="宋体" w:eastAsia="宋体" w:cs="宋体"/>
          <w:color w:val="000000" w:themeColor="text1"/>
          <w:szCs w:val="21"/>
          <w:highlight w:val="none"/>
          <w:u w:val="single"/>
          <w14:textFill>
            <w14:solidFill>
              <w14:schemeClr w14:val="tx1"/>
            </w14:solidFill>
          </w14:textFill>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设计人应当列明相关费用清单，由发包人决定是否按照新标准进行设计工作</w:t>
      </w:r>
      <w:r>
        <w:rPr>
          <w:rFonts w:hint="eastAsia" w:ascii="宋体" w:hAnsi="宋体" w:eastAsia="宋体" w:cs="宋体"/>
          <w:color w:val="000000" w:themeColor="text1"/>
          <w:szCs w:val="21"/>
          <w:highlight w:val="none"/>
          <w14:textFill>
            <w14:solidFill>
              <w14:schemeClr w14:val="tx1"/>
            </w14:solidFill>
          </w14:textFill>
        </w:rPr>
        <w:t>。</w:t>
      </w:r>
    </w:p>
    <w:p w14:paraId="12B4BB2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 工程设计文件的要求</w:t>
      </w:r>
    </w:p>
    <w:p w14:paraId="6A102785">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5.3.3 工程设计文件深度规定：</w:t>
      </w:r>
      <w:r>
        <w:rPr>
          <w:rFonts w:hint="eastAsia" w:ascii="宋体" w:hAnsi="宋体" w:eastAsia="宋体" w:cs="宋体"/>
          <w:color w:val="000000" w:themeColor="text1"/>
          <w:szCs w:val="21"/>
          <w:highlight w:val="none"/>
          <w:u w:val="single"/>
          <w14:textFill>
            <w14:solidFill>
              <w14:schemeClr w14:val="tx1"/>
            </w14:solidFill>
          </w14:textFill>
        </w:rPr>
        <w:t xml:space="preserve"> 工程设计文件的深度应满足本合同相应设计阶段的规定要求，并符合国家和行业现行有效的相关规定</w:t>
      </w:r>
      <w:r>
        <w:rPr>
          <w:rFonts w:hint="eastAsia" w:ascii="宋体" w:hAnsi="宋体" w:eastAsia="宋体" w:cs="宋体"/>
          <w:color w:val="000000" w:themeColor="text1"/>
          <w:szCs w:val="21"/>
          <w:highlight w:val="none"/>
          <w14:textFill>
            <w14:solidFill>
              <w14:schemeClr w14:val="tx1"/>
            </w14:solidFill>
          </w14:textFill>
        </w:rPr>
        <w:t>。</w:t>
      </w:r>
    </w:p>
    <w:p w14:paraId="2D482BF3">
      <w:pPr>
        <w:autoSpaceDE w:val="0"/>
        <w:autoSpaceDN w:val="0"/>
        <w:spacing w:line="348" w:lineRule="auto"/>
        <w:ind w:firstLine="441" w:firstLineChars="21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5.3.5 工程的合理使用寿命年限：</w:t>
      </w:r>
      <w:r>
        <w:rPr>
          <w:rFonts w:hint="eastAsia" w:ascii="宋体" w:hAnsi="宋体" w:eastAsia="宋体" w:cs="宋体"/>
          <w:color w:val="000000" w:themeColor="text1"/>
          <w:szCs w:val="21"/>
          <w:highlight w:val="none"/>
          <w:u w:val="single"/>
          <w14:textFill>
            <w14:solidFill>
              <w14:schemeClr w14:val="tx1"/>
            </w14:solidFill>
          </w14:textFill>
        </w:rPr>
        <w:t>根据法律、技术标准要求，保证工程的合理使用寿命年限</w:t>
      </w:r>
      <w:r>
        <w:rPr>
          <w:rFonts w:hint="eastAsia" w:ascii="宋体" w:hAnsi="宋体" w:eastAsia="宋体" w:cs="宋体"/>
          <w:color w:val="000000" w:themeColor="text1"/>
          <w:szCs w:val="21"/>
          <w:highlight w:val="none"/>
          <w14:textFill>
            <w14:solidFill>
              <w14:schemeClr w14:val="tx1"/>
            </w14:solidFill>
          </w14:textFill>
        </w:rPr>
        <w:t xml:space="preserve">。  </w:t>
      </w:r>
    </w:p>
    <w:p w14:paraId="2A50ED9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6. 工程设计进度与周期</w:t>
      </w:r>
    </w:p>
    <w:p w14:paraId="1159CEA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 工程设计进度计划</w:t>
      </w:r>
    </w:p>
    <w:p w14:paraId="6F94556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6.1.1 工程设计进度计划的编制</w:t>
      </w:r>
    </w:p>
    <w:p w14:paraId="0C8152A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合同当事人约定的工程设计进度计划提交的时间：</w:t>
      </w:r>
      <w:r>
        <w:rPr>
          <w:rFonts w:hint="eastAsia" w:ascii="宋体" w:hAnsi="宋体" w:eastAsia="宋体" w:cs="宋体"/>
          <w:color w:val="000000" w:themeColor="text1"/>
          <w:szCs w:val="21"/>
          <w:highlight w:val="none"/>
          <w:u w:val="single"/>
          <w14:textFill>
            <w14:solidFill>
              <w14:schemeClr w14:val="tx1"/>
            </w14:solidFill>
          </w14:textFill>
        </w:rPr>
        <w:t>按发包人要求</w:t>
      </w:r>
      <w:r>
        <w:rPr>
          <w:rFonts w:hint="eastAsia" w:ascii="宋体" w:hAnsi="宋体" w:eastAsia="宋体" w:cs="宋体"/>
          <w:color w:val="000000" w:themeColor="text1"/>
          <w:szCs w:val="21"/>
          <w:highlight w:val="none"/>
          <w14:textFill>
            <w14:solidFill>
              <w14:schemeClr w14:val="tx1"/>
            </w14:solidFill>
          </w14:textFill>
        </w:rPr>
        <w:t>。</w:t>
      </w:r>
    </w:p>
    <w:p w14:paraId="3EEA4988">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合同当事人约定的工程设计进度计划应包括的内容：</w:t>
      </w:r>
      <w:r>
        <w:rPr>
          <w:rFonts w:hint="eastAsia" w:ascii="宋体" w:hAnsi="宋体" w:eastAsia="宋体" w:cs="宋体"/>
          <w:color w:val="000000" w:themeColor="text1"/>
          <w:szCs w:val="21"/>
          <w:highlight w:val="none"/>
          <w:u w:val="single"/>
          <w14:textFill>
            <w14:solidFill>
              <w14:schemeClr w14:val="tx1"/>
            </w14:solidFill>
          </w14:textFill>
        </w:rPr>
        <w:t>法律规定和一般工程设计实践惯例应包括的内容</w:t>
      </w:r>
      <w:r>
        <w:rPr>
          <w:rFonts w:hint="eastAsia" w:ascii="宋体" w:hAnsi="宋体" w:eastAsia="宋体" w:cs="宋体"/>
          <w:color w:val="000000" w:themeColor="text1"/>
          <w:szCs w:val="21"/>
          <w:highlight w:val="none"/>
          <w14:textFill>
            <w14:solidFill>
              <w14:schemeClr w14:val="tx1"/>
            </w14:solidFill>
          </w14:textFill>
        </w:rPr>
        <w:t xml:space="preserve">。 </w:t>
      </w:r>
    </w:p>
    <w:p w14:paraId="00446D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6.1.2 工程设计进度计划的修订</w:t>
      </w:r>
    </w:p>
    <w:p w14:paraId="520106A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发包人在收到工程设计进度计划后确认或提出修改意见的期限：</w:t>
      </w:r>
      <w:r>
        <w:rPr>
          <w:rFonts w:hint="eastAsia" w:ascii="宋体" w:hAnsi="宋体" w:eastAsia="宋体" w:cs="宋体"/>
          <w:color w:val="000000" w:themeColor="text1"/>
          <w:szCs w:val="21"/>
          <w:highlight w:val="none"/>
          <w:u w:val="single"/>
          <w14:textFill>
            <w14:solidFill>
              <w14:schemeClr w14:val="tx1"/>
            </w14:solidFill>
          </w14:textFill>
        </w:rPr>
        <w:t xml:space="preserve">发包人应在收到修订的工程设计进度计划后 7 天内完成审核和批准或提出修改意见，否则视为发包人同意设计人提交的修订的工程设计进度计划 </w:t>
      </w:r>
      <w:r>
        <w:rPr>
          <w:rFonts w:hint="eastAsia" w:ascii="宋体" w:hAnsi="宋体" w:eastAsia="宋体" w:cs="宋体"/>
          <w:color w:val="000000" w:themeColor="text1"/>
          <w:szCs w:val="21"/>
          <w:highlight w:val="none"/>
          <w14:textFill>
            <w14:solidFill>
              <w14:schemeClr w14:val="tx1"/>
            </w14:solidFill>
          </w14:textFill>
        </w:rPr>
        <w:t>。</w:t>
      </w:r>
    </w:p>
    <w:p w14:paraId="0770CA0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 工程设计进度延误</w:t>
      </w:r>
    </w:p>
    <w:p w14:paraId="30F1AD1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6.3.1 因发包人原因导致工程设计进度延误</w:t>
      </w:r>
    </w:p>
    <w:p w14:paraId="28C7174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（4）因发包人原因导致工程设计进度延误的其他情形：</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4A78763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设计人应在发生进度延误的情形后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天内向发包人发出要求延期的书面通知，在发生该情形后</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天内提交要求延期的详细说明。</w:t>
      </w:r>
    </w:p>
    <w:p w14:paraId="3E0C0DD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发包人收到设计人要求延期的详细说明后，应在</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天内进行审查并书面答复。</w:t>
      </w:r>
    </w:p>
    <w:p w14:paraId="2314409D">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 提前交付工程设计文件</w:t>
      </w:r>
    </w:p>
    <w:p w14:paraId="0D02664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6.5.2 提前交付工程设计文件的奖励：</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0CE9BA05">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7．工程设计文件交付</w:t>
      </w:r>
    </w:p>
    <w:p w14:paraId="475DF4E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 工程设计文件交付的内容</w:t>
      </w:r>
    </w:p>
    <w:p w14:paraId="1F70161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7.1.2 发包人要求设计人提交电子版设计文件的具体形式为：</w:t>
      </w:r>
      <w:r>
        <w:rPr>
          <w:rFonts w:hint="eastAsia" w:ascii="宋体" w:hAnsi="宋体" w:eastAsia="宋体" w:cs="宋体"/>
          <w:color w:val="000000" w:themeColor="text1"/>
          <w:szCs w:val="21"/>
          <w:highlight w:val="none"/>
          <w:u w:val="single"/>
          <w14:textFill>
            <w14:solidFill>
              <w14:schemeClr w14:val="tx1"/>
            </w14:solidFill>
          </w14:textFill>
        </w:rPr>
        <w:t xml:space="preserve"> CAD及PDF</w:t>
      </w:r>
      <w:r>
        <w:rPr>
          <w:rFonts w:hint="eastAsia" w:ascii="宋体" w:hAnsi="宋体" w:eastAsia="宋体" w:cs="宋体"/>
          <w:color w:val="000000" w:themeColor="text1"/>
          <w:szCs w:val="21"/>
          <w:highlight w:val="none"/>
          <w14:textFill>
            <w14:solidFill>
              <w14:schemeClr w14:val="tx1"/>
            </w14:solidFill>
          </w14:textFill>
        </w:rPr>
        <w:t>。</w:t>
      </w:r>
    </w:p>
    <w:p w14:paraId="649F341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8. 工程设计文件审查</w:t>
      </w:r>
    </w:p>
    <w:p w14:paraId="4FBFD0F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8.1 发包人对设计人的设计文件审查期限不超过</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w:t>
      </w:r>
    </w:p>
    <w:p w14:paraId="28715CB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8.3发包人应在审查同意设计人的工程设计文件后在</w:t>
      </w:r>
      <w:r>
        <w:rPr>
          <w:rFonts w:hint="eastAsia" w:ascii="宋体" w:hAnsi="宋体" w:eastAsia="宋体" w:cs="宋体"/>
          <w:color w:val="000000" w:themeColor="text1"/>
          <w:szCs w:val="21"/>
          <w:highlight w:val="none"/>
          <w:u w:val="single"/>
          <w14:textFill>
            <w14:solidFill>
              <w14:schemeClr w14:val="tx1"/>
            </w14:solidFill>
          </w14:textFill>
        </w:rPr>
        <w:t xml:space="preserve"> 15  </w:t>
      </w:r>
      <w:r>
        <w:rPr>
          <w:rFonts w:hint="eastAsia" w:ascii="宋体" w:hAnsi="宋体" w:eastAsia="宋体" w:cs="宋体"/>
          <w:color w:val="000000" w:themeColor="text1"/>
          <w:szCs w:val="21"/>
          <w:highlight w:val="none"/>
          <w14:textFill>
            <w14:solidFill>
              <w14:schemeClr w14:val="tx1"/>
            </w14:solidFill>
          </w14:textFill>
        </w:rPr>
        <w:t>天内，向政府有关部门报送工程设计文件。</w:t>
      </w:r>
    </w:p>
    <w:p w14:paraId="79C294DE">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8.4 工程设计审查形式及时间安排：</w:t>
      </w:r>
      <w:r>
        <w:rPr>
          <w:rFonts w:hint="eastAsia" w:ascii="宋体" w:hAnsi="宋体" w:eastAsia="宋体" w:cs="宋体"/>
          <w:color w:val="000000" w:themeColor="text1"/>
          <w:szCs w:val="21"/>
          <w:highlight w:val="none"/>
          <w:u w:val="single"/>
          <w14:textFill>
            <w14:solidFill>
              <w14:schemeClr w14:val="tx1"/>
            </w14:solidFill>
          </w14:textFill>
        </w:rPr>
        <w:t>委托第三方图审机构进行审查，具体时间安排发包人另行通知</w:t>
      </w:r>
      <w:r>
        <w:rPr>
          <w:rFonts w:hint="eastAsia" w:ascii="宋体" w:hAnsi="宋体" w:eastAsia="宋体" w:cs="宋体"/>
          <w:color w:val="000000" w:themeColor="text1"/>
          <w:szCs w:val="21"/>
          <w:highlight w:val="none"/>
          <w14:textFill>
            <w14:solidFill>
              <w14:schemeClr w14:val="tx1"/>
            </w14:solidFill>
          </w14:textFill>
        </w:rPr>
        <w:t>。</w:t>
      </w:r>
    </w:p>
    <w:p w14:paraId="7C5C9559">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9. 施工现场配合服务</w:t>
      </w:r>
    </w:p>
    <w:p w14:paraId="19E13B55">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9.1 发包人为设计人派赴现场的工作人员提供便利条件的内容包括：</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63F3664">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9.2 设计人应当在交付施工图设计文件并经审查合格后派专人长期驻施工现场进行配合与解决有关问题、提供技术咨询服务，且上述发生费用已包含在合同价款里，发包人不再另行支付。</w:t>
      </w:r>
    </w:p>
    <w:p w14:paraId="769F1A7E">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10. 合同价款与支付</w:t>
      </w:r>
    </w:p>
    <w:p w14:paraId="1E0810D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 合同价格形式</w:t>
      </w:r>
    </w:p>
    <w:p w14:paraId="23A05DC3">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10.1设计费用</w:t>
      </w:r>
    </w:p>
    <w:p w14:paraId="6BBCE0E4">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本合同设计收费签约合同价：大写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元整。小写</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。（其中不含税金额：</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，税金：</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p>
    <w:p w14:paraId="4D10B2C8">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10.2支付方式及支付时间</w:t>
      </w:r>
    </w:p>
    <w:p w14:paraId="5E7A3F47">
      <w:pPr>
        <w:autoSpaceDE w:val="0"/>
        <w:autoSpaceDN w:val="0"/>
        <w:spacing w:line="360" w:lineRule="auto"/>
        <w:ind w:firstLine="42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10.2.1</w:t>
      </w:r>
      <w:r>
        <w:rPr>
          <w:rFonts w:hint="eastAsia" w:ascii="宋体" w:hAnsi="宋体" w:eastAsia="宋体" w:cs="宋体"/>
          <w:color w:val="000000" w:themeColor="text1"/>
          <w:sz w:val="21"/>
          <w:szCs w:val="21"/>
          <w:highlight w:val="none"/>
          <w14:textFill>
            <w14:solidFill>
              <w14:schemeClr w14:val="tx1"/>
            </w14:solidFill>
          </w14:textFill>
        </w:rPr>
        <w:t>合同签订后，设计人提供经专家、采购人评审后的施工图设计成果后10日</w:t>
      </w:r>
      <w:r>
        <w:rPr>
          <w:rFonts w:hint="eastAsia" w:ascii="宋体" w:hAnsi="宋体" w:cs="宋体"/>
          <w:color w:val="000000" w:themeColor="text1"/>
          <w:sz w:val="21"/>
          <w:szCs w:val="21"/>
          <w:highlight w:val="none"/>
          <w:lang w:val="en-US" w:eastAsia="zh-CN"/>
          <w14:textFill>
            <w14:solidFill>
              <w14:schemeClr w14:val="tx1"/>
            </w14:solidFill>
          </w14:textFill>
        </w:rPr>
        <w:t>内发包人</w:t>
      </w:r>
      <w:r>
        <w:rPr>
          <w:rFonts w:hint="eastAsia" w:ascii="宋体" w:hAnsi="宋体" w:eastAsia="宋体" w:cs="宋体"/>
          <w:color w:val="000000" w:themeColor="text1"/>
          <w:sz w:val="21"/>
          <w:szCs w:val="21"/>
          <w:highlight w:val="none"/>
          <w14:textFill>
            <w14:solidFill>
              <w14:schemeClr w14:val="tx1"/>
            </w14:solidFill>
          </w14:textFill>
        </w:rPr>
        <w:t>支付合同总金额的80%</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工程竣工验收完成后10日内</w:t>
      </w:r>
      <w:r>
        <w:rPr>
          <w:rFonts w:hint="eastAsia" w:ascii="宋体" w:hAnsi="宋体" w:cs="宋体"/>
          <w:color w:val="000000" w:themeColor="text1"/>
          <w:sz w:val="21"/>
          <w:szCs w:val="21"/>
          <w:highlight w:val="none"/>
          <w:lang w:val="en-US" w:eastAsia="zh-CN"/>
          <w14:textFill>
            <w14:solidFill>
              <w14:schemeClr w14:val="tx1"/>
            </w14:solidFill>
          </w14:textFill>
        </w:rPr>
        <w:t>发包人</w:t>
      </w:r>
      <w:r>
        <w:rPr>
          <w:rFonts w:hint="eastAsia" w:ascii="宋体" w:hAnsi="宋体" w:eastAsia="宋体" w:cs="宋体"/>
          <w:color w:val="000000" w:themeColor="text1"/>
          <w:sz w:val="21"/>
          <w:szCs w:val="21"/>
          <w:highlight w:val="none"/>
          <w14:textFill>
            <w14:solidFill>
              <w14:schemeClr w14:val="tx1"/>
            </w14:solidFill>
          </w14:textFill>
        </w:rPr>
        <w:t>支付合同总金额的20%。</w:t>
      </w:r>
    </w:p>
    <w:p w14:paraId="65066E20">
      <w:pPr>
        <w:pStyle w:val="10"/>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10.2.2</w:t>
      </w:r>
      <w:r>
        <w:rPr>
          <w:rFonts w:hint="eastAsia" w:ascii="宋体" w:hAnsi="宋体" w:eastAsia="宋体" w:cs="宋体"/>
          <w:color w:val="000000" w:themeColor="text1"/>
          <w:sz w:val="21"/>
          <w:szCs w:val="21"/>
          <w:highlight w:val="none"/>
          <w14:textFill>
            <w14:solidFill>
              <w14:schemeClr w14:val="tx1"/>
            </w14:solidFill>
          </w14:textFill>
        </w:rPr>
        <w:t>每次付款前设计人应开具正式发票给发包人，发包人收到发票后以银行转账形式支付给设计人支付服务费用，否则，发包人有权拒绝付款且不承担任何违约责任，且设计人不得以此为由停止履行本合同项下的任意义务；</w:t>
      </w:r>
    </w:p>
    <w:p w14:paraId="4880ADF7">
      <w:pPr>
        <w:pStyle w:val="10"/>
        <w:spacing w:line="360" w:lineRule="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10.2.3</w:t>
      </w:r>
      <w:r>
        <w:rPr>
          <w:rFonts w:hint="eastAsia" w:ascii="宋体" w:hAnsi="宋体" w:eastAsia="宋体" w:cs="宋体"/>
          <w:color w:val="000000" w:themeColor="text1"/>
          <w:sz w:val="21"/>
          <w:szCs w:val="21"/>
          <w:highlight w:val="none"/>
          <w14:textFill>
            <w14:solidFill>
              <w14:schemeClr w14:val="tx1"/>
            </w14:solidFill>
          </w14:textFill>
        </w:rPr>
        <w:t>因发包人所有的付款均需审批，本合同履行期间，非因发包人故意拖延付款申请流程造成的逾期付款的，承包方对此予以谅解不得追究发包人的逾期付款责任</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07E528BB">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 定金或预付款</w:t>
      </w:r>
    </w:p>
    <w:p w14:paraId="1525F5B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10.3.1 定金或预付款的比例</w:t>
      </w:r>
    </w:p>
    <w:p w14:paraId="6673F2D1">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定金的比例 </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或预付款的比例</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0AE44E4D">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10.3.2 定金或预付款的支付</w:t>
      </w:r>
    </w:p>
    <w:p w14:paraId="4134435F">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定金或预付款的支付时间：</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，但最迟应在开始设计通知载明的开始设计日期</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天前支付。</w:t>
      </w:r>
    </w:p>
    <w:p w14:paraId="503B8D4A">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11. 工程设计变更与索赔</w:t>
      </w:r>
    </w:p>
    <w:p w14:paraId="328D4BD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11.5 设计人应于认为有理由提出增加合同价款或延长设计周期的要求事项发生后</w:t>
      </w:r>
      <w:r>
        <w:rPr>
          <w:rFonts w:hint="eastAsia" w:ascii="宋体" w:hAnsi="宋体" w:eastAsia="宋体" w:cs="宋体"/>
          <w:color w:val="000000" w:themeColor="text1"/>
          <w:szCs w:val="21"/>
          <w:highlight w:val="none"/>
          <w:u w:val="single"/>
          <w14:textFill>
            <w14:solidFill>
              <w14:schemeClr w14:val="tx1"/>
            </w14:solidFill>
          </w14:textFill>
        </w:rPr>
        <w:t xml:space="preserve">  3  </w:t>
      </w:r>
      <w:r>
        <w:rPr>
          <w:rFonts w:hint="eastAsia" w:ascii="宋体" w:hAnsi="宋体" w:eastAsia="宋体" w:cs="宋体"/>
          <w:color w:val="000000" w:themeColor="text1"/>
          <w:szCs w:val="21"/>
          <w:highlight w:val="none"/>
          <w14:textFill>
            <w14:solidFill>
              <w14:schemeClr w14:val="tx1"/>
            </w14:solidFill>
          </w14:textFill>
        </w:rPr>
        <w:t>天内书面通知发包人。</w:t>
      </w:r>
    </w:p>
    <w:p w14:paraId="304F849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设计人应在该事项发生后</w:t>
      </w:r>
      <w:r>
        <w:rPr>
          <w:rFonts w:hint="eastAsia" w:ascii="宋体" w:hAnsi="宋体" w:eastAsia="宋体" w:cs="宋体"/>
          <w:color w:val="000000" w:themeColor="text1"/>
          <w:szCs w:val="21"/>
          <w:highlight w:val="none"/>
          <w:u w:val="single"/>
          <w14:textFill>
            <w14:solidFill>
              <w14:schemeClr w14:val="tx1"/>
            </w14:solidFill>
          </w14:textFill>
        </w:rPr>
        <w:t xml:space="preserve">  7  </w:t>
      </w:r>
      <w:r>
        <w:rPr>
          <w:rFonts w:hint="eastAsia" w:ascii="宋体" w:hAnsi="宋体" w:eastAsia="宋体" w:cs="宋体"/>
          <w:color w:val="000000" w:themeColor="text1"/>
          <w:szCs w:val="21"/>
          <w:highlight w:val="none"/>
          <w14:textFill>
            <w14:solidFill>
              <w14:schemeClr w14:val="tx1"/>
            </w14:solidFill>
          </w14:textFill>
        </w:rPr>
        <w:t>天内向发包人提供证明设计人要求的书面声明。</w:t>
      </w:r>
    </w:p>
    <w:p w14:paraId="791F74B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发包人应在接到设计人书面声明后的</w:t>
      </w:r>
      <w:r>
        <w:rPr>
          <w:rFonts w:hint="eastAsia" w:ascii="宋体" w:hAnsi="宋体" w:eastAsia="宋体" w:cs="宋体"/>
          <w:color w:val="000000" w:themeColor="text1"/>
          <w:szCs w:val="21"/>
          <w:highlight w:val="none"/>
          <w:u w:val="single"/>
          <w14:textFill>
            <w14:solidFill>
              <w14:schemeClr w14:val="tx1"/>
            </w14:solidFill>
          </w14:textFill>
        </w:rPr>
        <w:t xml:space="preserve">  30  </w:t>
      </w:r>
      <w:r>
        <w:rPr>
          <w:rFonts w:hint="eastAsia" w:ascii="宋体" w:hAnsi="宋体" w:eastAsia="宋体" w:cs="宋体"/>
          <w:color w:val="000000" w:themeColor="text1"/>
          <w:szCs w:val="21"/>
          <w:highlight w:val="none"/>
          <w14:textFill>
            <w14:solidFill>
              <w14:schemeClr w14:val="tx1"/>
            </w14:solidFill>
          </w14:textFill>
        </w:rPr>
        <w:t>天内，予以书面答复。</w:t>
      </w:r>
    </w:p>
    <w:p w14:paraId="3E5F127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12. 专业责任与保险</w:t>
      </w:r>
    </w:p>
    <w:p w14:paraId="4527A795">
      <w:pPr>
        <w:autoSpaceDE w:val="0"/>
        <w:autoSpaceDN w:val="0"/>
        <w:spacing w:line="348" w:lineRule="auto"/>
        <w:ind w:firstLine="525" w:firstLineChars="25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12.2 设计人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（需/不需）有发包人认可的工程设计责任保险。</w:t>
      </w:r>
    </w:p>
    <w:p w14:paraId="64453E42">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13. 知识产权</w:t>
      </w:r>
    </w:p>
    <w:p w14:paraId="4C4ED4B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000000" w:themeColor="text1"/>
          <w:szCs w:val="21"/>
          <w:highlight w:val="none"/>
          <w:u w:val="single"/>
          <w14:textFill>
            <w14:solidFill>
              <w14:schemeClr w14:val="tx1"/>
            </w14:solidFill>
          </w14:textFill>
        </w:rPr>
        <w:t>归发包人所有</w:t>
      </w:r>
      <w:r>
        <w:rPr>
          <w:rFonts w:hint="eastAsia" w:ascii="宋体" w:hAnsi="宋体" w:eastAsia="宋体" w:cs="宋体"/>
          <w:color w:val="000000" w:themeColor="text1"/>
          <w:szCs w:val="21"/>
          <w:highlight w:val="none"/>
          <w14:textFill>
            <w14:solidFill>
              <w14:schemeClr w14:val="tx1"/>
            </w14:solidFill>
          </w14:textFill>
        </w:rPr>
        <w:t>。</w:t>
      </w:r>
    </w:p>
    <w:p w14:paraId="1039E6E3">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Cs w:val="21"/>
          <w:highlight w:val="none"/>
          <w:u w:val="single"/>
          <w14:textFill>
            <w14:solidFill>
              <w14:schemeClr w14:val="tx1"/>
            </w14:solidFill>
          </w14:textFill>
        </w:rPr>
        <w:t>未经发包人书面同意，设计人不得为了合同以外的目的而复制、使用上述文件或将之提供给任何第三方</w:t>
      </w:r>
      <w:r>
        <w:rPr>
          <w:rFonts w:hint="eastAsia" w:ascii="宋体" w:hAnsi="宋体" w:eastAsia="宋体" w:cs="宋体"/>
          <w:color w:val="000000" w:themeColor="text1"/>
          <w:szCs w:val="21"/>
          <w:highlight w:val="none"/>
          <w14:textFill>
            <w14:solidFill>
              <w14:schemeClr w14:val="tx1"/>
            </w14:solidFill>
          </w14:textFill>
        </w:rPr>
        <w:t>。</w:t>
      </w:r>
    </w:p>
    <w:p w14:paraId="07F20EB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13.2 关于设计人为实施工程所编制文件的著作权的归属：</w:t>
      </w:r>
      <w:r>
        <w:rPr>
          <w:rFonts w:hint="eastAsia" w:ascii="宋体" w:hAnsi="宋体" w:eastAsia="宋体" w:cs="宋体"/>
          <w:color w:val="000000" w:themeColor="text1"/>
          <w:szCs w:val="21"/>
          <w:highlight w:val="none"/>
          <w:u w:val="single"/>
          <w14:textFill>
            <w14:solidFill>
              <w14:schemeClr w14:val="tx1"/>
            </w14:solidFill>
          </w14:textFill>
        </w:rPr>
        <w:t>署名权归设计人所有，其他权益归属于发包人</w:t>
      </w:r>
      <w:r>
        <w:rPr>
          <w:rFonts w:hint="eastAsia" w:ascii="宋体" w:hAnsi="宋体" w:eastAsia="宋体" w:cs="宋体"/>
          <w:color w:val="000000" w:themeColor="text1"/>
          <w:szCs w:val="21"/>
          <w:highlight w:val="none"/>
          <w14:textFill>
            <w14:solidFill>
              <w14:schemeClr w14:val="tx1"/>
            </w14:solidFill>
          </w14:textFill>
        </w:rPr>
        <w:t>。</w:t>
      </w:r>
    </w:p>
    <w:p w14:paraId="0E77D18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关于设计人提供的上述文件的使用限制的要求：</w:t>
      </w:r>
      <w:r>
        <w:rPr>
          <w:rFonts w:hint="eastAsia" w:ascii="宋体" w:hAnsi="宋体" w:eastAsia="宋体" w:cs="宋体"/>
          <w:color w:val="000000" w:themeColor="text1"/>
          <w:szCs w:val="21"/>
          <w:highlight w:val="none"/>
          <w:u w:val="single"/>
          <w14:textFill>
            <w14:solidFill>
              <w14:schemeClr w14:val="tx1"/>
            </w14:solidFill>
          </w14:textFill>
        </w:rPr>
        <w:t>发包人可因实施工程的运行、调试、维修、改造等目的而复制、使用此类文件，但不能擅自修改或用于与合同无关的其他事项</w:t>
      </w:r>
      <w:r>
        <w:rPr>
          <w:rFonts w:hint="eastAsia" w:ascii="宋体" w:hAnsi="宋体" w:eastAsia="宋体" w:cs="宋体"/>
          <w:color w:val="000000" w:themeColor="text1"/>
          <w:szCs w:val="21"/>
          <w:highlight w:val="none"/>
          <w14:textFill>
            <w14:solidFill>
              <w14:schemeClr w14:val="tx1"/>
            </w14:solidFill>
          </w14:textFill>
        </w:rPr>
        <w:t>。</w:t>
      </w:r>
    </w:p>
    <w:p w14:paraId="3729079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13.5 设计人在设计过程中所采用的专利、专有技术的使用费的承担方式：</w:t>
      </w:r>
      <w:r>
        <w:rPr>
          <w:rFonts w:hint="eastAsia" w:ascii="宋体" w:hAnsi="宋体" w:eastAsia="宋体" w:cs="宋体"/>
          <w:color w:val="000000" w:themeColor="text1"/>
          <w:szCs w:val="21"/>
          <w:highlight w:val="none"/>
          <w:u w:val="single"/>
          <w14:textFill>
            <w14:solidFill>
              <w14:schemeClr w14:val="tx1"/>
            </w14:solidFill>
          </w14:textFill>
        </w:rPr>
        <w:t>由设计人承担</w:t>
      </w:r>
      <w:r>
        <w:rPr>
          <w:rFonts w:hint="eastAsia" w:ascii="宋体" w:hAnsi="宋体" w:eastAsia="宋体" w:cs="宋体"/>
          <w:color w:val="000000" w:themeColor="text1"/>
          <w:szCs w:val="21"/>
          <w:highlight w:val="none"/>
          <w14:textFill>
            <w14:solidFill>
              <w14:schemeClr w14:val="tx1"/>
            </w14:solidFill>
          </w14:textFill>
        </w:rPr>
        <w:t>。</w:t>
      </w:r>
    </w:p>
    <w:p w14:paraId="11364838">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14. 违约责任</w:t>
      </w:r>
    </w:p>
    <w:p w14:paraId="11A9EB47">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 发包人违约责任</w:t>
      </w:r>
    </w:p>
    <w:p w14:paraId="09C6389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14.1.1 发包人支付设计人违约金：</w:t>
      </w:r>
      <w:r>
        <w:rPr>
          <w:rFonts w:hint="eastAsia" w:ascii="宋体" w:hAnsi="宋体" w:eastAsia="宋体" w:cs="宋体"/>
          <w:color w:val="000000" w:themeColor="text1"/>
          <w:szCs w:val="21"/>
          <w:highlight w:val="none"/>
          <w:u w:val="single"/>
          <w14:textFill>
            <w14:solidFill>
              <w14:schemeClr w14:val="tx1"/>
            </w14:solidFill>
          </w14:textFill>
        </w:rPr>
        <w:t>合同生效后，发包人因非设计人原因要求终止或解除合同，已开始设计工作的，发包人按照设计人已完成的实际工作量计算设计费</w:t>
      </w:r>
      <w:r>
        <w:rPr>
          <w:rFonts w:hint="eastAsia" w:ascii="宋体" w:hAnsi="宋体" w:eastAsia="宋体" w:cs="宋体"/>
          <w:color w:val="000000" w:themeColor="text1"/>
          <w:szCs w:val="21"/>
          <w:highlight w:val="none"/>
          <w14:textFill>
            <w14:solidFill>
              <w14:schemeClr w14:val="tx1"/>
            </w14:solidFill>
          </w14:textFill>
        </w:rPr>
        <w:t>。</w:t>
      </w:r>
    </w:p>
    <w:p w14:paraId="5162CA2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14.1.2 发包人逾期支付设计费的违约金：</w:t>
      </w:r>
      <w:r>
        <w:rPr>
          <w:rFonts w:hint="eastAsia" w:ascii="宋体" w:hAnsi="宋体" w:eastAsia="宋体" w:cs="宋体"/>
          <w:color w:val="000000" w:themeColor="text1"/>
          <w:szCs w:val="21"/>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Cs w:val="21"/>
          <w:highlight w:val="none"/>
          <w14:textFill>
            <w14:solidFill>
              <w14:schemeClr w14:val="tx1"/>
            </w14:solidFill>
          </w14:textFill>
        </w:rPr>
        <w:t xml:space="preserve">。  </w:t>
      </w:r>
    </w:p>
    <w:p w14:paraId="2301A60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 设计人违约责任</w:t>
      </w:r>
    </w:p>
    <w:p w14:paraId="637E60D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14.2.1 设计人支付发包人的违约金：因设计质量问题造成的损失和责任全部由设计人独立承担，且设计人应双倍返还发包人已支付的设计费。若设计质量问题发现时发包人尚未支付设计费的，设计人应按约定设计费金额的1倍赔偿发包人的损失。</w:t>
      </w:r>
    </w:p>
    <w:p w14:paraId="442DD9F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14.2.2设计人逾期交付工程设计文件的违约金：</w:t>
      </w:r>
      <w:r>
        <w:rPr>
          <w:rFonts w:hint="eastAsia" w:ascii="宋体" w:hAnsi="宋体" w:eastAsia="宋体" w:cs="宋体"/>
          <w:color w:val="000000" w:themeColor="text1"/>
          <w:szCs w:val="21"/>
          <w:highlight w:val="none"/>
          <w:u w:val="single"/>
          <w14:textFill>
            <w14:solidFill>
              <w14:schemeClr w14:val="tx1"/>
            </w14:solidFill>
          </w14:textFill>
        </w:rPr>
        <w:t>每延误一天，按应收设计费的 1‰向发包人支付迟延履行的违约金，违约金发包人有权在应付设计费中扣除每延误一天，按应收设计费总额的 1‰向发包人支付迟延履行的违约金，违约金发包人有权在应付设计费中扣除；延误达10个自然日的发包人有权单方解除本合同并要求设计人支付应收设计费总额30%的违约金</w:t>
      </w:r>
      <w:r>
        <w:rPr>
          <w:rFonts w:hint="eastAsia" w:ascii="宋体" w:hAnsi="宋体" w:eastAsia="宋体" w:cs="宋体"/>
          <w:color w:val="000000" w:themeColor="text1"/>
          <w:szCs w:val="21"/>
          <w:highlight w:val="none"/>
          <w14:textFill>
            <w14:solidFill>
              <w14:schemeClr w14:val="tx1"/>
            </w14:solidFill>
          </w14:textFill>
        </w:rPr>
        <w:t xml:space="preserve">。  </w:t>
      </w:r>
    </w:p>
    <w:p w14:paraId="5BA1D46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设计人逾期交付工程设计文件的违约金的上限：</w:t>
      </w:r>
      <w:r>
        <w:rPr>
          <w:rFonts w:hint="eastAsia" w:ascii="宋体" w:hAnsi="宋体" w:eastAsia="宋体" w:cs="宋体"/>
          <w:color w:val="000000" w:themeColor="text1"/>
          <w:szCs w:val="21"/>
          <w:highlight w:val="none"/>
          <w:u w:val="single"/>
          <w14:textFill>
            <w14:solidFill>
              <w14:schemeClr w14:val="tx1"/>
            </w14:solidFill>
          </w14:textFill>
        </w:rPr>
        <w:t xml:space="preserve">    不限     </w:t>
      </w:r>
      <w:r>
        <w:rPr>
          <w:rFonts w:hint="eastAsia" w:ascii="宋体" w:hAnsi="宋体" w:eastAsia="宋体" w:cs="宋体"/>
          <w:color w:val="000000" w:themeColor="text1"/>
          <w:szCs w:val="21"/>
          <w:highlight w:val="none"/>
          <w14:textFill>
            <w14:solidFill>
              <w14:schemeClr w14:val="tx1"/>
            </w14:solidFill>
          </w14:textFill>
        </w:rPr>
        <w:t>。</w:t>
      </w:r>
    </w:p>
    <w:p w14:paraId="6267869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14.2.3 设计人设计文件不合格的损失赔偿金的上限：</w:t>
      </w:r>
      <w:r>
        <w:rPr>
          <w:rFonts w:hint="eastAsia" w:ascii="宋体" w:hAnsi="宋体" w:eastAsia="宋体" w:cs="宋体"/>
          <w:color w:val="000000" w:themeColor="text1"/>
          <w:szCs w:val="21"/>
          <w:highlight w:val="none"/>
          <w:u w:val="single"/>
          <w14:textFill>
            <w14:solidFill>
              <w14:schemeClr w14:val="tx1"/>
            </w14:solidFill>
          </w14:textFill>
        </w:rPr>
        <w:t>赔偿金数额由双方协商确定，最高不超过本项目的约定设计费</w:t>
      </w:r>
      <w:r>
        <w:rPr>
          <w:rFonts w:hint="eastAsia" w:ascii="宋体" w:hAnsi="宋体" w:eastAsia="宋体" w:cs="宋体"/>
          <w:color w:val="000000" w:themeColor="text1"/>
          <w:szCs w:val="21"/>
          <w:highlight w:val="none"/>
          <w14:textFill>
            <w14:solidFill>
              <w14:schemeClr w14:val="tx1"/>
            </w14:solidFill>
          </w14:textFill>
        </w:rPr>
        <w:t>。</w:t>
      </w:r>
    </w:p>
    <w:p w14:paraId="6425F4C5">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14.2.4 设计人未经发包人同意擅自对工程设计进行分包的违约责任：</w:t>
      </w:r>
      <w:r>
        <w:rPr>
          <w:rFonts w:hint="eastAsia" w:ascii="宋体" w:hAnsi="宋体" w:eastAsia="宋体" w:cs="宋体"/>
          <w:color w:val="000000" w:themeColor="text1"/>
          <w:szCs w:val="21"/>
          <w:highlight w:val="none"/>
          <w:u w:val="single"/>
          <w14:textFill>
            <w14:solidFill>
              <w14:schemeClr w14:val="tx1"/>
            </w14:solidFill>
          </w14:textFill>
        </w:rPr>
        <w:t>发包人有权终止合同，且设计人应支付发包人10万元违约金并承担由此产生的一切后果及损失</w:t>
      </w:r>
      <w:r>
        <w:rPr>
          <w:rFonts w:hint="eastAsia" w:ascii="宋体" w:hAnsi="宋体" w:eastAsia="宋体" w:cs="宋体"/>
          <w:color w:val="000000" w:themeColor="text1"/>
          <w:szCs w:val="21"/>
          <w:highlight w:val="none"/>
          <w14:textFill>
            <w14:solidFill>
              <w14:schemeClr w14:val="tx1"/>
            </w14:solidFill>
          </w14:textFill>
        </w:rPr>
        <w:t>。</w:t>
      </w:r>
    </w:p>
    <w:p w14:paraId="0F2AB7EF">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 xml:space="preserve">15. 不可抗力 </w:t>
      </w:r>
    </w:p>
    <w:p w14:paraId="3A8A94B1">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15.1 不可抗力的确认</w:t>
      </w:r>
    </w:p>
    <w:p w14:paraId="3B1EF372">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除通用合同条款约定的不可抗力事件之外，视为不可抗力的其他情形：</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A992C9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 xml:space="preserve">16. 合同解除 </w:t>
      </w:r>
    </w:p>
    <w:p w14:paraId="064BDFA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16.2 有下列情形之一的，可以解除合同：</w:t>
      </w:r>
    </w:p>
    <w:p w14:paraId="312A70E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（3）暂停设计期限已连续超过</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w:t>
      </w:r>
    </w:p>
    <w:p w14:paraId="61085A5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16.4 发包人向设计人支付已完工作设计费的期限为</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天内。</w:t>
      </w:r>
    </w:p>
    <w:p w14:paraId="0F54E277">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17. 争议解决</w:t>
      </w:r>
    </w:p>
    <w:p w14:paraId="201967E4">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 争议评审</w:t>
      </w:r>
    </w:p>
    <w:p w14:paraId="69B3869B">
      <w:pPr>
        <w:autoSpaceDE w:val="0"/>
        <w:autoSpaceDN w:val="0"/>
        <w:spacing w:line="348"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 xml:space="preserve">。  </w:t>
      </w:r>
    </w:p>
    <w:p w14:paraId="68CE2FFF">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17.3.1 争议评审小组的确定</w:t>
      </w:r>
    </w:p>
    <w:p w14:paraId="70D1B1A9">
      <w:pPr>
        <w:autoSpaceDE w:val="0"/>
        <w:autoSpaceDN w:val="0"/>
        <w:spacing w:line="348" w:lineRule="auto"/>
        <w:ind w:firstLine="420" w:firstLineChars="200"/>
        <w:rPr>
          <w:rFonts w:hint="eastAsia" w:ascii="宋体" w:hAnsi="宋体" w:eastAsia="宋体" w:cs="宋体"/>
          <w:color w:val="000000" w:themeColor="text1"/>
          <w:szCs w:val="21"/>
          <w:highlight w:val="none"/>
          <w:u w:val="singl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争议评审小组成员的确定：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5F423286">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选定争议评审员的期限：</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38824839">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评审所发生的费用承担方式：</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6166F51B">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其他事项的约定：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149FFA88">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17.3.2 争议评审小组的决定</w:t>
      </w:r>
    </w:p>
    <w:p w14:paraId="63C60CAA">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合同当事人关于本事项的约定：</w:t>
      </w:r>
      <w:r>
        <w:rPr>
          <w:rFonts w:hint="eastAsia" w:ascii="宋体" w:hAnsi="宋体" w:eastAsia="宋体" w:cs="宋体"/>
          <w:color w:val="000000" w:themeColor="text1"/>
          <w:szCs w:val="21"/>
          <w:highlight w:val="none"/>
          <w:u w:val="single"/>
          <w14:textFill>
            <w14:solidFill>
              <w14:schemeClr w14:val="tx1"/>
            </w14:solidFill>
          </w14:textFill>
        </w:rPr>
        <w:t xml:space="preserve">          /                </w:t>
      </w:r>
      <w:r>
        <w:rPr>
          <w:rFonts w:hint="eastAsia" w:ascii="宋体" w:hAnsi="宋体" w:eastAsia="宋体" w:cs="宋体"/>
          <w:color w:val="000000" w:themeColor="text1"/>
          <w:szCs w:val="21"/>
          <w:highlight w:val="none"/>
          <w14:textFill>
            <w14:solidFill>
              <w14:schemeClr w14:val="tx1"/>
            </w14:solidFill>
          </w14:textFill>
        </w:rPr>
        <w:t>。</w:t>
      </w:r>
    </w:p>
    <w:p w14:paraId="15475450">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17.4仲裁或诉讼</w:t>
      </w:r>
    </w:p>
    <w:p w14:paraId="558A246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Cs w:val="21"/>
          <w:highlight w:val="none"/>
          <w:u w:val="single"/>
          <w14:textFill>
            <w14:solidFill>
              <w14:schemeClr w14:val="tx1"/>
            </w14:solidFill>
          </w14:textFill>
        </w:rPr>
        <w:t xml:space="preserve">  (2)   </w:t>
      </w:r>
      <w:r>
        <w:rPr>
          <w:rFonts w:hint="eastAsia" w:ascii="宋体" w:hAnsi="宋体" w:eastAsia="宋体" w:cs="宋体"/>
          <w:color w:val="000000" w:themeColor="text1"/>
          <w:szCs w:val="21"/>
          <w:highlight w:val="none"/>
          <w14:textFill>
            <w14:solidFill>
              <w14:schemeClr w14:val="tx1"/>
            </w14:solidFill>
          </w14:textFill>
        </w:rPr>
        <w:t>种方式解决：</w:t>
      </w:r>
    </w:p>
    <w:p w14:paraId="2F10EA3E">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（1）向仲裁委员会申请仲裁；</w:t>
      </w:r>
    </w:p>
    <w:p w14:paraId="400852CC">
      <w:pPr>
        <w:autoSpaceDE w:val="0"/>
        <w:autoSpaceDN w:val="0"/>
        <w:spacing w:line="348"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（2）向</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人民法院起诉。</w:t>
      </w:r>
    </w:p>
    <w:p w14:paraId="4946B3DC">
      <w:pPr>
        <w:autoSpaceDE w:val="0"/>
        <w:autoSpaceDN w:val="0"/>
        <w:spacing w:line="348"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18. 其他（如果没有，填“无”）</w:t>
      </w:r>
    </w:p>
    <w:p w14:paraId="7013E377">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firstLineChars="200"/>
        <w:textAlignment w:val="auto"/>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cs="宋体"/>
          <w:color w:val="000000" w:themeColor="text1"/>
          <w:szCs w:val="21"/>
          <w:highlight w:val="none"/>
          <w:u w:val="none"/>
          <w:lang w:val="en-US" w:eastAsia="zh-CN"/>
          <w14:textFill>
            <w14:solidFill>
              <w14:schemeClr w14:val="tx1"/>
            </w14:solidFill>
          </w14:textFill>
        </w:rPr>
        <w:t>18.1</w:t>
      </w:r>
      <w:r>
        <w:rPr>
          <w:rFonts w:hint="eastAsia" w:ascii="宋体" w:hAnsi="宋体" w:eastAsia="宋体" w:cs="宋体"/>
          <w:b/>
          <w:bCs/>
          <w:color w:val="000000" w:themeColor="text1"/>
          <w:sz w:val="20"/>
          <w:szCs w:val="20"/>
          <w:highlight w:val="none"/>
          <w:shd w:val="clear" w:color="auto" w:fill="FFFFFF"/>
          <w14:textFill>
            <w14:solidFill>
              <w14:schemeClr w14:val="tx1"/>
            </w14:solidFill>
          </w14:textFill>
        </w:rPr>
        <w:t>考核（验收）标准和方法</w:t>
      </w:r>
      <w:r>
        <w:rPr>
          <w:rFonts w:hint="eastAsia" w:ascii="宋体" w:hAnsi="宋体" w:eastAsia="宋体" w:cs="宋体"/>
          <w:b/>
          <w:bCs/>
          <w:color w:val="000000" w:themeColor="text1"/>
          <w:sz w:val="20"/>
          <w:szCs w:val="20"/>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14:textFill>
            <w14:solidFill>
              <w14:schemeClr w14:val="tx1"/>
            </w14:solidFill>
          </w14:textFill>
        </w:rPr>
        <w:t>现行的国家标准或国家行政部门颁布的法律法规、规章制度等，是项目验收的重要依据，</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根据有关规范、规定及项目要求对服务进行检查或考核，</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14:textFill>
            <w14:solidFill>
              <w14:schemeClr w14:val="tx1"/>
            </w14:solidFill>
          </w14:textFill>
        </w:rPr>
        <w:t>须接受</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的各类考核或检查；若验收不通过或服务质量不符合采购要求，</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应在一定期</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限内</w:t>
      </w:r>
      <w:r>
        <w:rPr>
          <w:rFonts w:hint="eastAsia" w:ascii="宋体" w:hAnsi="宋体" w:eastAsia="宋体" w:cs="宋体"/>
          <w:color w:val="000000" w:themeColor="text1"/>
          <w:sz w:val="20"/>
          <w:szCs w:val="20"/>
          <w:highlight w:val="none"/>
          <w:u w:val="single"/>
          <w14:textFill>
            <w14:solidFill>
              <w14:schemeClr w14:val="tx1"/>
            </w14:solidFill>
          </w14:textFill>
        </w:rPr>
        <w:t>以</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要求的标准进行整改或进一步完善，并再次进行考核或检查，若</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和解</w:t>
      </w:r>
      <w:r>
        <w:rPr>
          <w:rFonts w:hint="eastAsia" w:ascii="宋体" w:hAnsi="宋体" w:eastAsia="宋体" w:cs="宋体"/>
          <w:color w:val="000000" w:themeColor="text1"/>
          <w:sz w:val="20"/>
          <w:szCs w:val="20"/>
          <w:highlight w:val="none"/>
          <w:u w:val="single"/>
          <w14:textFill>
            <w14:solidFill>
              <w14:schemeClr w14:val="tx1"/>
            </w14:solidFill>
          </w14:textFill>
        </w:rPr>
        <w:t>在接受检查整改后最终仍未按要求提供符合要求和服务，</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14:textFill>
            <w14:solidFill>
              <w14:schemeClr w14:val="tx1"/>
            </w14:solidFill>
          </w14:textFill>
        </w:rPr>
        <w:t>有权按违约予以撤项，由此产生的一切责任和费用均由</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14:textFill>
            <w14:solidFill>
              <w14:schemeClr w14:val="tx1"/>
            </w14:solidFill>
          </w14:textFill>
        </w:rPr>
        <w:t>承担</w:t>
      </w:r>
      <w:r>
        <w:rPr>
          <w:rFonts w:hint="eastAsia" w:ascii="宋体" w:hAnsi="宋体" w:eastAsia="宋体" w:cs="宋体"/>
          <w:color w:val="000000" w:themeColor="text1"/>
          <w:sz w:val="20"/>
          <w:szCs w:val="20"/>
          <w:highlight w:val="none"/>
          <w:u w:val="single"/>
          <w:lang w:eastAsia="zh-CN"/>
          <w14:textFill>
            <w14:solidFill>
              <w14:schemeClr w14:val="tx1"/>
            </w14:solidFill>
          </w14:textFill>
        </w:rPr>
        <w:t>，</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具体程序如下</w:t>
      </w:r>
      <w:r>
        <w:rPr>
          <w:rFonts w:hint="eastAsia" w:ascii="宋体" w:hAnsi="宋体" w:eastAsia="宋体" w:cs="宋体"/>
          <w:color w:val="000000" w:themeColor="text1"/>
          <w:sz w:val="20"/>
          <w:szCs w:val="20"/>
          <w:highlight w:val="none"/>
          <w:lang w:val="en-US" w:eastAsia="zh-CN"/>
          <w14:textFill>
            <w14:solidFill>
              <w14:schemeClr w14:val="tx1"/>
            </w14:solidFill>
          </w14:textFill>
        </w:rPr>
        <w:t>：</w:t>
      </w:r>
    </w:p>
    <w:p w14:paraId="57C92F8A">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18.1.1</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验收</w:t>
      </w:r>
      <w:r>
        <w:rPr>
          <w:rFonts w:hint="eastAsia" w:ascii="宋体" w:hAnsi="宋体" w:cs="宋体"/>
          <w:color w:val="000000" w:themeColor="text1"/>
          <w:sz w:val="20"/>
          <w:szCs w:val="20"/>
          <w:highlight w:val="none"/>
          <w:u w:val="single"/>
          <w:shd w:val="clear" w:color="auto" w:fill="FFFFFF"/>
          <w:lang w:val="en-US" w:eastAsia="zh-CN"/>
          <w14:textFill>
            <w14:solidFill>
              <w14:schemeClr w14:val="tx1"/>
            </w14:solidFill>
          </w14:textFill>
        </w:rPr>
        <w:t>时</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双方必须同时在场，</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所提供的服务不符合合同内容规定的，</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有权拒绝验收。</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应及时按本合同内容规定和</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要求免费进行整改，直至验收合格，视为</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按本合同规定完成</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服务</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7FBC102A">
      <w:pPr>
        <w:keepNext w:val="0"/>
        <w:keepLines w:val="0"/>
        <w:pageBreakBefore w:val="0"/>
        <w:widowControl w:val="0"/>
        <w:kinsoku/>
        <w:wordWrap/>
        <w:overflowPunct/>
        <w:topLinePunct w:val="0"/>
        <w:autoSpaceDE/>
        <w:autoSpaceDN/>
        <w:bidi w:val="0"/>
        <w:spacing w:beforeAutospacing="0" w:afterAutospacing="0" w:line="324" w:lineRule="auto"/>
        <w:ind w:firstLine="400" w:firstLineChars="200"/>
        <w:textAlignment w:val="auto"/>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0"/>
          <w:szCs w:val="20"/>
          <w:highlight w:val="none"/>
          <w:shd w:val="clear" w:color="auto" w:fill="FFFFFF"/>
          <w:lang w:val="en-US" w:eastAsia="zh-CN"/>
          <w14:textFill>
            <w14:solidFill>
              <w14:schemeClr w14:val="tx1"/>
            </w14:solidFill>
          </w14:textFill>
        </w:rPr>
        <w:t>18.1.2</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在经过</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两次限期整改后，</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设计服务质量</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仍达不到合同文件规定内容的，</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有权拒收，并可以解除合同，由此引起</w:t>
      </w:r>
      <w:r>
        <w:rPr>
          <w:rFonts w:hint="eastAsia" w:ascii="宋体" w:hAnsi="宋体" w:eastAsia="宋体" w:cs="宋体"/>
          <w:color w:val="000000" w:themeColor="text1"/>
          <w:sz w:val="20"/>
          <w:szCs w:val="20"/>
          <w:highlight w:val="none"/>
          <w:u w:val="single"/>
          <w:lang w:val="en-US" w:eastAsia="zh-CN"/>
          <w14:textFill>
            <w14:solidFill>
              <w14:schemeClr w14:val="tx1"/>
            </w14:solidFill>
          </w14:textFill>
        </w:rPr>
        <w:t>发包人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损失及赔偿责任由</w:t>
      </w:r>
      <w:r>
        <w:rPr>
          <w:rFonts w:hint="eastAsia" w:ascii="宋体" w:hAnsi="宋体" w:eastAsia="宋体" w:cs="宋体"/>
          <w:color w:val="000000" w:themeColor="text1"/>
          <w:sz w:val="20"/>
          <w:szCs w:val="20"/>
          <w:highlight w:val="none"/>
          <w:u w:val="single"/>
          <w:shd w:val="clear" w:color="auto" w:fill="FFFFFF"/>
          <w:lang w:val="en-US" w:eastAsia="zh-CN"/>
          <w14:textFill>
            <w14:solidFill>
              <w14:schemeClr w14:val="tx1"/>
            </w14:solidFill>
          </w14:textFill>
        </w:rPr>
        <w:t>设计人</w:t>
      </w:r>
      <w:r>
        <w:rPr>
          <w:rFonts w:hint="eastAsia" w:ascii="宋体" w:hAnsi="宋体" w:eastAsia="宋体" w:cs="宋体"/>
          <w:color w:val="000000" w:themeColor="text1"/>
          <w:sz w:val="20"/>
          <w:szCs w:val="20"/>
          <w:highlight w:val="none"/>
          <w:u w:val="single"/>
          <w:shd w:val="clear" w:color="auto" w:fill="FFFFFF"/>
          <w14:textFill>
            <w14:solidFill>
              <w14:schemeClr w14:val="tx1"/>
            </w14:solidFill>
          </w14:textFill>
        </w:rPr>
        <w:t>承担</w:t>
      </w:r>
      <w:r>
        <w:rPr>
          <w:rFonts w:hint="eastAsia" w:ascii="宋体" w:hAnsi="宋体" w:eastAsia="宋体" w:cs="宋体"/>
          <w:color w:val="000000" w:themeColor="text1"/>
          <w:sz w:val="20"/>
          <w:szCs w:val="20"/>
          <w:highlight w:val="none"/>
          <w:shd w:val="clear" w:color="auto" w:fill="FFFFFF"/>
          <w:lang w:eastAsia="zh-CN"/>
          <w14:textFill>
            <w14:solidFill>
              <w14:schemeClr w14:val="tx1"/>
            </w14:solidFill>
          </w14:textFill>
        </w:rPr>
        <w:t>。</w:t>
      </w:r>
    </w:p>
    <w:p w14:paraId="7C9DA518">
      <w:pPr>
        <w:autoSpaceDE w:val="0"/>
        <w:autoSpaceDN w:val="0"/>
        <w:spacing w:line="348" w:lineRule="auto"/>
        <w:ind w:firstLine="420" w:firstLineChars="200"/>
        <w:rPr>
          <w:rFonts w:hint="eastAsia"/>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u w:val="none"/>
          <w:lang w:val="en-US" w:eastAsia="zh-CN"/>
          <w14:textFill>
            <w14:solidFill>
              <w14:schemeClr w14:val="tx1"/>
            </w14:solidFill>
          </w14:textFill>
        </w:rPr>
        <w:t>18.1.3</w:t>
      </w:r>
      <w:r>
        <w:rPr>
          <w:rFonts w:hint="eastAsia" w:ascii="宋体" w:hAnsi="宋体" w:eastAsia="宋体" w:cs="宋体"/>
          <w:color w:val="000000" w:themeColor="text1"/>
          <w:szCs w:val="21"/>
          <w:highlight w:val="none"/>
          <w:u w:val="single"/>
          <w14:textFill>
            <w14:solidFill>
              <w14:schemeClr w14:val="tx1"/>
            </w14:solidFill>
          </w14:textFill>
        </w:rPr>
        <w:t>设计人应设计全面、合理，加强内部审核，若因设计文件出现的遗漏或错误导致设计变更，由设计人负责采取补救措施并承担相关责任</w:t>
      </w:r>
      <w:r>
        <w:rPr>
          <w:rFonts w:hint="eastAsia" w:ascii="宋体" w:hAnsi="宋体" w:eastAsia="宋体" w:cs="宋体"/>
          <w:color w:val="000000" w:themeColor="text1"/>
          <w:szCs w:val="21"/>
          <w:highlight w:val="none"/>
          <w14:textFill>
            <w14:solidFill>
              <w14:schemeClr w14:val="tx1"/>
            </w14:solidFill>
          </w14:textFill>
        </w:rPr>
        <w:t>。</w:t>
      </w:r>
    </w:p>
    <w:p w14:paraId="627FE131">
      <w:pPr>
        <w:widowControl/>
        <w:ind w:firstLine="422"/>
        <w:jc w:val="left"/>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br w:type="page"/>
      </w:r>
    </w:p>
    <w:p w14:paraId="4D6E1998">
      <w:pPr>
        <w:autoSpaceDE w:val="0"/>
        <w:autoSpaceDN w:val="0"/>
        <w:spacing w:line="360" w:lineRule="auto"/>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w:t>
      </w:r>
    </w:p>
    <w:p w14:paraId="36272497">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附表1：设计人主要设计人员表</w:t>
      </w:r>
    </w:p>
    <w:p w14:paraId="4158885F">
      <w:pPr>
        <w:autoSpaceDE w:val="0"/>
        <w:autoSpaceDN w:val="0"/>
        <w:spacing w:line="360" w:lineRule="auto"/>
        <w:ind w:firstLine="42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附表2: 设计变更计费依据和方法</w:t>
      </w:r>
    </w:p>
    <w:p w14:paraId="469F991E">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4EB9814C">
      <w:pPr>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附表1</w:t>
      </w:r>
    </w:p>
    <w:p w14:paraId="6D9A1664">
      <w:pPr>
        <w:spacing w:line="440" w:lineRule="exact"/>
        <w:ind w:firstLine="422"/>
        <w:jc w:val="center"/>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设计人主要设计人员表</w:t>
      </w:r>
    </w:p>
    <w:tbl>
      <w:tblPr>
        <w:tblStyle w:val="7"/>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3"/>
        <w:gridCol w:w="2133"/>
        <w:gridCol w:w="2641"/>
        <w:gridCol w:w="3200"/>
      </w:tblGrid>
      <w:tr w14:paraId="1E074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7F5F1">
            <w:pPr>
              <w:pStyle w:val="11"/>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2133" w:type="dxa"/>
            <w:vAlign w:val="center"/>
          </w:tcPr>
          <w:p w14:paraId="26561DF2">
            <w:pPr>
              <w:pStyle w:val="11"/>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2641" w:type="dxa"/>
            <w:vAlign w:val="center"/>
          </w:tcPr>
          <w:p w14:paraId="3CC44948">
            <w:pPr>
              <w:pStyle w:val="11"/>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3200" w:type="dxa"/>
            <w:vAlign w:val="center"/>
          </w:tcPr>
          <w:p w14:paraId="10BC4B1C">
            <w:pPr>
              <w:pStyle w:val="11"/>
              <w:ind w:firstLine="422"/>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职称</w:t>
            </w:r>
          </w:p>
        </w:tc>
      </w:tr>
      <w:tr w14:paraId="10073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6F6BDEA">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2133" w:type="dxa"/>
            <w:vAlign w:val="center"/>
          </w:tcPr>
          <w:p w14:paraId="70E2C2FB">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A6F23D2">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BFFBFC8">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3CE5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E13C69E">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w:t>
            </w:r>
          </w:p>
        </w:tc>
        <w:tc>
          <w:tcPr>
            <w:tcW w:w="2133" w:type="dxa"/>
            <w:vAlign w:val="center"/>
          </w:tcPr>
          <w:p w14:paraId="0E873C50">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6DE70F2F">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CD2BC7D">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F768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2AEB1DA">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w:t>
            </w:r>
          </w:p>
        </w:tc>
        <w:tc>
          <w:tcPr>
            <w:tcW w:w="2133" w:type="dxa"/>
            <w:vAlign w:val="center"/>
          </w:tcPr>
          <w:p w14:paraId="36AF7EEA">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6CE4A01">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32E7E639">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C058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1855776">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w:t>
            </w:r>
          </w:p>
        </w:tc>
        <w:tc>
          <w:tcPr>
            <w:tcW w:w="2133" w:type="dxa"/>
            <w:vAlign w:val="center"/>
          </w:tcPr>
          <w:p w14:paraId="54255004">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3D247A5">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1D260DD">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18E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0492E80">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w:t>
            </w:r>
          </w:p>
        </w:tc>
        <w:tc>
          <w:tcPr>
            <w:tcW w:w="2133" w:type="dxa"/>
            <w:vAlign w:val="center"/>
          </w:tcPr>
          <w:p w14:paraId="21FCE5A3">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05D284FA">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593E7D0">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BD2F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5DBD91D">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w:t>
            </w:r>
          </w:p>
        </w:tc>
        <w:tc>
          <w:tcPr>
            <w:tcW w:w="2133" w:type="dxa"/>
            <w:vAlign w:val="center"/>
          </w:tcPr>
          <w:p w14:paraId="0C788A0F">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F09458D">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6403BC2">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59498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ED7C45F">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w:t>
            </w:r>
          </w:p>
        </w:tc>
        <w:tc>
          <w:tcPr>
            <w:tcW w:w="2133" w:type="dxa"/>
            <w:vAlign w:val="center"/>
          </w:tcPr>
          <w:p w14:paraId="3A2B2461">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1BFB0BA6">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D604CC5">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6EBA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91FF6A8">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8</w:t>
            </w:r>
          </w:p>
        </w:tc>
        <w:tc>
          <w:tcPr>
            <w:tcW w:w="2133" w:type="dxa"/>
            <w:vAlign w:val="center"/>
          </w:tcPr>
          <w:p w14:paraId="3B5A21FE">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FB62E56">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4F0278A9">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D39D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6DDF69CC">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9</w:t>
            </w:r>
          </w:p>
        </w:tc>
        <w:tc>
          <w:tcPr>
            <w:tcW w:w="2133" w:type="dxa"/>
            <w:vAlign w:val="center"/>
          </w:tcPr>
          <w:p w14:paraId="44816B96">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524C107E">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1BF4F63">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4B0E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8A752F9">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10</w:t>
            </w:r>
          </w:p>
        </w:tc>
        <w:tc>
          <w:tcPr>
            <w:tcW w:w="2133" w:type="dxa"/>
            <w:vAlign w:val="center"/>
          </w:tcPr>
          <w:p w14:paraId="61D00045">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79C505D9">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777CAAB">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2C6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16D7578">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11</w:t>
            </w:r>
          </w:p>
        </w:tc>
        <w:tc>
          <w:tcPr>
            <w:tcW w:w="2133" w:type="dxa"/>
            <w:vAlign w:val="center"/>
          </w:tcPr>
          <w:p w14:paraId="7F4AEF5E">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4995E97">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68AF861">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1F755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4EA7089">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12</w:t>
            </w:r>
          </w:p>
        </w:tc>
        <w:tc>
          <w:tcPr>
            <w:tcW w:w="2133" w:type="dxa"/>
            <w:vAlign w:val="center"/>
          </w:tcPr>
          <w:p w14:paraId="5F6B1158">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36B9E92B">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1B8B7F7B">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40D77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0BDEA">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13 </w:t>
            </w:r>
          </w:p>
        </w:tc>
        <w:tc>
          <w:tcPr>
            <w:tcW w:w="2133" w:type="dxa"/>
            <w:vAlign w:val="center"/>
          </w:tcPr>
          <w:p w14:paraId="6B9B2082">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660AFBB6">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34D02DDB">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D763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BE3593C">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14</w:t>
            </w:r>
          </w:p>
        </w:tc>
        <w:tc>
          <w:tcPr>
            <w:tcW w:w="2133" w:type="dxa"/>
            <w:vAlign w:val="center"/>
          </w:tcPr>
          <w:p w14:paraId="43E98D19">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71CE889F">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7F545AC2">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A603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BBBD18B">
            <w:pPr>
              <w:pStyle w:val="11"/>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15</w:t>
            </w:r>
          </w:p>
        </w:tc>
        <w:tc>
          <w:tcPr>
            <w:tcW w:w="2133" w:type="dxa"/>
            <w:vAlign w:val="center"/>
          </w:tcPr>
          <w:p w14:paraId="06BC4226">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641" w:type="dxa"/>
            <w:vAlign w:val="center"/>
          </w:tcPr>
          <w:p w14:paraId="49D47D94">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3200" w:type="dxa"/>
            <w:vAlign w:val="center"/>
          </w:tcPr>
          <w:p w14:paraId="2BC0E07E">
            <w:pPr>
              <w:pStyle w:val="11"/>
              <w:jc w:val="center"/>
              <w:rPr>
                <w:rFonts w:hint="eastAsia" w:ascii="宋体" w:hAnsi="宋体" w:eastAsia="宋体" w:cs="宋体"/>
                <w:color w:val="000000" w:themeColor="text1"/>
                <w:sz w:val="21"/>
                <w:szCs w:val="21"/>
                <w:highlight w:val="none"/>
                <w14:textFill>
                  <w14:solidFill>
                    <w14:schemeClr w14:val="tx1"/>
                  </w14:solidFill>
                </w14:textFill>
              </w:rPr>
            </w:pPr>
          </w:p>
        </w:tc>
      </w:tr>
    </w:tbl>
    <w:p w14:paraId="52591106">
      <w:pPr>
        <w:autoSpaceDE w:val="0"/>
        <w:autoSpaceDN w:val="0"/>
        <w:spacing w:line="360" w:lineRule="auto"/>
        <w:rPr>
          <w:rFonts w:hint="eastAsia" w:ascii="宋体" w:hAnsi="宋体" w:eastAsia="宋体" w:cs="宋体"/>
          <w:color w:val="000000" w:themeColor="text1"/>
          <w:szCs w:val="21"/>
          <w:highlight w:val="none"/>
          <w14:textFill>
            <w14:solidFill>
              <w14:schemeClr w14:val="tx1"/>
            </w14:solidFill>
          </w14:textFill>
        </w:rPr>
      </w:pPr>
    </w:p>
    <w:p w14:paraId="7FB6D74D">
      <w:pPr>
        <w:widowControl/>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br w:type="page"/>
      </w:r>
    </w:p>
    <w:p w14:paraId="736B1761">
      <w:pPr>
        <w:ind w:firstLine="422"/>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附表2：</w:t>
      </w:r>
    </w:p>
    <w:p w14:paraId="33FD18FC">
      <w:pPr>
        <w:ind w:firstLine="420"/>
        <w:rPr>
          <w:rFonts w:hint="eastAsia" w:ascii="宋体" w:hAnsi="宋体" w:eastAsia="宋体" w:cs="宋体"/>
          <w:color w:val="000000" w:themeColor="text1"/>
          <w:szCs w:val="21"/>
          <w:highlight w:val="none"/>
          <w14:textFill>
            <w14:solidFill>
              <w14:schemeClr w14:val="tx1"/>
            </w14:solidFill>
          </w14:textFill>
        </w:rPr>
      </w:pPr>
    </w:p>
    <w:p w14:paraId="54B7CD58">
      <w:pPr>
        <w:ind w:firstLine="422"/>
        <w:jc w:val="center"/>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设计变更计费依据和方法</w:t>
      </w:r>
    </w:p>
    <w:p w14:paraId="05FEBD9C">
      <w:pPr>
        <w:autoSpaceDE w:val="0"/>
        <w:autoSpaceDN w:val="0"/>
        <w:spacing w:line="360" w:lineRule="auto"/>
        <w:ind w:firstLine="42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设计变更增加费用：在</w:t>
      </w:r>
      <w:r>
        <w:rPr>
          <w:rFonts w:hint="eastAsia" w:ascii="宋体" w:hAnsi="宋体" w:eastAsia="宋体" w:cs="宋体"/>
          <w:color w:val="000000" w:themeColor="text1"/>
          <w:szCs w:val="21"/>
          <w:highlight w:val="none"/>
          <w:lang w:val="en-US" w:eastAsia="zh-CN"/>
          <w14:textFill>
            <w14:solidFill>
              <w14:schemeClr w14:val="tx1"/>
            </w14:solidFill>
          </w14:textFill>
        </w:rPr>
        <w:t>采购</w:t>
      </w:r>
      <w:r>
        <w:rPr>
          <w:rFonts w:hint="eastAsia" w:ascii="宋体" w:hAnsi="宋体" w:eastAsia="宋体" w:cs="宋体"/>
          <w:color w:val="000000" w:themeColor="text1"/>
          <w:szCs w:val="21"/>
          <w:highlight w:val="none"/>
          <w14:textFill>
            <w14:solidFill>
              <w14:schemeClr w14:val="tx1"/>
            </w14:solidFill>
          </w14:textFill>
        </w:rPr>
        <w:t>范围内的工程量包含在合同总价内，发包人不再另行支付或追加其他任何费用。</w:t>
      </w:r>
    </w:p>
    <w:p w14:paraId="7E6D00EF">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62AFF"/>
    <w:rsid w:val="12C30C3D"/>
    <w:rsid w:val="18262AFF"/>
    <w:rsid w:val="51D86272"/>
    <w:rsid w:val="6A670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paragraph" w:styleId="6">
    <w:name w:val="Body Text First Indent"/>
    <w:basedOn w:val="3"/>
    <w:qFormat/>
    <w:uiPriority w:val="0"/>
    <w:pPr>
      <w:ind w:firstLine="100" w:firstLineChars="100"/>
    </w:pPr>
  </w:style>
  <w:style w:type="paragraph" w:customStyle="1" w:styleId="9">
    <w:name w:val="null3"/>
    <w:qFormat/>
    <w:uiPriority w:val="0"/>
    <w:rPr>
      <w:rFonts w:ascii="Calibri" w:hAnsi="Calibri" w:eastAsia="宋体" w:cs="Arial"/>
      <w:sz w:val="20"/>
      <w:szCs w:val="20"/>
      <w:lang w:val="en-US" w:eastAsia="zh-CN" w:bidi="ar-SA"/>
    </w:rPr>
  </w:style>
  <w:style w:type="paragraph" w:customStyle="1" w:styleId="10">
    <w:name w:val="样式 首行缩进:  2 字符"/>
    <w:basedOn w:val="1"/>
    <w:qFormat/>
    <w:uiPriority w:val="0"/>
    <w:pPr>
      <w:spacing w:line="400" w:lineRule="exact"/>
      <w:ind w:firstLine="200" w:firstLineChars="200"/>
    </w:pPr>
    <w:rPr>
      <w:rFonts w:ascii="Times New Roman" w:hAnsi="Times New Roman" w:cs="宋体"/>
      <w:sz w:val="24"/>
      <w:szCs w:val="24"/>
    </w:rPr>
  </w:style>
  <w:style w:type="paragraph" w:customStyle="1" w:styleId="11">
    <w:name w:val="Table Paragraph"/>
    <w:basedOn w:val="1"/>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2026-04-23T10:10:00Z</dcterms:created>
  <dc:creator>じove么么哒</dc:creator>
  <cp:lastModifiedBy>じove么么哒</cp:lastModifiedBy>
  <dcterms:modified xsi:type="dcterms:W3CDTF">2026-04-23T10:16:15Z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ED58270AAC2548C9A7FC3CA33D5B3480_11</vt:lpwstr>
  </property>
  <property fmtid="{D5CDD505-2E9C-101B-9397-08002B2CF9AE}" pid="4" name="KSOTemplateDocerSaveRecord">
    <vt:lpwstr>eyJoZGlkIjoiMzhmMTdiYTFiOTE2YzY2OTI5MDNhYWE2MmNjZTkyNWMiLCJ1c2VySWQiOiIzMjY2Njc2MTgifQ==</vt:lpwstr>
  </property>
</Properties>
</file>