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130BC">
      <w:pPr>
        <w:jc w:val="both"/>
        <w:rPr>
          <w:rFonts w:hint="default" w:ascii="宋体" w:hAnsi="宋体" w:eastAsia="宋体" w:cs="宋体"/>
          <w:b w:val="0"/>
          <w:bCs w:val="0"/>
          <w:snapToGrid/>
          <w:color w:val="auto"/>
          <w:sz w:val="28"/>
          <w:szCs w:val="28"/>
          <w:shd w:val="clear" w:color="auto" w:fill="FFFFFF"/>
          <w:lang w:val="en-US" w:eastAsia="zh-CN"/>
        </w:rPr>
      </w:pPr>
      <w:r>
        <w:rPr>
          <w:rFonts w:hint="eastAsia" w:ascii="宋体" w:hAnsi="宋体" w:eastAsia="宋体" w:cs="宋体"/>
          <w:b w:val="0"/>
          <w:bCs w:val="0"/>
          <w:snapToGrid/>
          <w:color w:val="auto"/>
          <w:sz w:val="28"/>
          <w:szCs w:val="28"/>
          <w:shd w:val="clear" w:color="auto" w:fill="FFFFFF"/>
          <w:lang w:val="en-US" w:eastAsia="zh-CN"/>
        </w:rPr>
        <w:t>项目编号：</w:t>
      </w:r>
    </w:p>
    <w:p w14:paraId="4AF94494">
      <w:pPr>
        <w:jc w:val="center"/>
        <w:rPr>
          <w:rFonts w:hint="eastAsia" w:ascii="宋体" w:hAnsi="宋体" w:eastAsia="宋体" w:cs="宋体"/>
          <w:snapToGrid/>
          <w:color w:val="auto"/>
          <w:sz w:val="44"/>
          <w:szCs w:val="44"/>
          <w:shd w:val="clear" w:color="auto" w:fill="FFFFFF"/>
          <w:lang w:val="en-US" w:eastAsia="zh-CN"/>
        </w:rPr>
      </w:pPr>
    </w:p>
    <w:p w14:paraId="21130730">
      <w:pPr>
        <w:jc w:val="center"/>
        <w:rPr>
          <w:rFonts w:hint="eastAsia" w:ascii="宋体" w:hAnsi="宋体" w:eastAsia="宋体" w:cs="宋体"/>
          <w:snapToGrid/>
          <w:color w:val="auto"/>
          <w:sz w:val="44"/>
          <w:szCs w:val="44"/>
          <w:shd w:val="clear" w:color="auto" w:fill="FFFFFF"/>
          <w:lang w:val="en-US" w:eastAsia="zh-CN"/>
        </w:rPr>
      </w:pPr>
    </w:p>
    <w:p w14:paraId="5D2676C4">
      <w:pPr>
        <w:jc w:val="center"/>
        <w:rPr>
          <w:rFonts w:hint="default" w:ascii="宋体" w:hAnsi="宋体" w:eastAsia="宋体" w:cs="宋体"/>
          <w:b/>
          <w:bCs/>
          <w:snapToGrid/>
          <w:color w:val="auto"/>
          <w:sz w:val="44"/>
          <w:szCs w:val="44"/>
          <w:shd w:val="clear" w:color="auto" w:fill="FFFFFF"/>
          <w:lang w:val="en-US" w:eastAsia="zh-CN"/>
        </w:rPr>
      </w:pPr>
      <w:r>
        <w:rPr>
          <w:rFonts w:hint="eastAsia" w:ascii="宋体" w:hAnsi="宋体" w:eastAsia="宋体" w:cs="宋体"/>
          <w:b/>
          <w:bCs/>
          <w:snapToGrid/>
          <w:color w:val="auto"/>
          <w:sz w:val="44"/>
          <w:szCs w:val="44"/>
          <w:shd w:val="clear" w:color="auto" w:fill="FFFFFF"/>
          <w:lang w:val="en-US" w:eastAsia="zh-CN"/>
        </w:rPr>
        <w:t>2026年集中托养、日间照料服务项目（二次）</w:t>
      </w:r>
    </w:p>
    <w:p w14:paraId="4DA0F913">
      <w:pPr>
        <w:pStyle w:val="2"/>
        <w:rPr>
          <w:rFonts w:hint="eastAsia" w:ascii="宋体" w:hAnsi="宋体" w:eastAsia="宋体" w:cs="宋体"/>
          <w:snapToGrid/>
          <w:color w:val="auto"/>
          <w:szCs w:val="24"/>
          <w:shd w:val="clear" w:color="auto" w:fill="FFFFFF"/>
          <w:lang w:val="en-US" w:eastAsia="zh-CN"/>
        </w:rPr>
      </w:pPr>
    </w:p>
    <w:p w14:paraId="3C3E373C">
      <w:pPr>
        <w:jc w:val="center"/>
        <w:rPr>
          <w:rFonts w:hint="eastAsia" w:ascii="宋体" w:hAnsi="宋体" w:eastAsia="宋体" w:cs="宋体"/>
          <w:b/>
          <w:bCs/>
          <w:snapToGrid/>
          <w:color w:val="auto"/>
          <w:sz w:val="28"/>
          <w:szCs w:val="28"/>
          <w:shd w:val="clear" w:color="auto" w:fill="FFFFFF"/>
          <w:lang w:val="en-US" w:eastAsia="zh-CN"/>
        </w:rPr>
      </w:pPr>
      <w:r>
        <w:rPr>
          <w:rFonts w:hint="eastAsia" w:ascii="宋体" w:hAnsi="宋体" w:eastAsia="宋体" w:cs="宋体"/>
          <w:b/>
          <w:bCs/>
          <w:snapToGrid/>
          <w:color w:val="auto"/>
          <w:sz w:val="28"/>
          <w:szCs w:val="28"/>
          <w:shd w:val="clear" w:color="auto" w:fill="FFFFFF"/>
          <w:lang w:val="en-US" w:eastAsia="zh-CN"/>
        </w:rPr>
        <w:t>（采购包</w:t>
      </w:r>
      <w:r>
        <w:rPr>
          <w:rFonts w:hint="eastAsia" w:ascii="宋体" w:hAnsi="宋体" w:eastAsia="宋体" w:cs="宋体"/>
          <w:b/>
          <w:bCs/>
          <w:snapToGrid/>
          <w:color w:val="auto"/>
          <w:sz w:val="28"/>
          <w:szCs w:val="28"/>
          <w:u w:val="single"/>
          <w:shd w:val="clear" w:color="auto" w:fill="FFFFFF"/>
          <w:lang w:val="en-US" w:eastAsia="zh-CN"/>
        </w:rPr>
        <w:t xml:space="preserve">    </w:t>
      </w:r>
      <w:r>
        <w:rPr>
          <w:rFonts w:hint="eastAsia" w:ascii="宋体" w:hAnsi="宋体" w:eastAsia="宋体" w:cs="宋体"/>
          <w:b/>
          <w:bCs/>
          <w:snapToGrid/>
          <w:color w:val="auto"/>
          <w:sz w:val="28"/>
          <w:szCs w:val="28"/>
          <w:shd w:val="clear" w:color="auto" w:fill="FFFFFF"/>
          <w:lang w:val="en-US" w:eastAsia="zh-CN"/>
        </w:rPr>
        <w:t>）</w:t>
      </w:r>
    </w:p>
    <w:p w14:paraId="4491603C">
      <w:pPr>
        <w:pStyle w:val="2"/>
        <w:ind w:left="0" w:leftChars="0" w:firstLine="0" w:firstLineChars="0"/>
        <w:jc w:val="center"/>
        <w:rPr>
          <w:rFonts w:hint="eastAsia" w:ascii="宋体" w:hAnsi="宋体" w:eastAsia="宋体" w:cs="宋体"/>
          <w:snapToGrid/>
          <w:color w:val="auto"/>
          <w:sz w:val="52"/>
          <w:szCs w:val="52"/>
          <w:shd w:val="clear" w:color="auto" w:fill="FFFFFF"/>
          <w:lang w:val="en-US" w:eastAsia="zh-CN"/>
        </w:rPr>
      </w:pPr>
    </w:p>
    <w:p w14:paraId="453283F4">
      <w:pPr>
        <w:pStyle w:val="2"/>
        <w:ind w:left="0" w:leftChars="0" w:firstLine="0" w:firstLineChars="0"/>
        <w:jc w:val="center"/>
        <w:rPr>
          <w:rFonts w:hint="eastAsia" w:ascii="宋体" w:hAnsi="宋体" w:eastAsia="宋体" w:cs="宋体"/>
          <w:snapToGrid/>
          <w:color w:val="auto"/>
          <w:sz w:val="52"/>
          <w:szCs w:val="52"/>
          <w:shd w:val="clear" w:color="auto" w:fill="FFFFFF"/>
          <w:lang w:val="en-US" w:eastAsia="zh-CN"/>
        </w:rPr>
      </w:pPr>
    </w:p>
    <w:p w14:paraId="7E6C9E1C">
      <w:pPr>
        <w:pStyle w:val="2"/>
        <w:ind w:left="0" w:leftChars="0" w:firstLine="0" w:firstLineChars="0"/>
        <w:jc w:val="center"/>
        <w:rPr>
          <w:rFonts w:hint="eastAsia" w:ascii="宋体" w:hAnsi="宋体" w:eastAsia="宋体" w:cs="宋体"/>
          <w:b/>
          <w:bCs/>
          <w:snapToGrid/>
          <w:color w:val="auto"/>
          <w:sz w:val="52"/>
          <w:szCs w:val="52"/>
          <w:shd w:val="clear" w:color="auto" w:fill="FFFFFF"/>
          <w:lang w:val="en-US" w:eastAsia="zh-CN"/>
        </w:rPr>
      </w:pPr>
      <w:r>
        <w:rPr>
          <w:rFonts w:hint="eastAsia" w:ascii="宋体" w:hAnsi="宋体" w:eastAsia="宋体" w:cs="宋体"/>
          <w:b/>
          <w:bCs/>
          <w:snapToGrid/>
          <w:color w:val="auto"/>
          <w:sz w:val="52"/>
          <w:szCs w:val="52"/>
          <w:shd w:val="clear" w:color="auto" w:fill="FFFFFF"/>
          <w:lang w:val="en-US" w:eastAsia="zh-CN"/>
        </w:rPr>
        <w:t>服务合同</w:t>
      </w:r>
    </w:p>
    <w:p w14:paraId="60FE8714">
      <w:pPr>
        <w:rPr>
          <w:rFonts w:hint="eastAsia"/>
          <w:sz w:val="40"/>
          <w:szCs w:val="40"/>
          <w:lang w:val="en-US" w:eastAsia="zh-CN"/>
        </w:rPr>
      </w:pPr>
    </w:p>
    <w:p w14:paraId="334C672A">
      <w:pPr>
        <w:rPr>
          <w:rFonts w:hint="eastAsia"/>
          <w:sz w:val="40"/>
          <w:szCs w:val="40"/>
          <w:lang w:val="en-US" w:eastAsia="zh-CN"/>
        </w:rPr>
      </w:pPr>
    </w:p>
    <w:p w14:paraId="25D0ACC0">
      <w:pPr>
        <w:rPr>
          <w:rFonts w:hint="eastAsia"/>
          <w:sz w:val="40"/>
          <w:szCs w:val="40"/>
          <w:lang w:val="en-US" w:eastAsia="zh-CN"/>
        </w:rPr>
      </w:pPr>
    </w:p>
    <w:p w14:paraId="38F2B22D">
      <w:pPr>
        <w:rPr>
          <w:rFonts w:hint="eastAsia"/>
          <w:sz w:val="40"/>
          <w:szCs w:val="40"/>
          <w:lang w:val="en-US" w:eastAsia="zh-CN"/>
        </w:rPr>
      </w:pPr>
    </w:p>
    <w:p w14:paraId="4913777B">
      <w:pPr>
        <w:pStyle w:val="2"/>
        <w:rPr>
          <w:rFonts w:hint="eastAsia"/>
          <w:lang w:val="en-US" w:eastAsia="zh-CN"/>
        </w:rPr>
      </w:pPr>
    </w:p>
    <w:p w14:paraId="28FC29FE">
      <w:pPr>
        <w:rPr>
          <w:rFonts w:hint="eastAsia"/>
          <w:sz w:val="40"/>
          <w:szCs w:val="40"/>
          <w:lang w:val="en-US" w:eastAsia="zh-CN"/>
        </w:rPr>
      </w:pPr>
    </w:p>
    <w:p w14:paraId="335A7D50">
      <w:pPr>
        <w:ind w:firstLine="1680" w:firstLineChars="600"/>
        <w:jc w:val="both"/>
        <w:rPr>
          <w:rFonts w:hint="default"/>
          <w:sz w:val="28"/>
          <w:szCs w:val="28"/>
          <w:u w:val="single"/>
          <w:lang w:val="en-US" w:eastAsia="zh-CN"/>
        </w:rPr>
      </w:pPr>
      <w:r>
        <w:rPr>
          <w:rFonts w:hint="eastAsia"/>
          <w:sz w:val="28"/>
          <w:szCs w:val="28"/>
          <w:lang w:val="en-US" w:eastAsia="zh-CN"/>
        </w:rPr>
        <w:t>甲方（采购人）：</w:t>
      </w:r>
      <w:r>
        <w:rPr>
          <w:rFonts w:hint="eastAsia"/>
          <w:sz w:val="28"/>
          <w:szCs w:val="28"/>
          <w:u w:val="single"/>
          <w:lang w:val="en-US" w:eastAsia="zh-CN"/>
        </w:rPr>
        <w:t xml:space="preserve">                  </w:t>
      </w:r>
    </w:p>
    <w:p w14:paraId="08C6331E">
      <w:pPr>
        <w:pStyle w:val="3"/>
        <w:bidi w:val="0"/>
        <w:rPr>
          <w:rFonts w:hint="eastAsia"/>
          <w:lang w:val="en-US" w:eastAsia="zh-CN"/>
        </w:rPr>
      </w:pPr>
    </w:p>
    <w:p w14:paraId="7167C143">
      <w:pPr>
        <w:pStyle w:val="2"/>
        <w:ind w:left="0" w:leftChars="0" w:firstLine="1680" w:firstLineChars="600"/>
        <w:jc w:val="both"/>
        <w:rPr>
          <w:rFonts w:hint="default"/>
          <w:sz w:val="28"/>
          <w:szCs w:val="28"/>
          <w:u w:val="single"/>
          <w:lang w:val="en-US" w:eastAsia="zh-CN"/>
        </w:rPr>
      </w:pPr>
      <w:r>
        <w:rPr>
          <w:rFonts w:hint="eastAsia"/>
          <w:sz w:val="28"/>
          <w:szCs w:val="28"/>
          <w:lang w:val="en-US" w:eastAsia="zh-CN"/>
        </w:rPr>
        <w:t>乙方（供应商）：</w:t>
      </w:r>
      <w:r>
        <w:rPr>
          <w:rFonts w:hint="eastAsia"/>
          <w:sz w:val="28"/>
          <w:szCs w:val="28"/>
          <w:u w:val="single"/>
          <w:lang w:val="en-US" w:eastAsia="zh-CN"/>
        </w:rPr>
        <w:t xml:space="preserve">                   </w:t>
      </w:r>
    </w:p>
    <w:p w14:paraId="0BFDE9E9">
      <w:pPr>
        <w:bidi w:val="0"/>
        <w:rPr>
          <w:rFonts w:hint="eastAsia"/>
          <w:lang w:val="en-US" w:eastAsia="zh-CN"/>
        </w:rPr>
      </w:pPr>
    </w:p>
    <w:p w14:paraId="038680D5">
      <w:pPr>
        <w:ind w:firstLine="1680" w:firstLineChars="600"/>
        <w:jc w:val="both"/>
        <w:rPr>
          <w:rFonts w:hint="default"/>
          <w:sz w:val="28"/>
          <w:szCs w:val="28"/>
          <w:lang w:val="en-US" w:eastAsia="zh-CN"/>
        </w:rPr>
      </w:pPr>
      <w:r>
        <w:rPr>
          <w:rFonts w:hint="eastAsia"/>
          <w:sz w:val="28"/>
          <w:szCs w:val="28"/>
          <w:lang w:val="en-US" w:eastAsia="zh-CN"/>
        </w:rPr>
        <w:t>签订时间：</w:t>
      </w:r>
      <w:r>
        <w:rPr>
          <w:rFonts w:hint="eastAsia"/>
          <w:sz w:val="28"/>
          <w:szCs w:val="28"/>
          <w:u w:val="single"/>
          <w:lang w:val="en-US" w:eastAsia="zh-CN"/>
        </w:rPr>
        <w:t xml:space="preserve">        </w:t>
      </w:r>
      <w:r>
        <w:rPr>
          <w:rFonts w:hint="eastAsia"/>
          <w:sz w:val="28"/>
          <w:szCs w:val="28"/>
          <w:lang w:val="en-US" w:eastAsia="zh-CN"/>
        </w:rPr>
        <w:t>年</w:t>
      </w:r>
      <w:r>
        <w:rPr>
          <w:rFonts w:hint="eastAsia"/>
          <w:sz w:val="28"/>
          <w:szCs w:val="28"/>
          <w:u w:val="single"/>
          <w:lang w:val="en-US" w:eastAsia="zh-CN"/>
        </w:rPr>
        <w:t xml:space="preserve">     </w:t>
      </w:r>
      <w:r>
        <w:rPr>
          <w:rFonts w:hint="eastAsia"/>
          <w:sz w:val="28"/>
          <w:szCs w:val="28"/>
          <w:lang w:val="en-US" w:eastAsia="zh-CN"/>
        </w:rPr>
        <w:t>月</w:t>
      </w:r>
      <w:r>
        <w:rPr>
          <w:rFonts w:hint="eastAsia"/>
          <w:sz w:val="28"/>
          <w:szCs w:val="28"/>
          <w:u w:val="single"/>
          <w:lang w:val="en-US" w:eastAsia="zh-CN"/>
        </w:rPr>
        <w:t xml:space="preserve">     </w:t>
      </w:r>
      <w:r>
        <w:rPr>
          <w:rFonts w:hint="eastAsia"/>
          <w:sz w:val="28"/>
          <w:szCs w:val="28"/>
          <w:lang w:val="en-US" w:eastAsia="zh-CN"/>
        </w:rPr>
        <w:t>日</w:t>
      </w:r>
    </w:p>
    <w:p w14:paraId="0384BDE4">
      <w:pPr>
        <w:rPr>
          <w:rFonts w:hint="default"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 xml:space="preserve">  </w:t>
      </w:r>
    </w:p>
    <w:p w14:paraId="39645290">
      <w:pPr>
        <w:pStyle w:val="2"/>
        <w:rPr>
          <w:rFonts w:hint="eastAsia" w:ascii="宋体" w:hAnsi="宋体" w:eastAsia="宋体" w:cs="宋体"/>
          <w:snapToGrid/>
          <w:color w:val="auto"/>
          <w:szCs w:val="24"/>
          <w:shd w:val="clear" w:color="auto" w:fill="FFFFFF"/>
          <w:lang w:val="en-US" w:eastAsia="zh-CN"/>
        </w:rPr>
      </w:pPr>
    </w:p>
    <w:p w14:paraId="62CE0A75">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u w:val="single"/>
          <w:shd w:val="clear" w:color="auto" w:fill="FFFFFF"/>
          <w:lang w:val="en-US" w:eastAsia="zh-CN"/>
        </w:rPr>
      </w:pPr>
      <w:r>
        <w:rPr>
          <w:rFonts w:hint="eastAsia" w:ascii="宋体" w:hAnsi="宋体" w:eastAsia="宋体" w:cs="宋体"/>
          <w:snapToGrid/>
          <w:color w:val="auto"/>
          <w:szCs w:val="24"/>
          <w:shd w:val="clear" w:color="auto" w:fill="FFFFFF"/>
          <w:lang w:val="en-US" w:eastAsia="zh-CN"/>
        </w:rPr>
        <w:t>甲方(采购人):</w:t>
      </w:r>
      <w:r>
        <w:rPr>
          <w:rFonts w:hint="eastAsia" w:ascii="宋体" w:hAnsi="宋体" w:eastAsia="宋体" w:cs="宋体"/>
          <w:snapToGrid/>
          <w:color w:val="auto"/>
          <w:szCs w:val="24"/>
          <w:u w:val="single"/>
          <w:shd w:val="clear" w:color="auto" w:fill="FFFFFF"/>
          <w:lang w:val="en-US" w:eastAsia="zh-CN"/>
        </w:rPr>
        <w:t xml:space="preserve">                           </w:t>
      </w:r>
    </w:p>
    <w:p w14:paraId="0CA8C5A9">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u w:val="single"/>
          <w:shd w:val="clear" w:color="auto" w:fill="FFFFFF"/>
          <w:lang w:val="en-US" w:eastAsia="zh-CN"/>
        </w:rPr>
      </w:pPr>
      <w:r>
        <w:rPr>
          <w:rFonts w:hint="eastAsia" w:ascii="宋体" w:hAnsi="宋体" w:eastAsia="宋体" w:cs="宋体"/>
          <w:snapToGrid/>
          <w:color w:val="auto"/>
          <w:szCs w:val="24"/>
          <w:shd w:val="clear" w:color="auto" w:fill="FFFFFF"/>
          <w:lang w:val="en-US" w:eastAsia="zh-CN"/>
        </w:rPr>
        <w:t>乙方(供应商):</w:t>
      </w:r>
      <w:r>
        <w:rPr>
          <w:rFonts w:hint="eastAsia" w:ascii="宋体" w:hAnsi="宋体" w:eastAsia="宋体" w:cs="宋体"/>
          <w:snapToGrid/>
          <w:color w:val="auto"/>
          <w:szCs w:val="24"/>
          <w:u w:val="single"/>
          <w:shd w:val="clear" w:color="auto" w:fill="FFFFFF"/>
          <w:lang w:val="en-US" w:eastAsia="zh-CN"/>
        </w:rPr>
        <w:t xml:space="preserve">                           </w:t>
      </w:r>
    </w:p>
    <w:p w14:paraId="645D2CE3">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甲乙双方根据2026年集中托养、日间照料服务项目（二次）采购包</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shd w:val="clear" w:color="auto" w:fill="FFFFFF"/>
          <w:lang w:val="en-US" w:eastAsia="zh-CN"/>
        </w:rPr>
        <w:t>采购结果及相关竞争性磋商文件及其响应文件，双方本着平等、诚信、协作的原则，按照《中华人民共和国政府采购法》和《中华人民共和国民法典》，经甲、乙双方协商一致，订立本合同，供双方共同遵守：</w:t>
      </w:r>
    </w:p>
    <w:p w14:paraId="5D5E96C5">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b/>
          <w:bCs/>
          <w:snapToGrid/>
          <w:color w:val="auto"/>
          <w:szCs w:val="24"/>
          <w:shd w:val="clear" w:color="auto" w:fill="FFFFFF"/>
          <w:lang w:val="en-US" w:eastAsia="zh-CN"/>
        </w:rPr>
      </w:pPr>
      <w:r>
        <w:rPr>
          <w:rFonts w:hint="eastAsia" w:ascii="宋体" w:hAnsi="宋体" w:eastAsia="宋体" w:cs="宋体"/>
          <w:b/>
          <w:bCs/>
          <w:snapToGrid/>
          <w:color w:val="auto"/>
          <w:szCs w:val="24"/>
          <w:shd w:val="clear" w:color="auto" w:fill="FFFFFF"/>
          <w:lang w:val="en-US" w:eastAsia="zh-CN"/>
        </w:rPr>
        <w:t>第一条 项目基本情况</w:t>
      </w:r>
    </w:p>
    <w:p w14:paraId="71F46458">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1、项目编号：</w:t>
      </w:r>
    </w:p>
    <w:p w14:paraId="59AA22A5">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2、项目名称：</w:t>
      </w:r>
    </w:p>
    <w:p w14:paraId="3CE16706">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3、服务类型:采用24小时寄宿制集中居住和照料模式，为日常饮食起居需要专人护理而家庭护理有困难的智力、精神和重度肢体及多重残疾人提供专业化长期生活照料和日常护理服务。</w:t>
      </w:r>
    </w:p>
    <w:p w14:paraId="48E19FB1">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4、服务内容：寄宿制托养服务机构为残疾人提供生活照料和护理；生活自理能力训练；社会适应能力辅导；职业康复和劳动技能训练；运动功能训练。</w:t>
      </w:r>
    </w:p>
    <w:p w14:paraId="7FCC5E22">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5、服务对象：具有西安市未央区户籍、年龄16-59(＜60)周岁持中华人民共和国残疾人证，有托养服务需求的智力残疾人、稳定期的精神残疾人（指精神障碍已经在精神专科确诊并得到治疗，急性期症状已被控制，目前处于较稳定的状态，并经精神科医师风险评估可以转介托养的精神残疾人）、重度肢体残疾人以及同时存在智力或精神残疾的多重残疾人。纳入特困人员救助供养条件的残疾人不作为托养服务对象。</w:t>
      </w:r>
    </w:p>
    <w:p w14:paraId="61B3052D">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b/>
          <w:bCs/>
          <w:snapToGrid/>
          <w:color w:val="auto"/>
          <w:szCs w:val="24"/>
          <w:shd w:val="clear" w:color="auto" w:fill="FFFFFF"/>
          <w:lang w:val="en-US" w:eastAsia="zh-CN"/>
        </w:rPr>
      </w:pPr>
      <w:r>
        <w:rPr>
          <w:rFonts w:hint="eastAsia" w:ascii="宋体" w:hAnsi="宋体" w:eastAsia="宋体" w:cs="宋体"/>
          <w:b/>
          <w:bCs/>
          <w:snapToGrid/>
          <w:color w:val="auto"/>
          <w:szCs w:val="24"/>
          <w:shd w:val="clear" w:color="auto" w:fill="FFFFFF"/>
          <w:lang w:val="en-US" w:eastAsia="zh-CN"/>
        </w:rPr>
        <w:t>第二条 合同价款及付款方式</w:t>
      </w:r>
    </w:p>
    <w:p w14:paraId="72F94FDF">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1、合同单价：对符合寄宿制集中托养服务条件并接受服务的残疾人采取政府购买服务的形式，每服务3个月为1人次，每人次购买标准</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shd w:val="clear" w:color="auto" w:fill="FFFFFF"/>
          <w:lang w:val="en-US" w:eastAsia="zh-CN"/>
        </w:rPr>
        <w:t>元。个别服务对象确需长期服务的，按具体服务的时间确定人次。本次服务对象约</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shd w:val="clear" w:color="auto" w:fill="FFFFFF"/>
          <w:lang w:val="en-US" w:eastAsia="zh-CN"/>
        </w:rPr>
        <w:t>人。</w:t>
      </w:r>
    </w:p>
    <w:p w14:paraId="05D15CAB">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2、合同总金额：大写:人民币</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shd w:val="clear" w:color="auto" w:fill="FFFFFF"/>
          <w:lang w:val="en-US" w:eastAsia="zh-CN"/>
        </w:rPr>
        <w:t>，小写：</w:t>
      </w:r>
      <w:r>
        <w:rPr>
          <w:rFonts w:hint="eastAsia" w:ascii="宋体" w:hAnsi="宋体" w:eastAsia="宋体" w:cs="宋体"/>
          <w:b w:val="0"/>
          <w:bCs w:val="0"/>
          <w:sz w:val="28"/>
          <w:szCs w:val="28"/>
          <w:u w:val="none"/>
          <w:lang w:val="en-US" w:eastAsia="zh-CN"/>
        </w:rPr>
        <w:t>¥</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shd w:val="clear" w:color="auto" w:fill="FFFFFF"/>
          <w:lang w:val="en-US" w:eastAsia="zh-CN"/>
        </w:rPr>
        <w:t>元。</w:t>
      </w:r>
    </w:p>
    <w:p w14:paraId="44138CD3">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color w:val="auto"/>
          <w:highlight w:val="none"/>
          <w:shd w:val="clear" w:color="auto" w:fill="FFFFFF"/>
          <w:lang w:val="en-US" w:eastAsia="zh-CN"/>
        </w:rPr>
      </w:pPr>
      <w:r>
        <w:rPr>
          <w:rFonts w:hint="eastAsia" w:ascii="宋体" w:hAnsi="宋体" w:eastAsia="宋体" w:cs="宋体"/>
          <w:snapToGrid/>
          <w:color w:val="auto"/>
          <w:szCs w:val="24"/>
          <w:highlight w:val="none"/>
          <w:shd w:val="clear" w:color="auto" w:fill="FFFFFF"/>
          <w:lang w:val="en-US" w:eastAsia="zh-CN"/>
        </w:rPr>
        <w:t>3、付款方式：</w:t>
      </w:r>
      <w:r>
        <w:rPr>
          <w:rFonts w:hint="eastAsia" w:ascii="宋体" w:hAnsi="宋体" w:eastAsia="宋体" w:cs="宋体"/>
          <w:color w:val="auto"/>
          <w:highlight w:val="none"/>
          <w:shd w:val="clear" w:color="auto" w:fill="FFFFFF"/>
          <w:lang w:val="en-US" w:eastAsia="zh-CN"/>
        </w:rPr>
        <w:t>项目实施结束后，乙方向甲方递交项目相关资料（包括但不限于残疾人集中托养档案等），经采购人验收合格待区政府资金到位后，达到付款条件起30日内，支付合同总金额的100.00%。</w:t>
      </w:r>
    </w:p>
    <w:p w14:paraId="4A8D89A2">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highlight w:val="none"/>
          <w:shd w:val="clear" w:color="auto" w:fill="FFFFFF"/>
          <w:lang w:val="en-US" w:eastAsia="zh-CN"/>
        </w:rPr>
      </w:pPr>
      <w:r>
        <w:rPr>
          <w:rFonts w:hint="eastAsia" w:ascii="宋体" w:hAnsi="宋体" w:eastAsia="宋体" w:cs="宋体"/>
          <w:snapToGrid/>
          <w:color w:val="auto"/>
          <w:szCs w:val="24"/>
          <w:highlight w:val="none"/>
          <w:shd w:val="clear" w:color="auto" w:fill="FFFFFF"/>
          <w:lang w:val="en-US" w:eastAsia="zh-CN"/>
        </w:rPr>
        <w:t>乙方各项收费应严格按照竞争性磋商文件约定的标准执行。乙方须积极配合甲方的费用结算工作，按甲方要求提供正规等额的发票及相关结算材料和凭据。</w:t>
      </w:r>
    </w:p>
    <w:p w14:paraId="7C179159">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b/>
          <w:bCs/>
          <w:snapToGrid/>
          <w:color w:val="auto"/>
          <w:szCs w:val="24"/>
          <w:highlight w:val="none"/>
          <w:shd w:val="clear" w:color="auto" w:fill="FFFFFF"/>
          <w:lang w:val="en-US" w:eastAsia="zh-CN"/>
        </w:rPr>
      </w:pPr>
      <w:r>
        <w:rPr>
          <w:rFonts w:hint="eastAsia" w:ascii="宋体" w:hAnsi="宋体" w:eastAsia="宋体" w:cs="宋体"/>
          <w:b/>
          <w:bCs/>
          <w:snapToGrid/>
          <w:color w:val="auto"/>
          <w:szCs w:val="24"/>
          <w:highlight w:val="none"/>
          <w:shd w:val="clear" w:color="auto" w:fill="FFFFFF"/>
          <w:lang w:val="en-US" w:eastAsia="zh-CN"/>
        </w:rPr>
        <w:t>第三条 服务期限和验收标准</w:t>
      </w:r>
    </w:p>
    <w:p w14:paraId="5376DAE3">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highlight w:val="yellow"/>
          <w:shd w:val="clear" w:color="auto" w:fill="FFFFFF"/>
          <w:lang w:val="en-US" w:eastAsia="zh-CN"/>
        </w:rPr>
      </w:pPr>
      <w:r>
        <w:rPr>
          <w:rFonts w:hint="eastAsia" w:ascii="宋体" w:hAnsi="宋体" w:eastAsia="宋体" w:cs="宋体"/>
          <w:snapToGrid/>
          <w:color w:val="auto"/>
          <w:szCs w:val="24"/>
          <w:highlight w:val="none"/>
          <w:shd w:val="clear" w:color="auto" w:fill="FFFFFF"/>
          <w:lang w:val="en-US" w:eastAsia="zh-CN"/>
        </w:rPr>
        <w:t>1、服务期限：自合同签订之日起至2027年3月31日。</w:t>
      </w:r>
      <w:bookmarkStart w:id="0" w:name="_GoBack"/>
      <w:bookmarkEnd w:id="0"/>
    </w:p>
    <w:p w14:paraId="57A34F39">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2、验收标准：符合现行的国家标准或国家行政部门颁布的法律法规、规章制度等及采购人考核要求。</w:t>
      </w:r>
    </w:p>
    <w:p w14:paraId="29FCE02B">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b/>
          <w:bCs/>
          <w:snapToGrid/>
          <w:color w:val="auto"/>
          <w:szCs w:val="24"/>
          <w:shd w:val="clear" w:color="auto" w:fill="FFFFFF"/>
          <w:lang w:val="en-US" w:eastAsia="zh-CN"/>
        </w:rPr>
      </w:pPr>
      <w:r>
        <w:rPr>
          <w:rFonts w:hint="eastAsia" w:ascii="宋体" w:hAnsi="宋体" w:eastAsia="宋体" w:cs="宋体"/>
          <w:b/>
          <w:bCs/>
          <w:snapToGrid/>
          <w:color w:val="auto"/>
          <w:szCs w:val="24"/>
          <w:shd w:val="clear" w:color="auto" w:fill="FFFFFF"/>
          <w:lang w:val="en-US" w:eastAsia="zh-CN"/>
        </w:rPr>
        <w:t>第四条 甲方的权利和义务</w:t>
      </w:r>
    </w:p>
    <w:p w14:paraId="062F4366">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1、甲方有权对合同规定范围内乙方的服务行为进行监督和检查，并拥有监管权；甲方有权定期核对乙方提供服务所配备的人员数量；甲方检查过程中发现不合理的部分有权下达整改通知书，并要求乙方限期整改。</w:t>
      </w:r>
    </w:p>
    <w:p w14:paraId="6428450A">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2、甲方有权要求乙方服务人员遵守相关的规章制度，并对服务对象相关信息资料进行保密。</w:t>
      </w:r>
    </w:p>
    <w:p w14:paraId="46208AD1">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3、负责检查监督乙方管理工作的实施及制度的执行情况。</w:t>
      </w:r>
    </w:p>
    <w:p w14:paraId="0D6B1EFB">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4、甲方应按合同约定及时向乙方支付政府补助的服务费用。</w:t>
      </w:r>
    </w:p>
    <w:p w14:paraId="21E151A8">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5、甲方应事先确定服务要求并书面通知乙方，若事出紧急，则可先以电话联络，事后再补齐所需书面手续。</w:t>
      </w:r>
    </w:p>
    <w:p w14:paraId="546609AE">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6、国家法律、法规所规定由甲方承担的其它责任。</w:t>
      </w:r>
    </w:p>
    <w:p w14:paraId="7A6011FC">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b/>
          <w:bCs/>
          <w:snapToGrid/>
          <w:color w:val="auto"/>
          <w:szCs w:val="24"/>
          <w:shd w:val="clear" w:color="auto" w:fill="FFFFFF"/>
          <w:lang w:val="en-US" w:eastAsia="zh-CN"/>
        </w:rPr>
      </w:pPr>
      <w:r>
        <w:rPr>
          <w:rFonts w:hint="eastAsia" w:ascii="宋体" w:hAnsi="宋体" w:eastAsia="宋体" w:cs="宋体"/>
          <w:b/>
          <w:bCs/>
          <w:snapToGrid/>
          <w:color w:val="auto"/>
          <w:szCs w:val="24"/>
          <w:shd w:val="clear" w:color="auto" w:fill="FFFFFF"/>
          <w:lang w:val="en-US" w:eastAsia="zh-CN"/>
        </w:rPr>
        <w:t>第五条 乙方的权利和义务</w:t>
      </w:r>
    </w:p>
    <w:p w14:paraId="0DF3E426">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1、乙方必须建立健全岗位责任制度和管理制度、各种紧急(突发)事件应对处置预案等制度体系，并加强对服务人员的管理。</w:t>
      </w:r>
    </w:p>
    <w:p w14:paraId="390195BC">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2、乙方应自觉接受项目行业管理部门及政府有关部门的指导，接受甲方的管理、监督、检查和考核，对甲方发出的整改通知，应及时按要求进行整改。乙方无正当理由拒绝整改时，甲方可以另行委托他人予以整改，所发生的费用由乙方承担。</w:t>
      </w:r>
    </w:p>
    <w:p w14:paraId="74000EA1">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3、服务期间乙方对本机构工作人员和服务人员的聘用、待遇、解除享有完全自主权，承担人事责任，服务人员在职期间发生的意外伤害和死亡事件应依据聘用合同及法律规定处理，与甲方无关。</w:t>
      </w:r>
    </w:p>
    <w:p w14:paraId="259438DD">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4、乙方对甲方提出的服务要求，应及对处理，并将结果及工作进程汇报给甲方相关人员，同时将问题及处理结果据实记录留存，由甲方负责核对工作。</w:t>
      </w:r>
    </w:p>
    <w:p w14:paraId="40CFEEBE">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5、乙方有义务做好服务对象相关信息的保密工作，不对外透露一切跟服务对象相关的所有数据，如有泄露应承担相应责任。</w:t>
      </w:r>
    </w:p>
    <w:p w14:paraId="326AC46A">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6、服务对象在接受乙方服务过程中发生突发疾病、意外伤害等危及生命健康及死亡等特殊情况时，乙方应及时通知急救中心和残疾人家属及所在社区并采取相应的送医救治处置措施。</w:t>
      </w:r>
    </w:p>
    <w:p w14:paraId="3D5B4B7B">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7、在服务过程中，乙方服务人员与服务对象发生的一切纠纷，由乙方负责处理并承担相应的法律责任。</w:t>
      </w:r>
    </w:p>
    <w:p w14:paraId="21DBCF0E">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8、国家法律、法规所规定由甲方承担的其它责任。</w:t>
      </w:r>
    </w:p>
    <w:p w14:paraId="0322B922">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b/>
          <w:bCs/>
          <w:snapToGrid/>
          <w:color w:val="auto"/>
          <w:szCs w:val="24"/>
          <w:shd w:val="clear" w:color="auto" w:fill="FFFFFF"/>
          <w:lang w:val="en-US" w:eastAsia="zh-CN"/>
        </w:rPr>
      </w:pPr>
      <w:r>
        <w:rPr>
          <w:rFonts w:hint="eastAsia" w:ascii="宋体" w:hAnsi="宋体" w:eastAsia="宋体" w:cs="宋体"/>
          <w:b/>
          <w:bCs/>
          <w:snapToGrid/>
          <w:color w:val="auto"/>
          <w:szCs w:val="24"/>
          <w:shd w:val="clear" w:color="auto" w:fill="FFFFFF"/>
          <w:lang w:val="en-US" w:eastAsia="zh-CN"/>
        </w:rPr>
        <w:t>第六条 违约责任</w:t>
      </w:r>
    </w:p>
    <w:p w14:paraId="5530A9D0">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1、乙方未按照竞争性磋商文件、竞争性磋商响应文件及本合同要求执行的视为乙方违约，自违约之日起，每日按合同总金额的1%向甲方承担违约责任并及时采取有效补救措施。</w:t>
      </w:r>
    </w:p>
    <w:p w14:paraId="02E43244">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2、由于乙方原因导致实施服务延误，每延迟1天，乙方支付合同总金额2%的违约金，违约金最多不超过合同总金额的20%。</w:t>
      </w:r>
    </w:p>
    <w:p w14:paraId="306806DD">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3、完全由于乙方原因,出现以上两个条款任意一条并超出10天以上时，甲方可以解除合同，乙方应当退还甲方已经支付的全部款项，并支付合同总金额20%的违约金。</w:t>
      </w:r>
    </w:p>
    <w:p w14:paraId="40D68A48">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b/>
          <w:bCs/>
          <w:snapToGrid/>
          <w:color w:val="auto"/>
          <w:szCs w:val="24"/>
          <w:shd w:val="clear" w:color="auto" w:fill="FFFFFF"/>
          <w:lang w:val="en-US" w:eastAsia="zh-CN"/>
        </w:rPr>
      </w:pPr>
      <w:r>
        <w:rPr>
          <w:rFonts w:hint="eastAsia" w:ascii="宋体" w:hAnsi="宋体" w:eastAsia="宋体" w:cs="宋体"/>
          <w:b/>
          <w:bCs/>
          <w:snapToGrid/>
          <w:color w:val="auto"/>
          <w:szCs w:val="24"/>
          <w:shd w:val="clear" w:color="auto" w:fill="FFFFFF"/>
          <w:lang w:val="en-US" w:eastAsia="zh-CN"/>
        </w:rPr>
        <w:t>第七条 合同变更与终止</w:t>
      </w:r>
    </w:p>
    <w:p w14:paraId="6441967C">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1、合同变更</w:t>
      </w:r>
    </w:p>
    <w:p w14:paraId="469F477A">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1-1本合同签订后，由于甲方原因，使得乙方不能持续履行合同时，甲方应及时书面通知乙方暂停合同履行。当需要继续履行合同时，应当提前通知乙方。</w:t>
      </w:r>
    </w:p>
    <w:p w14:paraId="49076F98">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1-2本合同当事人一方要求变更或解除合同时，除法律、行政法规另有规定外，应与对方当事人协商一致并达成书面协议。未达咸书面协议的，本合同依然有效。</w:t>
      </w:r>
    </w:p>
    <w:p w14:paraId="6AF2540A">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2、合同终止</w:t>
      </w:r>
    </w:p>
    <w:p w14:paraId="58A04079">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2-1合同履行期间任何一方不得随意终止合同。</w:t>
      </w:r>
    </w:p>
    <w:p w14:paraId="3EE22469">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2-2乙方完成甲方委托的全部合同内容。</w:t>
      </w:r>
    </w:p>
    <w:p w14:paraId="4C0F4FC6">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2-3本合同终止并不影响各方应有的权利和合同执行期间应承担的义务。</w:t>
      </w:r>
    </w:p>
    <w:p w14:paraId="27FFFDB5">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2-4本合同的权利和义务终止后，甲方和乙方应当遵循诚实信用原则，履行通知、协助、保密等义务。</w:t>
      </w:r>
    </w:p>
    <w:p w14:paraId="7AC6CF87">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b/>
          <w:bCs/>
          <w:snapToGrid/>
          <w:color w:val="auto"/>
          <w:szCs w:val="24"/>
          <w:shd w:val="clear" w:color="auto" w:fill="FFFFFF"/>
          <w:lang w:val="en-US" w:eastAsia="zh-CN"/>
        </w:rPr>
      </w:pPr>
      <w:r>
        <w:rPr>
          <w:rFonts w:hint="eastAsia" w:ascii="宋体" w:hAnsi="宋体" w:eastAsia="宋体" w:cs="宋体"/>
          <w:b/>
          <w:bCs/>
          <w:snapToGrid/>
          <w:color w:val="auto"/>
          <w:szCs w:val="24"/>
          <w:shd w:val="clear" w:color="auto" w:fill="FFFFFF"/>
          <w:lang w:val="en-US" w:eastAsia="zh-CN"/>
        </w:rPr>
        <w:t>第八条 保密约定</w:t>
      </w:r>
    </w:p>
    <w:p w14:paraId="225A7E1B">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1、双方有责任为对方提供的资料及商业秘密进行保密，不得向任何第三方透露、使用，并且不得透露任何关于获取(接触)相关信息的手段与方式。</w:t>
      </w:r>
    </w:p>
    <w:p w14:paraId="15A22636">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2、乙方应管理和教育好工作人员遵守相关保密规定。如果工作人员违反甲方的保密要求、或因乙方各种原因，给甲方造成不良社会影响或经济损失的，甲方有权追究乙方的责任，由乙方负责处理并承担相应的法律责任。</w:t>
      </w:r>
    </w:p>
    <w:p w14:paraId="14A69C18">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b/>
          <w:bCs/>
          <w:snapToGrid/>
          <w:color w:val="auto"/>
          <w:szCs w:val="24"/>
          <w:shd w:val="clear" w:color="auto" w:fill="FFFFFF"/>
          <w:lang w:val="en-US" w:eastAsia="zh-CN"/>
        </w:rPr>
      </w:pPr>
      <w:r>
        <w:rPr>
          <w:rFonts w:hint="eastAsia" w:ascii="宋体" w:hAnsi="宋体" w:eastAsia="宋体" w:cs="宋体"/>
          <w:b/>
          <w:bCs/>
          <w:snapToGrid/>
          <w:color w:val="auto"/>
          <w:szCs w:val="24"/>
          <w:shd w:val="clear" w:color="auto" w:fill="FFFFFF"/>
          <w:lang w:val="en-US" w:eastAsia="zh-CN"/>
        </w:rPr>
        <w:t>第九条 不可抗力</w:t>
      </w:r>
    </w:p>
    <w:p w14:paraId="599F6DE3">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甲乙双方任何一方由于不可抗力原因不能履行合同时，应及时向对方通报不能履行或不能完全履行合同的理由，以减轻可能给对方造成的损失，在取得有关机构证明后，允许延期履行、部分履行或不履行合同，并根据情况可部分或全部免予承担违约责任。</w:t>
      </w:r>
    </w:p>
    <w:p w14:paraId="51B0D18B">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b/>
          <w:bCs/>
          <w:snapToGrid/>
          <w:color w:val="auto"/>
          <w:szCs w:val="24"/>
          <w:shd w:val="clear" w:color="auto" w:fill="FFFFFF"/>
          <w:lang w:val="en-US" w:eastAsia="zh-CN"/>
        </w:rPr>
      </w:pPr>
      <w:r>
        <w:rPr>
          <w:rFonts w:hint="eastAsia" w:ascii="宋体" w:hAnsi="宋体" w:eastAsia="宋体" w:cs="宋体"/>
          <w:b/>
          <w:bCs/>
          <w:snapToGrid/>
          <w:color w:val="auto"/>
          <w:szCs w:val="24"/>
          <w:shd w:val="clear" w:color="auto" w:fill="FFFFFF"/>
          <w:lang w:val="en-US" w:eastAsia="zh-CN"/>
        </w:rPr>
        <w:t>第十条 争该解决</w:t>
      </w:r>
    </w:p>
    <w:p w14:paraId="6C70CC12">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双方本着友好合作的态度，对合同履行过程中发生的纠纷应及时协商解决,协商不成，向甲方所在地人民法院诉讼解决。</w:t>
      </w:r>
    </w:p>
    <w:p w14:paraId="628FE0A8">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b/>
          <w:bCs/>
          <w:snapToGrid/>
          <w:color w:val="auto"/>
          <w:szCs w:val="24"/>
          <w:shd w:val="clear" w:color="auto" w:fill="FFFFFF"/>
          <w:lang w:val="en-US" w:eastAsia="zh-CN"/>
        </w:rPr>
      </w:pPr>
      <w:r>
        <w:rPr>
          <w:rFonts w:hint="eastAsia" w:ascii="宋体" w:hAnsi="宋体" w:eastAsia="宋体" w:cs="宋体"/>
          <w:b/>
          <w:bCs/>
          <w:snapToGrid/>
          <w:color w:val="auto"/>
          <w:szCs w:val="24"/>
          <w:shd w:val="clear" w:color="auto" w:fill="FFFFFF"/>
          <w:lang w:val="en-US" w:eastAsia="zh-CN"/>
        </w:rPr>
        <w:t>第十一条 监督和管理</w:t>
      </w:r>
    </w:p>
    <w:p w14:paraId="560D2CDF">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1、政府采购合同履行中，甲方需追加服务对象数量的，在不改变合同其他条款的前提下，可以与乙方协商签订补充合同，但所有补充合同的采购价格不得超过原合同采购价格。</w:t>
      </w:r>
    </w:p>
    <w:p w14:paraId="66698CEC">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2、甲乙双方均应自觉配合有关监督管理部门对合同履行情况的监督检查，如实反映情况，提供有关资料；否则，将对有关单位、当事人按照有关规定予以处罚。</w:t>
      </w:r>
    </w:p>
    <w:p w14:paraId="5F969C13">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b/>
          <w:bCs/>
          <w:snapToGrid/>
          <w:color w:val="auto"/>
          <w:szCs w:val="24"/>
          <w:shd w:val="clear" w:color="auto" w:fill="FFFFFF"/>
          <w:lang w:val="en-US" w:eastAsia="zh-CN"/>
        </w:rPr>
      </w:pPr>
      <w:r>
        <w:rPr>
          <w:rFonts w:hint="eastAsia" w:ascii="宋体" w:hAnsi="宋体" w:eastAsia="宋体" w:cs="宋体"/>
          <w:b/>
          <w:bCs/>
          <w:snapToGrid/>
          <w:color w:val="auto"/>
          <w:szCs w:val="24"/>
          <w:shd w:val="clear" w:color="auto" w:fill="FFFFFF"/>
          <w:lang w:val="en-US" w:eastAsia="zh-CN"/>
        </w:rPr>
        <w:t>第十二条 无效合同</w:t>
      </w:r>
    </w:p>
    <w:p w14:paraId="7656038D">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甲乙双方如因违反政府采购法及相关法律法规的规定，被宣告合同无效的，一切责任概由过错方自行承担。</w:t>
      </w:r>
    </w:p>
    <w:p w14:paraId="1B2336B7">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b/>
          <w:bCs/>
          <w:snapToGrid/>
          <w:color w:val="auto"/>
          <w:szCs w:val="24"/>
          <w:shd w:val="clear" w:color="auto" w:fill="FFFFFF"/>
          <w:lang w:val="en-US" w:eastAsia="zh-CN"/>
        </w:rPr>
      </w:pPr>
      <w:r>
        <w:rPr>
          <w:rFonts w:hint="eastAsia" w:ascii="宋体" w:hAnsi="宋体" w:eastAsia="宋体" w:cs="宋体"/>
          <w:b/>
          <w:bCs/>
          <w:snapToGrid/>
          <w:color w:val="auto"/>
          <w:szCs w:val="24"/>
          <w:shd w:val="clear" w:color="auto" w:fill="FFFFFF"/>
          <w:lang w:val="en-US" w:eastAsia="zh-CN"/>
        </w:rPr>
        <w:t>第十三条 附则</w:t>
      </w:r>
    </w:p>
    <w:p w14:paraId="0AABB1E8">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1、磋商文件、成交通知书、乙方响应文件及澄清说明文件都是本合同的组成部分，甲、乙双方必须全面遵守，如有违反，应承担违约责任。</w:t>
      </w:r>
    </w:p>
    <w:p w14:paraId="4592F432">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2、本合同未尽事宜，双方共同协商达成补充协议，补充协议和附件与本合同具有同等法律效力。</w:t>
      </w:r>
    </w:p>
    <w:p w14:paraId="7193B646">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3、合同生效后，不因双方中任何一方法定代表人的变动而解除；双方任何一方发生合并、分立时，由变更后的当事人承担履行合同的义务和权利。</w:t>
      </w:r>
    </w:p>
    <w:p w14:paraId="675772CC">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4、本合同一式六份,甲方执</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shd w:val="clear" w:color="auto" w:fill="FFFFFF"/>
          <w:lang w:val="en-US" w:eastAsia="zh-CN"/>
        </w:rPr>
        <w:t>份,乙方执</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shd w:val="clear" w:color="auto" w:fill="FFFFFF"/>
          <w:lang w:val="en-US" w:eastAsia="zh-CN"/>
        </w:rPr>
        <w:t>份，均具有同等法律效力。</w:t>
      </w:r>
    </w:p>
    <w:p w14:paraId="34433025">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5、本合同有效期为：</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shd w:val="clear" w:color="auto" w:fill="FFFFFF"/>
          <w:lang w:val="en-US" w:eastAsia="zh-CN"/>
        </w:rPr>
        <w:t>年</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shd w:val="clear" w:color="auto" w:fill="FFFFFF"/>
          <w:lang w:val="en-US" w:eastAsia="zh-CN"/>
        </w:rPr>
        <w:t>月</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shd w:val="clear" w:color="auto" w:fill="FFFFFF"/>
          <w:lang w:val="en-US" w:eastAsia="zh-CN"/>
        </w:rPr>
        <w:t>日至</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shd w:val="clear" w:color="auto" w:fill="FFFFFF"/>
          <w:lang w:val="en-US" w:eastAsia="zh-CN"/>
        </w:rPr>
        <w:t>年</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shd w:val="clear" w:color="auto" w:fill="FFFFFF"/>
          <w:lang w:val="en-US" w:eastAsia="zh-CN"/>
        </w:rPr>
        <w:t>月</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shd w:val="clear" w:color="auto" w:fill="FFFFFF"/>
          <w:lang w:val="en-US" w:eastAsia="zh-CN"/>
        </w:rPr>
        <w:t>日。</w:t>
      </w:r>
    </w:p>
    <w:p w14:paraId="7756CC25">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经双方签字盖章后生效。</w:t>
      </w:r>
    </w:p>
    <w:p w14:paraId="494058D8">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snapToGrid/>
          <w:color w:val="auto"/>
          <w:szCs w:val="24"/>
          <w:shd w:val="clear" w:color="auto" w:fill="FFFFFF"/>
          <w:lang w:val="en-US" w:eastAsia="zh-CN"/>
        </w:rPr>
      </w:pPr>
    </w:p>
    <w:p w14:paraId="1806D6F6">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snapToGrid/>
          <w:color w:val="auto"/>
          <w:szCs w:val="24"/>
          <w:u w:val="single"/>
          <w:shd w:val="clear" w:color="auto" w:fill="FFFFFF"/>
          <w:lang w:val="en-US" w:eastAsia="zh-CN"/>
        </w:rPr>
      </w:pPr>
      <w:r>
        <w:rPr>
          <w:rFonts w:hint="eastAsia" w:ascii="宋体" w:hAnsi="宋体" w:eastAsia="宋体" w:cs="宋体"/>
          <w:snapToGrid/>
          <w:color w:val="auto"/>
          <w:szCs w:val="24"/>
          <w:shd w:val="clear" w:color="auto" w:fill="FFFFFF"/>
          <w:lang w:val="en-US" w:eastAsia="zh-CN"/>
        </w:rPr>
        <w:t>采购人（甲方）</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u w:val="none"/>
          <w:shd w:val="clear" w:color="auto" w:fill="FFFFFF"/>
          <w:lang w:val="en-US" w:eastAsia="zh-CN"/>
        </w:rPr>
        <w:t>（盖章）</w:t>
      </w:r>
    </w:p>
    <w:p w14:paraId="370D717C">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法定代表人或委托代理人：</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shd w:val="clear" w:color="auto" w:fill="FFFFFF"/>
          <w:lang w:val="en-US" w:eastAsia="zh-CN"/>
        </w:rPr>
        <w:t>（签字或盖章）</w:t>
      </w:r>
    </w:p>
    <w:p w14:paraId="7B0E8508">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snapToGrid/>
          <w:color w:val="auto"/>
          <w:szCs w:val="24"/>
          <w:u w:val="single"/>
          <w:shd w:val="clear" w:color="auto" w:fill="FFFFFF"/>
          <w:lang w:val="en-US" w:eastAsia="zh-CN"/>
        </w:rPr>
      </w:pPr>
      <w:r>
        <w:rPr>
          <w:rFonts w:hint="eastAsia" w:ascii="宋体" w:hAnsi="宋体" w:eastAsia="宋体" w:cs="宋体"/>
          <w:snapToGrid/>
          <w:color w:val="auto"/>
          <w:szCs w:val="24"/>
          <w:shd w:val="clear" w:color="auto" w:fill="FFFFFF"/>
          <w:lang w:val="en-US" w:eastAsia="zh-CN"/>
        </w:rPr>
        <w:t>开户银行：</w:t>
      </w:r>
      <w:r>
        <w:rPr>
          <w:rFonts w:hint="eastAsia" w:ascii="宋体" w:hAnsi="宋体" w:eastAsia="宋体" w:cs="宋体"/>
          <w:snapToGrid/>
          <w:color w:val="auto"/>
          <w:szCs w:val="24"/>
          <w:u w:val="single"/>
          <w:shd w:val="clear" w:color="auto" w:fill="FFFFFF"/>
          <w:lang w:val="en-US" w:eastAsia="zh-CN"/>
        </w:rPr>
        <w:t xml:space="preserve">                         </w:t>
      </w:r>
    </w:p>
    <w:p w14:paraId="1D6B4B10">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snapToGrid/>
          <w:color w:val="auto"/>
          <w:szCs w:val="24"/>
          <w:u w:val="single"/>
          <w:shd w:val="clear" w:color="auto" w:fill="FFFFFF"/>
          <w:lang w:val="en-US" w:eastAsia="zh-CN"/>
        </w:rPr>
      </w:pPr>
      <w:r>
        <w:rPr>
          <w:rFonts w:hint="eastAsia" w:ascii="宋体" w:hAnsi="宋体" w:eastAsia="宋体" w:cs="宋体"/>
          <w:snapToGrid/>
          <w:color w:val="auto"/>
          <w:szCs w:val="24"/>
          <w:shd w:val="clear" w:color="auto" w:fill="FFFFFF"/>
          <w:lang w:val="en-US" w:eastAsia="zh-CN"/>
        </w:rPr>
        <w:t>账号：</w:t>
      </w:r>
      <w:r>
        <w:rPr>
          <w:rFonts w:hint="eastAsia" w:ascii="宋体" w:hAnsi="宋体" w:eastAsia="宋体" w:cs="宋体"/>
          <w:snapToGrid/>
          <w:color w:val="auto"/>
          <w:szCs w:val="24"/>
          <w:u w:val="single"/>
          <w:shd w:val="clear" w:color="auto" w:fill="FFFFFF"/>
          <w:lang w:val="en-US" w:eastAsia="zh-CN"/>
        </w:rPr>
        <w:t xml:space="preserve">                             </w:t>
      </w:r>
    </w:p>
    <w:p w14:paraId="26DE792C">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snapToGrid/>
          <w:color w:val="auto"/>
          <w:szCs w:val="24"/>
          <w:u w:val="single"/>
          <w:shd w:val="clear" w:color="auto" w:fill="FFFFFF"/>
          <w:lang w:val="en-US" w:eastAsia="zh-CN"/>
        </w:rPr>
      </w:pPr>
      <w:r>
        <w:rPr>
          <w:rFonts w:hint="eastAsia" w:ascii="宋体" w:hAnsi="宋体" w:eastAsia="宋体" w:cs="宋体"/>
          <w:snapToGrid/>
          <w:color w:val="auto"/>
          <w:szCs w:val="24"/>
          <w:shd w:val="clear" w:color="auto" w:fill="FFFFFF"/>
          <w:lang w:val="en-US" w:eastAsia="zh-CN"/>
        </w:rPr>
        <w:t>地址：</w:t>
      </w:r>
      <w:r>
        <w:rPr>
          <w:rFonts w:hint="eastAsia" w:ascii="宋体" w:hAnsi="宋体" w:eastAsia="宋体" w:cs="宋体"/>
          <w:snapToGrid/>
          <w:color w:val="auto"/>
          <w:szCs w:val="24"/>
          <w:u w:val="single"/>
          <w:shd w:val="clear" w:color="auto" w:fill="FFFFFF"/>
          <w:lang w:val="en-US" w:eastAsia="zh-CN"/>
        </w:rPr>
        <w:t xml:space="preserve">                             </w:t>
      </w:r>
    </w:p>
    <w:p w14:paraId="70BFD56C">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snapToGrid/>
          <w:color w:val="auto"/>
          <w:szCs w:val="24"/>
          <w:u w:val="single"/>
          <w:shd w:val="clear" w:color="auto" w:fill="FFFFFF"/>
          <w:lang w:val="en-US" w:eastAsia="zh-CN"/>
        </w:rPr>
      </w:pPr>
      <w:r>
        <w:rPr>
          <w:rFonts w:hint="eastAsia" w:ascii="宋体" w:hAnsi="宋体" w:eastAsia="宋体" w:cs="宋体"/>
          <w:snapToGrid/>
          <w:color w:val="auto"/>
          <w:szCs w:val="24"/>
          <w:shd w:val="clear" w:color="auto" w:fill="FFFFFF"/>
          <w:lang w:val="en-US" w:eastAsia="zh-CN"/>
        </w:rPr>
        <w:t>时间：</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u w:val="none"/>
          <w:shd w:val="clear" w:color="auto" w:fill="FFFFFF"/>
          <w:lang w:val="en-US" w:eastAsia="zh-CN"/>
        </w:rPr>
        <w:t>年</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u w:val="none"/>
          <w:shd w:val="clear" w:color="auto" w:fill="FFFFFF"/>
          <w:lang w:val="en-US" w:eastAsia="zh-CN"/>
        </w:rPr>
        <w:t>月</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u w:val="none"/>
          <w:shd w:val="clear" w:color="auto" w:fill="FFFFFF"/>
          <w:lang w:val="en-US" w:eastAsia="zh-CN"/>
        </w:rPr>
        <w:t>日</w:t>
      </w:r>
    </w:p>
    <w:p w14:paraId="2EEC81FC">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snapToGrid/>
          <w:color w:val="auto"/>
          <w:szCs w:val="24"/>
          <w:shd w:val="clear" w:color="auto" w:fill="FFFFFF"/>
          <w:lang w:val="en-US" w:eastAsia="zh-CN"/>
        </w:rPr>
      </w:pPr>
    </w:p>
    <w:p w14:paraId="63190775">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snapToGrid/>
          <w:color w:val="auto"/>
          <w:szCs w:val="24"/>
          <w:shd w:val="clear" w:color="auto" w:fill="FFFFFF"/>
          <w:lang w:val="en-US" w:eastAsia="zh-CN"/>
        </w:rPr>
      </w:pPr>
    </w:p>
    <w:p w14:paraId="3D440590">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snapToGrid/>
          <w:color w:val="auto"/>
          <w:szCs w:val="24"/>
          <w:u w:val="none"/>
          <w:shd w:val="clear" w:color="auto" w:fill="FFFFFF"/>
          <w:lang w:val="en-US" w:eastAsia="zh-CN"/>
        </w:rPr>
      </w:pPr>
      <w:r>
        <w:rPr>
          <w:rFonts w:hint="eastAsia" w:ascii="宋体" w:hAnsi="宋体" w:eastAsia="宋体" w:cs="宋体"/>
          <w:snapToGrid/>
          <w:color w:val="auto"/>
          <w:szCs w:val="24"/>
          <w:shd w:val="clear" w:color="auto" w:fill="FFFFFF"/>
          <w:lang w:val="en-US" w:eastAsia="zh-CN"/>
        </w:rPr>
        <w:t>供应商（乙方）：</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u w:val="none"/>
          <w:shd w:val="clear" w:color="auto" w:fill="FFFFFF"/>
          <w:lang w:val="en-US" w:eastAsia="zh-CN"/>
        </w:rPr>
        <w:t>（盖章）</w:t>
      </w:r>
    </w:p>
    <w:p w14:paraId="06CF4E5A">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法定代表人或委托代理人：</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shd w:val="clear" w:color="auto" w:fill="FFFFFF"/>
          <w:lang w:val="en-US" w:eastAsia="zh-CN"/>
        </w:rPr>
        <w:t>（签字或盖章）</w:t>
      </w:r>
    </w:p>
    <w:p w14:paraId="1C436B34">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snapToGrid/>
          <w:color w:val="auto"/>
          <w:szCs w:val="24"/>
          <w:u w:val="single"/>
          <w:shd w:val="clear" w:color="auto" w:fill="FFFFFF"/>
          <w:lang w:val="en-US" w:eastAsia="zh-CN"/>
        </w:rPr>
      </w:pPr>
      <w:r>
        <w:rPr>
          <w:rFonts w:hint="eastAsia" w:ascii="宋体" w:hAnsi="宋体" w:eastAsia="宋体" w:cs="宋体"/>
          <w:snapToGrid/>
          <w:color w:val="auto"/>
          <w:szCs w:val="24"/>
          <w:shd w:val="clear" w:color="auto" w:fill="FFFFFF"/>
          <w:lang w:val="en-US" w:eastAsia="zh-CN"/>
        </w:rPr>
        <w:t>开户银行：</w:t>
      </w:r>
      <w:r>
        <w:rPr>
          <w:rFonts w:hint="eastAsia" w:ascii="宋体" w:hAnsi="宋体" w:eastAsia="宋体" w:cs="宋体"/>
          <w:snapToGrid/>
          <w:color w:val="auto"/>
          <w:szCs w:val="24"/>
          <w:u w:val="single"/>
          <w:shd w:val="clear" w:color="auto" w:fill="FFFFFF"/>
          <w:lang w:val="en-US" w:eastAsia="zh-CN"/>
        </w:rPr>
        <w:t xml:space="preserve">                         </w:t>
      </w:r>
    </w:p>
    <w:p w14:paraId="45D4C400">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snapToGrid/>
          <w:color w:val="auto"/>
          <w:szCs w:val="24"/>
          <w:u w:val="single"/>
          <w:shd w:val="clear" w:color="auto" w:fill="FFFFFF"/>
          <w:lang w:val="en-US" w:eastAsia="zh-CN"/>
        </w:rPr>
      </w:pPr>
      <w:r>
        <w:rPr>
          <w:rFonts w:hint="eastAsia" w:ascii="宋体" w:hAnsi="宋体" w:eastAsia="宋体" w:cs="宋体"/>
          <w:snapToGrid/>
          <w:color w:val="auto"/>
          <w:szCs w:val="24"/>
          <w:shd w:val="clear" w:color="auto" w:fill="FFFFFF"/>
          <w:lang w:val="en-US" w:eastAsia="zh-CN"/>
        </w:rPr>
        <w:t>账号：</w:t>
      </w:r>
      <w:r>
        <w:rPr>
          <w:rFonts w:hint="eastAsia" w:ascii="宋体" w:hAnsi="宋体" w:eastAsia="宋体" w:cs="宋体"/>
          <w:snapToGrid/>
          <w:color w:val="auto"/>
          <w:szCs w:val="24"/>
          <w:u w:val="single"/>
          <w:shd w:val="clear" w:color="auto" w:fill="FFFFFF"/>
          <w:lang w:val="en-US" w:eastAsia="zh-CN"/>
        </w:rPr>
        <w:t xml:space="preserve">                             </w:t>
      </w:r>
    </w:p>
    <w:p w14:paraId="3A92D84D">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snapToGrid/>
          <w:color w:val="auto"/>
          <w:szCs w:val="24"/>
          <w:u w:val="single"/>
          <w:shd w:val="clear" w:color="auto" w:fill="FFFFFF"/>
          <w:lang w:val="en-US" w:eastAsia="zh-CN"/>
        </w:rPr>
      </w:pPr>
      <w:r>
        <w:rPr>
          <w:rFonts w:hint="eastAsia" w:ascii="宋体" w:hAnsi="宋体" w:eastAsia="宋体" w:cs="宋体"/>
          <w:snapToGrid/>
          <w:color w:val="auto"/>
          <w:szCs w:val="24"/>
          <w:shd w:val="clear" w:color="auto" w:fill="FFFFFF"/>
          <w:lang w:val="en-US" w:eastAsia="zh-CN"/>
        </w:rPr>
        <w:t>地址：</w:t>
      </w:r>
      <w:r>
        <w:rPr>
          <w:rFonts w:hint="eastAsia" w:ascii="宋体" w:hAnsi="宋体" w:eastAsia="宋体" w:cs="宋体"/>
          <w:snapToGrid/>
          <w:color w:val="auto"/>
          <w:szCs w:val="24"/>
          <w:u w:val="single"/>
          <w:shd w:val="clear" w:color="auto" w:fill="FFFFFF"/>
          <w:lang w:val="en-US" w:eastAsia="zh-CN"/>
        </w:rPr>
        <w:t xml:space="preserve">                             </w:t>
      </w:r>
    </w:p>
    <w:p w14:paraId="57FD8D3F">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snapToGrid/>
          <w:color w:val="auto"/>
          <w:szCs w:val="24"/>
          <w:u w:val="none"/>
          <w:shd w:val="clear" w:color="auto" w:fill="FFFFFF"/>
          <w:lang w:val="en-US" w:eastAsia="zh-CN"/>
        </w:rPr>
      </w:pPr>
      <w:r>
        <w:rPr>
          <w:rFonts w:hint="eastAsia" w:ascii="宋体" w:hAnsi="宋体" w:eastAsia="宋体" w:cs="宋体"/>
          <w:snapToGrid/>
          <w:color w:val="auto"/>
          <w:szCs w:val="24"/>
          <w:shd w:val="clear" w:color="auto" w:fill="FFFFFF"/>
          <w:lang w:val="en-US" w:eastAsia="zh-CN"/>
        </w:rPr>
        <w:t>时间：</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u w:val="none"/>
          <w:shd w:val="clear" w:color="auto" w:fill="FFFFFF"/>
          <w:lang w:val="en-US" w:eastAsia="zh-CN"/>
        </w:rPr>
        <w:t>年</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u w:val="none"/>
          <w:shd w:val="clear" w:color="auto" w:fill="FFFFFF"/>
          <w:lang w:val="en-US" w:eastAsia="zh-CN"/>
        </w:rPr>
        <w:t>月</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u w:val="none"/>
          <w:shd w:val="clear" w:color="auto" w:fill="FFFFFF"/>
          <w:lang w:val="en-US" w:eastAsia="zh-CN"/>
        </w:rPr>
        <w:t>日</w:t>
      </w:r>
    </w:p>
    <w:p w14:paraId="1B2A5DEA">
      <w:pPr>
        <w:rPr>
          <w:rFonts w:hint="eastAsia"/>
          <w:lang w:val="en-US" w:eastAsia="en-US"/>
        </w:rPr>
      </w:pPr>
      <w:r>
        <w:rPr>
          <w:rFonts w:hint="eastAsia"/>
          <w:lang w:val="en-US" w:eastAsia="en-US"/>
        </w:rPr>
        <w:br w:type="page"/>
      </w:r>
    </w:p>
    <w:p w14:paraId="62066C66">
      <w:pPr>
        <w:jc w:val="both"/>
        <w:rPr>
          <w:rFonts w:hint="default" w:ascii="宋体" w:hAnsi="宋体" w:eastAsia="宋体" w:cs="宋体"/>
          <w:b w:val="0"/>
          <w:bCs w:val="0"/>
          <w:snapToGrid/>
          <w:color w:val="auto"/>
          <w:sz w:val="28"/>
          <w:szCs w:val="28"/>
          <w:shd w:val="clear" w:color="auto" w:fill="FFFFFF"/>
          <w:lang w:val="en-US" w:eastAsia="zh-CN"/>
        </w:rPr>
      </w:pPr>
      <w:r>
        <w:rPr>
          <w:rFonts w:hint="eastAsia" w:ascii="宋体" w:hAnsi="宋体" w:eastAsia="宋体" w:cs="宋体"/>
          <w:b w:val="0"/>
          <w:bCs w:val="0"/>
          <w:snapToGrid/>
          <w:color w:val="auto"/>
          <w:sz w:val="28"/>
          <w:szCs w:val="28"/>
          <w:shd w:val="clear" w:color="auto" w:fill="FFFFFF"/>
          <w:lang w:val="en-US" w:eastAsia="zh-CN"/>
        </w:rPr>
        <w:t>项目编号：</w:t>
      </w:r>
    </w:p>
    <w:p w14:paraId="3C85839D">
      <w:pPr>
        <w:jc w:val="center"/>
        <w:rPr>
          <w:rFonts w:hint="eastAsia" w:ascii="宋体" w:hAnsi="宋体" w:eastAsia="宋体" w:cs="宋体"/>
          <w:snapToGrid/>
          <w:color w:val="auto"/>
          <w:sz w:val="44"/>
          <w:szCs w:val="44"/>
          <w:shd w:val="clear" w:color="auto" w:fill="FFFFFF"/>
          <w:lang w:val="en-US" w:eastAsia="zh-CN"/>
        </w:rPr>
      </w:pPr>
    </w:p>
    <w:p w14:paraId="763707D9">
      <w:pPr>
        <w:jc w:val="center"/>
        <w:rPr>
          <w:rFonts w:hint="eastAsia" w:ascii="宋体" w:hAnsi="宋体" w:eastAsia="宋体" w:cs="宋体"/>
          <w:snapToGrid/>
          <w:color w:val="auto"/>
          <w:sz w:val="44"/>
          <w:szCs w:val="44"/>
          <w:shd w:val="clear" w:color="auto" w:fill="FFFFFF"/>
          <w:lang w:val="en-US" w:eastAsia="zh-CN"/>
        </w:rPr>
      </w:pPr>
    </w:p>
    <w:p w14:paraId="3DB0DFBA">
      <w:pPr>
        <w:jc w:val="center"/>
        <w:rPr>
          <w:rFonts w:hint="default" w:ascii="宋体" w:hAnsi="宋体" w:eastAsia="宋体" w:cs="宋体"/>
          <w:b/>
          <w:bCs/>
          <w:snapToGrid/>
          <w:color w:val="auto"/>
          <w:sz w:val="44"/>
          <w:szCs w:val="44"/>
          <w:shd w:val="clear" w:color="auto" w:fill="FFFFFF"/>
          <w:lang w:val="en-US" w:eastAsia="zh-CN"/>
        </w:rPr>
      </w:pPr>
      <w:r>
        <w:rPr>
          <w:rFonts w:hint="eastAsia" w:ascii="宋体" w:hAnsi="宋体" w:eastAsia="宋体" w:cs="宋体"/>
          <w:b/>
          <w:bCs/>
          <w:snapToGrid/>
          <w:color w:val="auto"/>
          <w:sz w:val="44"/>
          <w:szCs w:val="44"/>
          <w:shd w:val="clear" w:color="auto" w:fill="FFFFFF"/>
          <w:lang w:val="en-US" w:eastAsia="zh-CN"/>
        </w:rPr>
        <w:t>2026年集中托养、日间照料服务项目（二次）</w:t>
      </w:r>
    </w:p>
    <w:p w14:paraId="67579B82">
      <w:pPr>
        <w:pStyle w:val="2"/>
        <w:rPr>
          <w:rFonts w:hint="eastAsia" w:ascii="宋体" w:hAnsi="宋体" w:eastAsia="宋体" w:cs="宋体"/>
          <w:snapToGrid/>
          <w:color w:val="auto"/>
          <w:szCs w:val="24"/>
          <w:shd w:val="clear" w:color="auto" w:fill="FFFFFF"/>
          <w:lang w:val="en-US" w:eastAsia="zh-CN"/>
        </w:rPr>
      </w:pPr>
    </w:p>
    <w:p w14:paraId="284985C3">
      <w:pPr>
        <w:jc w:val="center"/>
        <w:rPr>
          <w:rFonts w:hint="eastAsia" w:ascii="宋体" w:hAnsi="宋体" w:eastAsia="宋体" w:cs="宋体"/>
          <w:b/>
          <w:bCs/>
          <w:snapToGrid/>
          <w:color w:val="auto"/>
          <w:sz w:val="28"/>
          <w:szCs w:val="28"/>
          <w:shd w:val="clear" w:color="auto" w:fill="FFFFFF"/>
          <w:lang w:val="en-US" w:eastAsia="zh-CN"/>
        </w:rPr>
      </w:pPr>
      <w:r>
        <w:rPr>
          <w:rFonts w:hint="eastAsia" w:ascii="宋体" w:hAnsi="宋体" w:eastAsia="宋体" w:cs="宋体"/>
          <w:b/>
          <w:bCs/>
          <w:snapToGrid/>
          <w:color w:val="auto"/>
          <w:sz w:val="28"/>
          <w:szCs w:val="28"/>
          <w:shd w:val="clear" w:color="auto" w:fill="FFFFFF"/>
          <w:lang w:val="en-US" w:eastAsia="zh-CN"/>
        </w:rPr>
        <w:t>（采购包</w:t>
      </w:r>
      <w:r>
        <w:rPr>
          <w:rFonts w:hint="eastAsia" w:ascii="宋体" w:hAnsi="宋体" w:eastAsia="宋体" w:cs="宋体"/>
          <w:b/>
          <w:bCs/>
          <w:snapToGrid/>
          <w:color w:val="auto"/>
          <w:sz w:val="28"/>
          <w:szCs w:val="28"/>
          <w:u w:val="single"/>
          <w:shd w:val="clear" w:color="auto" w:fill="FFFFFF"/>
          <w:lang w:val="en-US" w:eastAsia="zh-CN"/>
        </w:rPr>
        <w:t xml:space="preserve">    </w:t>
      </w:r>
      <w:r>
        <w:rPr>
          <w:rFonts w:hint="eastAsia" w:ascii="宋体" w:hAnsi="宋体" w:eastAsia="宋体" w:cs="宋体"/>
          <w:b/>
          <w:bCs/>
          <w:snapToGrid/>
          <w:color w:val="auto"/>
          <w:sz w:val="28"/>
          <w:szCs w:val="28"/>
          <w:shd w:val="clear" w:color="auto" w:fill="FFFFFF"/>
          <w:lang w:val="en-US" w:eastAsia="zh-CN"/>
        </w:rPr>
        <w:t>）</w:t>
      </w:r>
    </w:p>
    <w:p w14:paraId="6184AA61">
      <w:pPr>
        <w:pStyle w:val="2"/>
        <w:ind w:left="0" w:leftChars="0" w:firstLine="0" w:firstLineChars="0"/>
        <w:jc w:val="center"/>
        <w:rPr>
          <w:rFonts w:hint="eastAsia" w:ascii="宋体" w:hAnsi="宋体" w:eastAsia="宋体" w:cs="宋体"/>
          <w:snapToGrid/>
          <w:color w:val="auto"/>
          <w:sz w:val="52"/>
          <w:szCs w:val="52"/>
          <w:shd w:val="clear" w:color="auto" w:fill="FFFFFF"/>
          <w:lang w:val="en-US" w:eastAsia="zh-CN"/>
        </w:rPr>
      </w:pPr>
    </w:p>
    <w:p w14:paraId="467037AE">
      <w:pPr>
        <w:pStyle w:val="2"/>
        <w:ind w:left="0" w:leftChars="0" w:firstLine="0" w:firstLineChars="0"/>
        <w:jc w:val="center"/>
        <w:rPr>
          <w:rFonts w:hint="eastAsia" w:ascii="宋体" w:hAnsi="宋体" w:eastAsia="宋体" w:cs="宋体"/>
          <w:snapToGrid/>
          <w:color w:val="auto"/>
          <w:sz w:val="52"/>
          <w:szCs w:val="52"/>
          <w:shd w:val="clear" w:color="auto" w:fill="FFFFFF"/>
          <w:lang w:val="en-US" w:eastAsia="zh-CN"/>
        </w:rPr>
      </w:pPr>
    </w:p>
    <w:p w14:paraId="2B290A44">
      <w:pPr>
        <w:rPr>
          <w:rFonts w:hint="eastAsia"/>
          <w:lang w:val="en-US" w:eastAsia="zh-CN"/>
        </w:rPr>
      </w:pPr>
    </w:p>
    <w:p w14:paraId="3B4318A2">
      <w:pPr>
        <w:pStyle w:val="2"/>
        <w:ind w:left="0" w:leftChars="0" w:firstLine="0" w:firstLineChars="0"/>
        <w:jc w:val="center"/>
        <w:rPr>
          <w:rFonts w:hint="eastAsia" w:ascii="宋体" w:hAnsi="宋体" w:eastAsia="宋体" w:cs="宋体"/>
          <w:b/>
          <w:bCs/>
          <w:snapToGrid/>
          <w:color w:val="auto"/>
          <w:sz w:val="52"/>
          <w:szCs w:val="52"/>
          <w:shd w:val="clear" w:color="auto" w:fill="FFFFFF"/>
          <w:lang w:val="en-US" w:eastAsia="zh-CN"/>
        </w:rPr>
      </w:pPr>
      <w:r>
        <w:rPr>
          <w:rFonts w:hint="eastAsia" w:ascii="宋体" w:hAnsi="宋体" w:eastAsia="宋体" w:cs="宋体"/>
          <w:b/>
          <w:bCs/>
          <w:snapToGrid/>
          <w:color w:val="auto"/>
          <w:sz w:val="52"/>
          <w:szCs w:val="52"/>
          <w:shd w:val="clear" w:color="auto" w:fill="FFFFFF"/>
          <w:lang w:val="en-US" w:eastAsia="zh-CN"/>
        </w:rPr>
        <w:t>服务合同</w:t>
      </w:r>
    </w:p>
    <w:p w14:paraId="789068A6">
      <w:pPr>
        <w:rPr>
          <w:rFonts w:hint="eastAsia"/>
          <w:sz w:val="40"/>
          <w:szCs w:val="40"/>
          <w:lang w:val="en-US" w:eastAsia="zh-CN"/>
        </w:rPr>
      </w:pPr>
    </w:p>
    <w:p w14:paraId="27A28C44">
      <w:pPr>
        <w:rPr>
          <w:rFonts w:hint="eastAsia"/>
          <w:sz w:val="40"/>
          <w:szCs w:val="40"/>
          <w:lang w:val="en-US" w:eastAsia="zh-CN"/>
        </w:rPr>
      </w:pPr>
    </w:p>
    <w:p w14:paraId="3A91B934">
      <w:pPr>
        <w:rPr>
          <w:rFonts w:hint="eastAsia"/>
          <w:sz w:val="40"/>
          <w:szCs w:val="40"/>
          <w:lang w:val="en-US" w:eastAsia="zh-CN"/>
        </w:rPr>
      </w:pPr>
    </w:p>
    <w:p w14:paraId="7C96C800">
      <w:pPr>
        <w:rPr>
          <w:rFonts w:hint="eastAsia"/>
          <w:sz w:val="40"/>
          <w:szCs w:val="40"/>
          <w:lang w:val="en-US" w:eastAsia="zh-CN"/>
        </w:rPr>
      </w:pPr>
    </w:p>
    <w:p w14:paraId="72E90398">
      <w:pPr>
        <w:pStyle w:val="2"/>
        <w:rPr>
          <w:rFonts w:hint="eastAsia"/>
          <w:lang w:val="en-US" w:eastAsia="zh-CN"/>
        </w:rPr>
      </w:pPr>
    </w:p>
    <w:p w14:paraId="19170371">
      <w:pPr>
        <w:rPr>
          <w:rFonts w:hint="eastAsia"/>
          <w:sz w:val="40"/>
          <w:szCs w:val="40"/>
          <w:lang w:val="en-US" w:eastAsia="zh-CN"/>
        </w:rPr>
      </w:pPr>
    </w:p>
    <w:p w14:paraId="304EABB9">
      <w:pPr>
        <w:ind w:firstLine="1680" w:firstLineChars="600"/>
        <w:jc w:val="both"/>
        <w:rPr>
          <w:rFonts w:hint="default"/>
          <w:sz w:val="28"/>
          <w:szCs w:val="28"/>
          <w:u w:val="single"/>
          <w:lang w:val="en-US" w:eastAsia="zh-CN"/>
        </w:rPr>
      </w:pPr>
      <w:r>
        <w:rPr>
          <w:rFonts w:hint="eastAsia"/>
          <w:sz w:val="28"/>
          <w:szCs w:val="28"/>
          <w:lang w:val="en-US" w:eastAsia="zh-CN"/>
        </w:rPr>
        <w:t>甲方（采购人）：</w:t>
      </w:r>
      <w:r>
        <w:rPr>
          <w:rFonts w:hint="eastAsia"/>
          <w:sz w:val="28"/>
          <w:szCs w:val="28"/>
          <w:u w:val="single"/>
          <w:lang w:val="en-US" w:eastAsia="zh-CN"/>
        </w:rPr>
        <w:t xml:space="preserve">                  </w:t>
      </w:r>
    </w:p>
    <w:p w14:paraId="4CD15435">
      <w:pPr>
        <w:pStyle w:val="3"/>
        <w:bidi w:val="0"/>
        <w:rPr>
          <w:rFonts w:hint="eastAsia"/>
          <w:lang w:val="en-US" w:eastAsia="zh-CN"/>
        </w:rPr>
      </w:pPr>
    </w:p>
    <w:p w14:paraId="77C83CE0">
      <w:pPr>
        <w:pStyle w:val="2"/>
        <w:ind w:left="0" w:leftChars="0" w:firstLine="1680" w:firstLineChars="600"/>
        <w:jc w:val="both"/>
        <w:rPr>
          <w:rFonts w:hint="default"/>
          <w:sz w:val="28"/>
          <w:szCs w:val="28"/>
          <w:u w:val="single"/>
          <w:lang w:val="en-US" w:eastAsia="zh-CN"/>
        </w:rPr>
      </w:pPr>
      <w:r>
        <w:rPr>
          <w:rFonts w:hint="eastAsia"/>
          <w:sz w:val="28"/>
          <w:szCs w:val="28"/>
          <w:lang w:val="en-US" w:eastAsia="zh-CN"/>
        </w:rPr>
        <w:t>乙方（供应商）：</w:t>
      </w:r>
      <w:r>
        <w:rPr>
          <w:rFonts w:hint="eastAsia"/>
          <w:sz w:val="28"/>
          <w:szCs w:val="28"/>
          <w:u w:val="single"/>
          <w:lang w:val="en-US" w:eastAsia="zh-CN"/>
        </w:rPr>
        <w:t xml:space="preserve">                   </w:t>
      </w:r>
    </w:p>
    <w:p w14:paraId="65C5052B">
      <w:pPr>
        <w:bidi w:val="0"/>
        <w:rPr>
          <w:rFonts w:hint="eastAsia"/>
          <w:lang w:val="en-US" w:eastAsia="zh-CN"/>
        </w:rPr>
      </w:pPr>
    </w:p>
    <w:p w14:paraId="18A47BFD">
      <w:pPr>
        <w:ind w:firstLine="1680" w:firstLineChars="600"/>
        <w:jc w:val="both"/>
        <w:rPr>
          <w:rFonts w:hint="default"/>
          <w:sz w:val="28"/>
          <w:szCs w:val="28"/>
          <w:lang w:val="en-US" w:eastAsia="zh-CN"/>
        </w:rPr>
      </w:pPr>
      <w:r>
        <w:rPr>
          <w:rFonts w:hint="eastAsia"/>
          <w:sz w:val="28"/>
          <w:szCs w:val="28"/>
          <w:lang w:val="en-US" w:eastAsia="zh-CN"/>
        </w:rPr>
        <w:t>签订时间：</w:t>
      </w:r>
      <w:r>
        <w:rPr>
          <w:rFonts w:hint="eastAsia"/>
          <w:sz w:val="28"/>
          <w:szCs w:val="28"/>
          <w:u w:val="single"/>
          <w:lang w:val="en-US" w:eastAsia="zh-CN"/>
        </w:rPr>
        <w:t xml:space="preserve">        </w:t>
      </w:r>
      <w:r>
        <w:rPr>
          <w:rFonts w:hint="eastAsia"/>
          <w:sz w:val="28"/>
          <w:szCs w:val="28"/>
          <w:lang w:val="en-US" w:eastAsia="zh-CN"/>
        </w:rPr>
        <w:t>年</w:t>
      </w:r>
      <w:r>
        <w:rPr>
          <w:rFonts w:hint="eastAsia"/>
          <w:sz w:val="28"/>
          <w:szCs w:val="28"/>
          <w:u w:val="single"/>
          <w:lang w:val="en-US" w:eastAsia="zh-CN"/>
        </w:rPr>
        <w:t xml:space="preserve">     </w:t>
      </w:r>
      <w:r>
        <w:rPr>
          <w:rFonts w:hint="eastAsia"/>
          <w:sz w:val="28"/>
          <w:szCs w:val="28"/>
          <w:lang w:val="en-US" w:eastAsia="zh-CN"/>
        </w:rPr>
        <w:t>月</w:t>
      </w:r>
      <w:r>
        <w:rPr>
          <w:rFonts w:hint="eastAsia"/>
          <w:sz w:val="28"/>
          <w:szCs w:val="28"/>
          <w:u w:val="single"/>
          <w:lang w:val="en-US" w:eastAsia="zh-CN"/>
        </w:rPr>
        <w:t xml:space="preserve">     </w:t>
      </w:r>
      <w:r>
        <w:rPr>
          <w:rFonts w:hint="eastAsia"/>
          <w:sz w:val="28"/>
          <w:szCs w:val="28"/>
          <w:lang w:val="en-US" w:eastAsia="zh-CN"/>
        </w:rPr>
        <w:t>日</w:t>
      </w:r>
    </w:p>
    <w:p w14:paraId="1EEB0A84">
      <w:pPr>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br w:type="page"/>
      </w:r>
    </w:p>
    <w:p w14:paraId="3D895B0B">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u w:val="single"/>
          <w:shd w:val="clear" w:color="auto" w:fill="FFFFFF"/>
          <w:lang w:val="en-US" w:eastAsia="zh-CN"/>
        </w:rPr>
      </w:pPr>
      <w:r>
        <w:rPr>
          <w:rFonts w:hint="default" w:ascii="宋体" w:hAnsi="宋体" w:eastAsia="宋体" w:cs="宋体"/>
          <w:snapToGrid/>
          <w:color w:val="auto"/>
          <w:szCs w:val="24"/>
          <w:shd w:val="clear" w:color="auto" w:fill="FFFFFF"/>
          <w:lang w:val="en-US" w:eastAsia="zh-CN"/>
        </w:rPr>
        <w:t>甲方</w:t>
      </w:r>
      <w:r>
        <w:rPr>
          <w:rFonts w:hint="eastAsia" w:ascii="宋体" w:hAnsi="宋体" w:eastAsia="宋体" w:cs="宋体"/>
          <w:snapToGrid/>
          <w:color w:val="auto"/>
          <w:szCs w:val="24"/>
          <w:shd w:val="clear" w:color="auto" w:fill="FFFFFF"/>
          <w:lang w:val="en-US" w:eastAsia="zh-CN"/>
        </w:rPr>
        <w:t>（采购人）：</w:t>
      </w:r>
      <w:r>
        <w:rPr>
          <w:rFonts w:hint="eastAsia" w:ascii="宋体" w:hAnsi="宋体" w:eastAsia="宋体" w:cs="宋体"/>
          <w:snapToGrid/>
          <w:color w:val="auto"/>
          <w:szCs w:val="24"/>
          <w:u w:val="single"/>
          <w:shd w:val="clear" w:color="auto" w:fill="FFFFFF"/>
          <w:lang w:val="en-US" w:eastAsia="zh-CN"/>
        </w:rPr>
        <w:t xml:space="preserve">                     </w:t>
      </w:r>
    </w:p>
    <w:p w14:paraId="1EC5ED2D">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u w:val="single"/>
          <w:shd w:val="clear" w:color="auto" w:fill="FFFFFF"/>
          <w:lang w:val="en-US" w:eastAsia="zh-CN"/>
        </w:rPr>
      </w:pPr>
      <w:r>
        <w:rPr>
          <w:rFonts w:hint="default" w:ascii="宋体" w:hAnsi="宋体" w:eastAsia="宋体" w:cs="宋体"/>
          <w:snapToGrid/>
          <w:color w:val="auto"/>
          <w:szCs w:val="24"/>
          <w:shd w:val="clear" w:color="auto" w:fill="FFFFFF"/>
          <w:lang w:val="en-US" w:eastAsia="zh-CN"/>
        </w:rPr>
        <w:t>乙方</w:t>
      </w:r>
      <w:r>
        <w:rPr>
          <w:rFonts w:hint="eastAsia" w:ascii="宋体" w:hAnsi="宋体" w:eastAsia="宋体" w:cs="宋体"/>
          <w:snapToGrid/>
          <w:color w:val="auto"/>
          <w:szCs w:val="24"/>
          <w:shd w:val="clear" w:color="auto" w:fill="FFFFFF"/>
          <w:lang w:val="en-US" w:eastAsia="zh-CN"/>
        </w:rPr>
        <w:t>（供应商）：</w:t>
      </w:r>
      <w:r>
        <w:rPr>
          <w:rFonts w:hint="eastAsia" w:ascii="宋体" w:hAnsi="宋体" w:eastAsia="宋体" w:cs="宋体"/>
          <w:snapToGrid/>
          <w:color w:val="auto"/>
          <w:szCs w:val="24"/>
          <w:u w:val="single"/>
          <w:shd w:val="clear" w:color="auto" w:fill="FFFFFF"/>
          <w:lang w:val="en-US" w:eastAsia="zh-CN"/>
        </w:rPr>
        <w:t xml:space="preserve">                     </w:t>
      </w:r>
    </w:p>
    <w:p w14:paraId="09CB35F7">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根据《中华人民共和国民法典》、《中华人民共和国政府采购法》及实施条例等相关规定，经过友好协商，为确保甲方采购项目顺利实施，甲、乙双方在平等自愿的原则下签订本合同，双方应严格并</w:t>
      </w:r>
      <w:r>
        <w:rPr>
          <w:rFonts w:hint="eastAsia" w:ascii="宋体" w:hAnsi="宋体" w:eastAsia="宋体" w:cs="宋体"/>
          <w:snapToGrid/>
          <w:color w:val="auto"/>
          <w:szCs w:val="24"/>
          <w:shd w:val="clear" w:color="auto" w:fill="FFFFFF"/>
          <w:lang w:val="en-US" w:eastAsia="zh-CN"/>
        </w:rPr>
        <w:t>共同遵守</w:t>
      </w:r>
      <w:r>
        <w:rPr>
          <w:rFonts w:hint="default" w:ascii="宋体" w:hAnsi="宋体" w:eastAsia="宋体" w:cs="宋体"/>
          <w:snapToGrid/>
          <w:color w:val="auto"/>
          <w:szCs w:val="24"/>
          <w:shd w:val="clear" w:color="auto" w:fill="FFFFFF"/>
          <w:lang w:val="en-US" w:eastAsia="zh-CN"/>
        </w:rPr>
        <w:t>并履行如下条款</w:t>
      </w:r>
      <w:r>
        <w:rPr>
          <w:rFonts w:hint="eastAsia" w:ascii="宋体" w:hAnsi="宋体" w:eastAsia="宋体" w:cs="宋体"/>
          <w:snapToGrid/>
          <w:color w:val="auto"/>
          <w:szCs w:val="24"/>
          <w:shd w:val="clear" w:color="auto" w:fill="FFFFFF"/>
          <w:lang w:val="en-US" w:eastAsia="zh-CN"/>
        </w:rPr>
        <w:t>：</w:t>
      </w:r>
    </w:p>
    <w:p w14:paraId="603C6248">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b/>
          <w:bCs/>
          <w:snapToGrid/>
          <w:color w:val="auto"/>
          <w:szCs w:val="24"/>
          <w:shd w:val="clear" w:color="auto" w:fill="FFFFFF"/>
          <w:lang w:val="en-US" w:eastAsia="zh-CN"/>
        </w:rPr>
      </w:pPr>
      <w:r>
        <w:rPr>
          <w:rFonts w:hint="default" w:ascii="宋体" w:hAnsi="宋体" w:eastAsia="宋体" w:cs="宋体"/>
          <w:b/>
          <w:bCs/>
          <w:snapToGrid/>
          <w:color w:val="auto"/>
          <w:szCs w:val="24"/>
          <w:shd w:val="clear" w:color="auto" w:fill="FFFFFF"/>
          <w:lang w:val="en-US" w:eastAsia="zh-CN"/>
        </w:rPr>
        <w:t>一、合同内容</w:t>
      </w:r>
    </w:p>
    <w:p w14:paraId="2BD42F62">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服务明细</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按照《西安市残疾人联合会</w:t>
      </w:r>
      <w:r>
        <w:rPr>
          <w:rFonts w:hint="eastAsia" w:ascii="宋体" w:hAnsi="宋体" w:eastAsia="宋体" w:cs="宋体"/>
          <w:snapToGrid/>
          <w:color w:val="auto"/>
          <w:szCs w:val="24"/>
          <w:shd w:val="clear" w:color="auto" w:fill="FFFFFF"/>
          <w:lang w:val="en-US" w:eastAsia="zh-CN"/>
        </w:rPr>
        <w:t xml:space="preserve"> </w:t>
      </w:r>
      <w:r>
        <w:rPr>
          <w:rFonts w:hint="default" w:ascii="宋体" w:hAnsi="宋体" w:eastAsia="宋体" w:cs="宋体"/>
          <w:snapToGrid/>
          <w:color w:val="auto"/>
          <w:szCs w:val="24"/>
          <w:shd w:val="clear" w:color="auto" w:fill="FFFFFF"/>
          <w:lang w:val="en-US" w:eastAsia="zh-CN"/>
        </w:rPr>
        <w:t>西安市财政局关于印发&lt;西安市</w:t>
      </w:r>
      <w:r>
        <w:rPr>
          <w:rFonts w:hint="eastAsia" w:ascii="宋体" w:hAnsi="宋体" w:eastAsia="宋体" w:cs="宋体"/>
          <w:snapToGrid/>
          <w:color w:val="auto"/>
          <w:szCs w:val="24"/>
          <w:shd w:val="clear" w:color="auto" w:fill="FFFFFF"/>
          <w:lang w:val="en-US" w:eastAsia="zh-CN"/>
        </w:rPr>
        <w:t>残疾人</w:t>
      </w:r>
      <w:r>
        <w:rPr>
          <w:rFonts w:hint="default" w:ascii="宋体" w:hAnsi="宋体" w:eastAsia="宋体" w:cs="宋体"/>
          <w:snapToGrid/>
          <w:color w:val="auto"/>
          <w:szCs w:val="24"/>
          <w:shd w:val="clear" w:color="auto" w:fill="FFFFFF"/>
          <w:lang w:val="en-US" w:eastAsia="zh-CN"/>
        </w:rPr>
        <w:t>托养服务工作实施方案&gt;的</w:t>
      </w:r>
      <w:r>
        <w:rPr>
          <w:rFonts w:hint="eastAsia" w:ascii="宋体" w:hAnsi="宋体" w:eastAsia="宋体" w:cs="宋体"/>
          <w:snapToGrid/>
          <w:color w:val="auto"/>
          <w:szCs w:val="24"/>
          <w:shd w:val="clear" w:color="auto" w:fill="FFFFFF"/>
          <w:lang w:val="en-US" w:eastAsia="zh-CN"/>
        </w:rPr>
        <w:t>通知</w:t>
      </w:r>
      <w:r>
        <w:rPr>
          <w:rFonts w:hint="default" w:ascii="宋体" w:hAnsi="宋体" w:eastAsia="宋体" w:cs="宋体"/>
          <w:snapToGrid/>
          <w:color w:val="auto"/>
          <w:szCs w:val="24"/>
          <w:shd w:val="clear" w:color="auto" w:fill="FFFFFF"/>
          <w:lang w:val="en-US" w:eastAsia="zh-CN"/>
        </w:rPr>
        <w:t>》(市残联发〔2024</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98号)的要求，以政府购买服务的方式为智力、精神和重度肢体残疾人开展残疾人</w:t>
      </w:r>
      <w:r>
        <w:rPr>
          <w:rFonts w:hint="eastAsia" w:ascii="宋体" w:hAnsi="宋体" w:eastAsia="宋体" w:cs="宋体"/>
          <w:snapToGrid/>
          <w:color w:val="auto"/>
          <w:szCs w:val="24"/>
          <w:shd w:val="clear" w:color="auto" w:fill="FFFFFF"/>
          <w:lang w:val="en-US" w:eastAsia="zh-CN"/>
        </w:rPr>
        <w:t>日间</w:t>
      </w:r>
      <w:r>
        <w:rPr>
          <w:rFonts w:hint="default" w:ascii="宋体" w:hAnsi="宋体" w:eastAsia="宋体" w:cs="宋体"/>
          <w:snapToGrid/>
          <w:color w:val="auto"/>
          <w:szCs w:val="24"/>
          <w:shd w:val="clear" w:color="auto" w:fill="FFFFFF"/>
          <w:lang w:val="en-US" w:eastAsia="zh-CN"/>
        </w:rPr>
        <w:t>照料托养服务，解放残疾人家庭生产力、缓解家庭支出和</w:t>
      </w:r>
      <w:r>
        <w:rPr>
          <w:rFonts w:hint="eastAsia" w:ascii="宋体" w:hAnsi="宋体" w:eastAsia="宋体" w:cs="宋体"/>
          <w:snapToGrid/>
          <w:color w:val="auto"/>
          <w:szCs w:val="24"/>
          <w:shd w:val="clear" w:color="auto" w:fill="FFFFFF"/>
          <w:lang w:val="en-US" w:eastAsia="zh-CN"/>
        </w:rPr>
        <w:t>照护负担</w:t>
      </w:r>
      <w:r>
        <w:rPr>
          <w:rFonts w:hint="default" w:ascii="宋体" w:hAnsi="宋体" w:eastAsia="宋体" w:cs="宋体"/>
          <w:snapToGrid/>
          <w:color w:val="auto"/>
          <w:szCs w:val="24"/>
          <w:shd w:val="clear" w:color="auto" w:fill="FFFFFF"/>
          <w:lang w:val="en-US" w:eastAsia="zh-CN"/>
        </w:rPr>
        <w:t>，帮助残疾人提高和改善社会适应能力和融入社会程度。</w:t>
      </w:r>
    </w:p>
    <w:p w14:paraId="4DEE6E88">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b/>
          <w:bCs/>
          <w:snapToGrid/>
          <w:color w:val="auto"/>
          <w:szCs w:val="24"/>
          <w:shd w:val="clear" w:color="auto" w:fill="FFFFFF"/>
          <w:lang w:val="en-US" w:eastAsia="zh-CN"/>
        </w:rPr>
      </w:pPr>
      <w:r>
        <w:rPr>
          <w:rFonts w:hint="default" w:ascii="宋体" w:hAnsi="宋体" w:eastAsia="宋体" w:cs="宋体"/>
          <w:b/>
          <w:bCs/>
          <w:snapToGrid/>
          <w:color w:val="auto"/>
          <w:szCs w:val="24"/>
          <w:shd w:val="clear" w:color="auto" w:fill="FFFFFF"/>
          <w:lang w:val="en-US" w:eastAsia="zh-CN"/>
        </w:rPr>
        <w:t>二、合同价款</w:t>
      </w:r>
    </w:p>
    <w:p w14:paraId="01BB93CA">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left="239" w:leftChars="114" w:firstLine="240" w:firstLineChars="100"/>
        <w:textAlignment w:val="auto"/>
        <w:rPr>
          <w:rFonts w:hint="eastAsia" w:ascii="宋体" w:hAnsi="宋体" w:eastAsia="宋体" w:cs="宋体"/>
          <w:snapToGrid/>
          <w:color w:val="auto"/>
          <w:szCs w:val="24"/>
          <w:u w:val="single"/>
          <w:shd w:val="clear" w:color="auto" w:fill="FFFFFF"/>
          <w:lang w:val="en-US" w:eastAsia="zh-CN"/>
        </w:rPr>
      </w:pPr>
      <w:r>
        <w:rPr>
          <w:rFonts w:hint="default" w:ascii="宋体" w:hAnsi="宋体" w:eastAsia="宋体" w:cs="宋体"/>
          <w:snapToGrid/>
          <w:color w:val="auto"/>
          <w:szCs w:val="24"/>
          <w:shd w:val="clear" w:color="auto" w:fill="FFFFFF"/>
          <w:lang w:val="en-US" w:eastAsia="zh-CN"/>
        </w:rPr>
        <w:t>1</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合同为固定单价合同，</w:t>
      </w:r>
      <w:r>
        <w:rPr>
          <w:rFonts w:hint="eastAsia" w:ascii="宋体" w:hAnsi="宋体" w:eastAsia="宋体" w:cs="宋体"/>
          <w:sz w:val="24"/>
          <w:szCs w:val="24"/>
        </w:rPr>
        <w:t>每服务3个月为1人次，</w:t>
      </w:r>
      <w:r>
        <w:rPr>
          <w:rFonts w:hint="default" w:ascii="宋体" w:hAnsi="宋体" w:eastAsia="宋体" w:cs="宋体"/>
          <w:snapToGrid/>
          <w:color w:val="auto"/>
          <w:szCs w:val="24"/>
          <w:shd w:val="clear" w:color="auto" w:fill="FFFFFF"/>
          <w:lang w:val="en-US" w:eastAsia="zh-CN"/>
        </w:rPr>
        <w:t>且每人次购买服务标准</w:t>
      </w:r>
      <w:r>
        <w:rPr>
          <w:rFonts w:hint="eastAsia" w:ascii="宋体" w:hAnsi="宋体" w:eastAsia="宋体" w:cs="宋体"/>
          <w:snapToGrid/>
          <w:color w:val="auto"/>
          <w:szCs w:val="24"/>
          <w:u w:val="single"/>
          <w:shd w:val="clear" w:color="auto" w:fill="FFFFFF"/>
          <w:lang w:val="en-US" w:eastAsia="zh-CN"/>
        </w:rPr>
        <w:t xml:space="preserve">       </w:t>
      </w:r>
    </w:p>
    <w:p w14:paraId="593D600B">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元</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个别服务对象确需长期服务的，按具体服务的时间确定人次。</w:t>
      </w:r>
      <w:r>
        <w:rPr>
          <w:rFonts w:hint="eastAsia" w:ascii="宋体" w:hAnsi="宋体" w:eastAsia="宋体" w:cs="宋体"/>
          <w:snapToGrid/>
          <w:color w:val="auto"/>
          <w:szCs w:val="24"/>
          <w:shd w:val="clear" w:color="auto" w:fill="FFFFFF"/>
          <w:lang w:val="en-US" w:eastAsia="zh-CN"/>
        </w:rPr>
        <w:t>本次服务对象约</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shd w:val="clear" w:color="auto" w:fill="FFFFFF"/>
          <w:lang w:val="en-US" w:eastAsia="zh-CN"/>
        </w:rPr>
        <w:t>人。</w:t>
      </w:r>
      <w:r>
        <w:rPr>
          <w:rFonts w:hint="eastAsia" w:ascii="宋体" w:hAnsi="宋体" w:eastAsia="宋体" w:cs="宋体"/>
          <w:color w:val="000000"/>
          <w:sz w:val="24"/>
          <w:szCs w:val="24"/>
        </w:rPr>
        <w:t>每月托养20天（含20天）以上的按1个月补助，10天（含10天）以上按80%补助，10天以下不予补助。</w:t>
      </w:r>
      <w:r>
        <w:rPr>
          <w:rFonts w:hint="default" w:ascii="宋体" w:hAnsi="宋体" w:eastAsia="宋体" w:cs="宋体"/>
          <w:snapToGrid/>
          <w:color w:val="auto"/>
          <w:szCs w:val="24"/>
          <w:shd w:val="clear" w:color="auto" w:fill="FFFFFF"/>
          <w:lang w:val="en-US" w:eastAsia="zh-CN"/>
        </w:rPr>
        <w:t>以实际服务人次据实结算，不受市场价格等因素变化的影响，最终结算金额不能高于</w:t>
      </w:r>
      <w:r>
        <w:rPr>
          <w:rFonts w:hint="eastAsia" w:ascii="宋体" w:hAnsi="宋体" w:eastAsia="宋体" w:cs="宋体"/>
          <w:snapToGrid/>
          <w:color w:val="auto"/>
          <w:szCs w:val="24"/>
          <w:shd w:val="clear" w:color="auto" w:fill="FFFFFF"/>
          <w:lang w:val="en-US" w:eastAsia="zh-CN"/>
        </w:rPr>
        <w:t>预算金额</w:t>
      </w:r>
      <w:r>
        <w:rPr>
          <w:rFonts w:hint="default" w:ascii="宋体" w:hAnsi="宋体" w:eastAsia="宋体" w:cs="宋体"/>
          <w:snapToGrid/>
          <w:color w:val="auto"/>
          <w:szCs w:val="24"/>
          <w:shd w:val="clear" w:color="auto" w:fill="FFFFFF"/>
          <w:lang w:val="en-US" w:eastAsia="zh-CN"/>
        </w:rPr>
        <w:t>。</w:t>
      </w:r>
    </w:p>
    <w:p w14:paraId="134A2899">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2</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合同</w:t>
      </w:r>
      <w:r>
        <w:rPr>
          <w:rFonts w:hint="eastAsia" w:ascii="宋体" w:hAnsi="宋体" w:eastAsia="宋体" w:cs="宋体"/>
          <w:snapToGrid/>
          <w:color w:val="auto"/>
          <w:szCs w:val="24"/>
          <w:shd w:val="clear" w:color="auto" w:fill="FFFFFF"/>
          <w:lang w:val="en-US" w:eastAsia="zh-CN"/>
        </w:rPr>
        <w:t>价款</w:t>
      </w:r>
      <w:r>
        <w:rPr>
          <w:rFonts w:hint="default" w:ascii="宋体" w:hAnsi="宋体" w:eastAsia="宋体" w:cs="宋体"/>
          <w:snapToGrid/>
          <w:color w:val="auto"/>
          <w:szCs w:val="24"/>
          <w:shd w:val="clear" w:color="auto" w:fill="FFFFFF"/>
          <w:lang w:val="en-US" w:eastAsia="zh-CN"/>
        </w:rPr>
        <w:t>包括</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包括但不限于人员工资、保险、服务费、管理费以及增值税等税费</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招标代理服务费等完成本次采购所要求的服务且验收合格的所有费用。以实际服务人次据实结算。</w:t>
      </w:r>
    </w:p>
    <w:p w14:paraId="4317658A">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b/>
          <w:bCs/>
          <w:snapToGrid/>
          <w:color w:val="auto"/>
          <w:szCs w:val="24"/>
          <w:shd w:val="clear" w:color="auto" w:fill="FFFFFF"/>
          <w:lang w:val="en-US" w:eastAsia="zh-CN"/>
        </w:rPr>
      </w:pPr>
      <w:r>
        <w:rPr>
          <w:rFonts w:hint="default" w:ascii="宋体" w:hAnsi="宋体" w:eastAsia="宋体" w:cs="宋体"/>
          <w:b/>
          <w:bCs/>
          <w:snapToGrid/>
          <w:color w:val="auto"/>
          <w:szCs w:val="24"/>
          <w:shd w:val="clear" w:color="auto" w:fill="FFFFFF"/>
          <w:lang w:val="en-US" w:eastAsia="zh-CN"/>
        </w:rPr>
        <w:t>三、合同结算</w:t>
      </w:r>
    </w:p>
    <w:p w14:paraId="65164C0A">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highlight w:val="none"/>
          <w:shd w:val="clear" w:color="auto" w:fill="FFFFFF"/>
          <w:lang w:val="en-US" w:eastAsia="zh-CN"/>
        </w:rPr>
      </w:pPr>
      <w:r>
        <w:rPr>
          <w:rFonts w:hint="default" w:ascii="宋体" w:hAnsi="宋体" w:eastAsia="宋体" w:cs="宋体"/>
          <w:snapToGrid/>
          <w:color w:val="auto"/>
          <w:szCs w:val="24"/>
          <w:highlight w:val="none"/>
          <w:shd w:val="clear" w:color="auto" w:fill="FFFFFF"/>
          <w:lang w:val="en-US" w:eastAsia="zh-CN"/>
        </w:rPr>
        <w:t>1</w:t>
      </w:r>
      <w:r>
        <w:rPr>
          <w:rFonts w:hint="eastAsia" w:ascii="宋体" w:hAnsi="宋体" w:eastAsia="宋体" w:cs="宋体"/>
          <w:snapToGrid/>
          <w:color w:val="auto"/>
          <w:szCs w:val="24"/>
          <w:highlight w:val="none"/>
          <w:shd w:val="clear" w:color="auto" w:fill="FFFFFF"/>
          <w:lang w:val="en-US" w:eastAsia="zh-CN"/>
        </w:rPr>
        <w:t>、支付方式：</w:t>
      </w:r>
      <w:r>
        <w:rPr>
          <w:rFonts w:hint="eastAsia" w:ascii="宋体" w:hAnsi="宋体" w:eastAsia="宋体" w:cs="宋体"/>
          <w:color w:val="auto"/>
          <w:highlight w:val="none"/>
          <w:shd w:val="clear" w:color="auto" w:fill="FFFFFF"/>
          <w:lang w:val="en-US" w:eastAsia="zh-CN"/>
        </w:rPr>
        <w:t>项目实施结束后，乙方向甲方递交项目相关资料（包括但不限于残疾人日间照料档案等），经采购人验收合格待区政府资金到位后，达到付款条件起30日内，支付合同总金额的100.00%。</w:t>
      </w:r>
    </w:p>
    <w:p w14:paraId="299C0A8D">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highlight w:val="none"/>
          <w:shd w:val="clear" w:color="auto" w:fill="FFFFFF"/>
          <w:lang w:val="en-US" w:eastAsia="zh-CN"/>
        </w:rPr>
      </w:pPr>
      <w:r>
        <w:rPr>
          <w:rFonts w:hint="default" w:ascii="宋体" w:hAnsi="宋体" w:eastAsia="宋体" w:cs="宋体"/>
          <w:snapToGrid/>
          <w:color w:val="auto"/>
          <w:szCs w:val="24"/>
          <w:highlight w:val="none"/>
          <w:shd w:val="clear" w:color="auto" w:fill="FFFFFF"/>
          <w:lang w:val="en-US" w:eastAsia="zh-CN"/>
        </w:rPr>
        <w:t>2</w:t>
      </w:r>
      <w:r>
        <w:rPr>
          <w:rFonts w:hint="eastAsia" w:ascii="宋体" w:hAnsi="宋体" w:eastAsia="宋体" w:cs="宋体"/>
          <w:snapToGrid/>
          <w:color w:val="auto"/>
          <w:szCs w:val="24"/>
          <w:highlight w:val="none"/>
          <w:shd w:val="clear" w:color="auto" w:fill="FFFFFF"/>
          <w:lang w:val="en-US" w:eastAsia="zh-CN"/>
        </w:rPr>
        <w:t>、</w:t>
      </w:r>
      <w:r>
        <w:rPr>
          <w:rFonts w:hint="default" w:ascii="宋体" w:hAnsi="宋体" w:eastAsia="宋体" w:cs="宋体"/>
          <w:snapToGrid/>
          <w:color w:val="auto"/>
          <w:szCs w:val="24"/>
          <w:highlight w:val="none"/>
          <w:shd w:val="clear" w:color="auto" w:fill="FFFFFF"/>
          <w:lang w:val="en-US" w:eastAsia="zh-CN"/>
        </w:rPr>
        <w:t>结算单位:由</w:t>
      </w:r>
      <w:r>
        <w:rPr>
          <w:rFonts w:hint="eastAsia" w:ascii="宋体" w:hAnsi="宋体" w:eastAsia="宋体" w:cs="宋体"/>
          <w:snapToGrid/>
          <w:color w:val="auto"/>
          <w:szCs w:val="24"/>
          <w:highlight w:val="none"/>
          <w:u w:val="single"/>
          <w:shd w:val="clear" w:color="auto" w:fill="FFFFFF"/>
          <w:lang w:val="en-US" w:eastAsia="zh-CN"/>
        </w:rPr>
        <w:t xml:space="preserve"> </w:t>
      </w:r>
      <w:r>
        <w:rPr>
          <w:rFonts w:hint="default" w:ascii="宋体" w:hAnsi="宋体" w:eastAsia="宋体" w:cs="宋体"/>
          <w:snapToGrid/>
          <w:color w:val="auto"/>
          <w:szCs w:val="24"/>
          <w:highlight w:val="none"/>
          <w:u w:val="single"/>
          <w:shd w:val="clear" w:color="auto" w:fill="FFFFFF"/>
          <w:lang w:val="en-US" w:eastAsia="zh-CN"/>
        </w:rPr>
        <w:t>甲方</w:t>
      </w:r>
      <w:r>
        <w:rPr>
          <w:rFonts w:hint="eastAsia" w:ascii="宋体" w:hAnsi="宋体" w:eastAsia="宋体" w:cs="宋体"/>
          <w:snapToGrid/>
          <w:color w:val="auto"/>
          <w:szCs w:val="24"/>
          <w:highlight w:val="none"/>
          <w:u w:val="single"/>
          <w:shd w:val="clear" w:color="auto" w:fill="FFFFFF"/>
          <w:lang w:val="en-US" w:eastAsia="zh-CN"/>
        </w:rPr>
        <w:t xml:space="preserve"> </w:t>
      </w:r>
      <w:r>
        <w:rPr>
          <w:rFonts w:hint="default" w:ascii="宋体" w:hAnsi="宋体" w:eastAsia="宋体" w:cs="宋体"/>
          <w:snapToGrid/>
          <w:color w:val="auto"/>
          <w:szCs w:val="24"/>
          <w:highlight w:val="none"/>
          <w:shd w:val="clear" w:color="auto" w:fill="FFFFFF"/>
          <w:lang w:val="en-US" w:eastAsia="zh-CN"/>
        </w:rPr>
        <w:t>负责结算，乙方开具与所支付款项相一致金额的发票交采购</w:t>
      </w:r>
    </w:p>
    <w:p w14:paraId="31237843">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snapToGrid/>
          <w:color w:val="auto"/>
          <w:szCs w:val="24"/>
          <w:highlight w:val="none"/>
          <w:shd w:val="clear" w:color="auto" w:fill="FFFFFF"/>
          <w:lang w:val="en-US" w:eastAsia="zh-CN"/>
        </w:rPr>
      </w:pPr>
      <w:r>
        <w:rPr>
          <w:rFonts w:hint="default" w:ascii="宋体" w:hAnsi="宋体" w:eastAsia="宋体" w:cs="宋体"/>
          <w:snapToGrid/>
          <w:color w:val="auto"/>
          <w:szCs w:val="24"/>
          <w:highlight w:val="none"/>
          <w:shd w:val="clear" w:color="auto" w:fill="FFFFFF"/>
          <w:lang w:val="en-US" w:eastAsia="zh-CN"/>
        </w:rPr>
        <w:t>人</w:t>
      </w:r>
      <w:r>
        <w:rPr>
          <w:rFonts w:hint="eastAsia" w:ascii="宋体" w:hAnsi="宋体" w:eastAsia="宋体" w:cs="宋体"/>
          <w:snapToGrid/>
          <w:color w:val="auto"/>
          <w:szCs w:val="24"/>
          <w:highlight w:val="none"/>
          <w:shd w:val="clear" w:color="auto" w:fill="FFFFFF"/>
          <w:lang w:val="en-US" w:eastAsia="zh-CN"/>
        </w:rPr>
        <w:t>。</w:t>
      </w:r>
    </w:p>
    <w:p w14:paraId="577E84B8">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b/>
          <w:bCs/>
          <w:snapToGrid/>
          <w:color w:val="auto"/>
          <w:szCs w:val="24"/>
          <w:highlight w:val="none"/>
          <w:shd w:val="clear" w:color="auto" w:fill="FFFFFF"/>
          <w:lang w:val="en-US" w:eastAsia="zh-CN"/>
        </w:rPr>
      </w:pPr>
      <w:r>
        <w:rPr>
          <w:rFonts w:hint="default" w:ascii="宋体" w:hAnsi="宋体" w:eastAsia="宋体" w:cs="宋体"/>
          <w:b/>
          <w:bCs/>
          <w:snapToGrid/>
          <w:color w:val="auto"/>
          <w:szCs w:val="24"/>
          <w:highlight w:val="none"/>
          <w:shd w:val="clear" w:color="auto" w:fill="FFFFFF"/>
          <w:lang w:val="en-US" w:eastAsia="zh-CN"/>
        </w:rPr>
        <w:t>四、服务期、</w:t>
      </w:r>
      <w:r>
        <w:rPr>
          <w:rFonts w:hint="eastAsia" w:ascii="宋体" w:hAnsi="宋体" w:eastAsia="宋体" w:cs="宋体"/>
          <w:b/>
          <w:bCs/>
          <w:snapToGrid/>
          <w:color w:val="auto"/>
          <w:szCs w:val="24"/>
          <w:highlight w:val="none"/>
          <w:shd w:val="clear" w:color="auto" w:fill="FFFFFF"/>
          <w:lang w:val="en-US" w:eastAsia="zh-CN"/>
        </w:rPr>
        <w:t>服务</w:t>
      </w:r>
      <w:r>
        <w:rPr>
          <w:rFonts w:hint="default" w:ascii="宋体" w:hAnsi="宋体" w:eastAsia="宋体" w:cs="宋体"/>
          <w:b/>
          <w:bCs/>
          <w:snapToGrid/>
          <w:color w:val="auto"/>
          <w:szCs w:val="24"/>
          <w:highlight w:val="none"/>
          <w:shd w:val="clear" w:color="auto" w:fill="FFFFFF"/>
          <w:lang w:val="en-US" w:eastAsia="zh-CN"/>
        </w:rPr>
        <w:t>地点</w:t>
      </w:r>
    </w:p>
    <w:p w14:paraId="2FBE6F09">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highlight w:val="none"/>
          <w:shd w:val="clear" w:color="auto" w:fill="FFFFFF"/>
          <w:lang w:val="en-US" w:eastAsia="zh-CN"/>
        </w:rPr>
      </w:pPr>
      <w:r>
        <w:rPr>
          <w:rFonts w:hint="default" w:ascii="宋体" w:hAnsi="宋体" w:eastAsia="宋体" w:cs="宋体"/>
          <w:snapToGrid/>
          <w:color w:val="auto"/>
          <w:szCs w:val="24"/>
          <w:highlight w:val="none"/>
          <w:shd w:val="clear" w:color="auto" w:fill="FFFFFF"/>
          <w:lang w:val="en-US" w:eastAsia="zh-CN"/>
        </w:rPr>
        <w:t>1</w:t>
      </w:r>
      <w:r>
        <w:rPr>
          <w:rFonts w:hint="eastAsia" w:ascii="宋体" w:hAnsi="宋体" w:eastAsia="宋体" w:cs="宋体"/>
          <w:snapToGrid/>
          <w:color w:val="auto"/>
          <w:szCs w:val="24"/>
          <w:highlight w:val="none"/>
          <w:shd w:val="clear" w:color="auto" w:fill="FFFFFF"/>
          <w:lang w:val="en-US" w:eastAsia="zh-CN"/>
        </w:rPr>
        <w:t>、</w:t>
      </w:r>
      <w:r>
        <w:rPr>
          <w:rFonts w:hint="default" w:ascii="宋体" w:hAnsi="宋体" w:eastAsia="宋体" w:cs="宋体"/>
          <w:snapToGrid/>
          <w:color w:val="auto"/>
          <w:szCs w:val="24"/>
          <w:highlight w:val="none"/>
          <w:shd w:val="clear" w:color="auto" w:fill="FFFFFF"/>
          <w:lang w:val="en-US" w:eastAsia="zh-CN"/>
        </w:rPr>
        <w:t>服务期</w:t>
      </w:r>
      <w:r>
        <w:rPr>
          <w:rFonts w:hint="eastAsia" w:ascii="宋体" w:hAnsi="宋体" w:eastAsia="宋体" w:cs="宋体"/>
          <w:snapToGrid/>
          <w:color w:val="auto"/>
          <w:szCs w:val="24"/>
          <w:highlight w:val="none"/>
          <w:shd w:val="clear" w:color="auto" w:fill="FFFFFF"/>
          <w:lang w:val="en-US" w:eastAsia="zh-CN"/>
        </w:rPr>
        <w:t>：自合同签订之日起至2027年3月31日。</w:t>
      </w:r>
    </w:p>
    <w:p w14:paraId="31FA7824">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2</w:t>
      </w:r>
      <w:r>
        <w:rPr>
          <w:rFonts w:hint="eastAsia" w:ascii="宋体" w:hAnsi="宋体" w:eastAsia="宋体" w:cs="宋体"/>
          <w:snapToGrid/>
          <w:color w:val="auto"/>
          <w:szCs w:val="24"/>
          <w:shd w:val="clear" w:color="auto" w:fill="FFFFFF"/>
          <w:lang w:val="en-US" w:eastAsia="zh-CN"/>
        </w:rPr>
        <w:t>、服务</w:t>
      </w:r>
      <w:r>
        <w:rPr>
          <w:rFonts w:hint="default" w:ascii="宋体" w:hAnsi="宋体" w:eastAsia="宋体" w:cs="宋体"/>
          <w:snapToGrid/>
          <w:color w:val="auto"/>
          <w:szCs w:val="24"/>
          <w:shd w:val="clear" w:color="auto" w:fill="FFFFFF"/>
          <w:lang w:val="en-US" w:eastAsia="zh-CN"/>
        </w:rPr>
        <w:t>地点</w:t>
      </w:r>
      <w:r>
        <w:rPr>
          <w:rFonts w:hint="eastAsia" w:ascii="宋体" w:hAnsi="宋体" w:eastAsia="宋体" w:cs="宋体"/>
          <w:snapToGrid/>
          <w:color w:val="auto"/>
          <w:szCs w:val="24"/>
          <w:shd w:val="clear" w:color="auto" w:fill="FFFFFF"/>
          <w:lang w:val="en-US" w:eastAsia="zh-CN"/>
        </w:rPr>
        <w:t>：采购人指定地点。</w:t>
      </w:r>
    </w:p>
    <w:p w14:paraId="738BE288">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b/>
          <w:bCs/>
          <w:snapToGrid/>
          <w:color w:val="auto"/>
          <w:szCs w:val="24"/>
          <w:shd w:val="clear" w:color="auto" w:fill="FFFFFF"/>
          <w:lang w:val="en-US" w:eastAsia="zh-CN"/>
        </w:rPr>
      </w:pPr>
      <w:r>
        <w:rPr>
          <w:rFonts w:hint="default" w:ascii="宋体" w:hAnsi="宋体" w:eastAsia="宋体" w:cs="宋体"/>
          <w:b/>
          <w:bCs/>
          <w:snapToGrid/>
          <w:color w:val="auto"/>
          <w:szCs w:val="24"/>
          <w:shd w:val="clear" w:color="auto" w:fill="FFFFFF"/>
          <w:lang w:val="en-US" w:eastAsia="zh-CN"/>
        </w:rPr>
        <w:t>五、甲方的权利和义务</w:t>
      </w:r>
    </w:p>
    <w:p w14:paraId="50FCAB22">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1</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甲方有权对合同规定</w:t>
      </w:r>
      <w:r>
        <w:rPr>
          <w:rFonts w:hint="eastAsia" w:ascii="宋体" w:hAnsi="宋体" w:eastAsia="宋体" w:cs="宋体"/>
          <w:snapToGrid/>
          <w:color w:val="auto"/>
          <w:szCs w:val="24"/>
          <w:shd w:val="clear" w:color="auto" w:fill="FFFFFF"/>
          <w:lang w:val="en-US" w:eastAsia="zh-CN"/>
        </w:rPr>
        <w:t>范围</w:t>
      </w:r>
      <w:r>
        <w:rPr>
          <w:rFonts w:hint="default" w:ascii="宋体" w:hAnsi="宋体" w:eastAsia="宋体" w:cs="宋体"/>
          <w:snapToGrid/>
          <w:color w:val="auto"/>
          <w:szCs w:val="24"/>
          <w:shd w:val="clear" w:color="auto" w:fill="FFFFFF"/>
          <w:lang w:val="en-US" w:eastAsia="zh-CN"/>
        </w:rPr>
        <w:t>内乙方的服务行为进行监督和检查，拥有监管权。有权定期核对乙方提供服务所配备的岗位设置和人员配置。甲方认为乙方存在不合理的部分有权下达整改通知书，并要求乙方限期整改。</w:t>
      </w:r>
    </w:p>
    <w:p w14:paraId="3BCB1148">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2</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甲方有权依据双方签订的考评办法对</w:t>
      </w:r>
      <w:r>
        <w:rPr>
          <w:rFonts w:hint="eastAsia" w:ascii="宋体" w:hAnsi="宋体" w:eastAsia="宋体" w:cs="宋体"/>
          <w:snapToGrid/>
          <w:color w:val="auto"/>
          <w:szCs w:val="24"/>
          <w:shd w:val="clear" w:color="auto" w:fill="FFFFFF"/>
          <w:lang w:val="en-US" w:eastAsia="zh-CN"/>
        </w:rPr>
        <w:t>乙方</w:t>
      </w:r>
      <w:r>
        <w:rPr>
          <w:rFonts w:hint="default" w:ascii="宋体" w:hAnsi="宋体" w:eastAsia="宋体" w:cs="宋体"/>
          <w:snapToGrid/>
          <w:color w:val="auto"/>
          <w:szCs w:val="24"/>
          <w:shd w:val="clear" w:color="auto" w:fill="FFFFFF"/>
          <w:lang w:val="en-US" w:eastAsia="zh-CN"/>
        </w:rPr>
        <w:t>提供的服务进行定期考评。当考评结果</w:t>
      </w:r>
      <w:r>
        <w:rPr>
          <w:rFonts w:hint="eastAsia" w:ascii="宋体" w:hAnsi="宋体" w:eastAsia="宋体" w:cs="宋体"/>
          <w:snapToGrid/>
          <w:color w:val="auto"/>
          <w:szCs w:val="24"/>
          <w:shd w:val="clear" w:color="auto" w:fill="FFFFFF"/>
          <w:lang w:val="en-US" w:eastAsia="zh-CN"/>
        </w:rPr>
        <w:t>未</w:t>
      </w:r>
      <w:r>
        <w:rPr>
          <w:rFonts w:hint="default" w:ascii="宋体" w:hAnsi="宋体" w:eastAsia="宋体" w:cs="宋体"/>
          <w:snapToGrid/>
          <w:color w:val="auto"/>
          <w:szCs w:val="24"/>
          <w:shd w:val="clear" w:color="auto" w:fill="FFFFFF"/>
          <w:lang w:val="en-US" w:eastAsia="zh-CN"/>
        </w:rPr>
        <w:t>达到标准时，有权依据考评办法决定是否</w:t>
      </w:r>
      <w:r>
        <w:rPr>
          <w:rFonts w:hint="eastAsia" w:ascii="宋体" w:hAnsi="宋体" w:eastAsia="宋体" w:cs="宋体"/>
          <w:snapToGrid/>
          <w:color w:val="auto"/>
          <w:szCs w:val="24"/>
          <w:shd w:val="clear" w:color="auto" w:fill="FFFFFF"/>
          <w:lang w:val="en-US" w:eastAsia="zh-CN"/>
        </w:rPr>
        <w:t>续签</w:t>
      </w:r>
      <w:r>
        <w:rPr>
          <w:rFonts w:hint="default" w:ascii="宋体" w:hAnsi="宋体" w:eastAsia="宋体" w:cs="宋体"/>
          <w:snapToGrid/>
          <w:color w:val="auto"/>
          <w:szCs w:val="24"/>
          <w:shd w:val="clear" w:color="auto" w:fill="FFFFFF"/>
          <w:lang w:val="en-US" w:eastAsia="zh-CN"/>
        </w:rPr>
        <w:t>下一年合同。</w:t>
      </w:r>
    </w:p>
    <w:p w14:paraId="1FBFBC62">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3、</w:t>
      </w:r>
      <w:r>
        <w:rPr>
          <w:rFonts w:hint="default" w:ascii="宋体" w:hAnsi="宋体" w:eastAsia="宋体" w:cs="宋体"/>
          <w:snapToGrid/>
          <w:color w:val="auto"/>
          <w:szCs w:val="24"/>
          <w:shd w:val="clear" w:color="auto" w:fill="FFFFFF"/>
          <w:lang w:val="en-US" w:eastAsia="zh-CN"/>
        </w:rPr>
        <w:t>指派专人对乙方服务情况进行跟踪检查和监督，保证服务质量，保证日间照料托养服务对象满意。</w:t>
      </w:r>
    </w:p>
    <w:p w14:paraId="3E301B43">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4、</w:t>
      </w:r>
      <w:r>
        <w:rPr>
          <w:rFonts w:hint="default" w:ascii="宋体" w:hAnsi="宋体" w:eastAsia="宋体" w:cs="宋体"/>
          <w:snapToGrid/>
          <w:color w:val="auto"/>
          <w:szCs w:val="24"/>
          <w:shd w:val="clear" w:color="auto" w:fill="FFFFFF"/>
          <w:lang w:val="en-US" w:eastAsia="zh-CN"/>
        </w:rPr>
        <w:t>向乙方提供自主组织服务人员培训的指导和帮助。</w:t>
      </w:r>
    </w:p>
    <w:p w14:paraId="550C0B02">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b/>
          <w:bCs/>
          <w:snapToGrid/>
          <w:color w:val="auto"/>
          <w:szCs w:val="24"/>
          <w:shd w:val="clear" w:color="auto" w:fill="FFFFFF"/>
          <w:lang w:val="en-US" w:eastAsia="zh-CN"/>
        </w:rPr>
      </w:pPr>
      <w:r>
        <w:rPr>
          <w:rFonts w:hint="default" w:ascii="宋体" w:hAnsi="宋体" w:eastAsia="宋体" w:cs="宋体"/>
          <w:b/>
          <w:bCs/>
          <w:snapToGrid/>
          <w:color w:val="auto"/>
          <w:szCs w:val="24"/>
          <w:shd w:val="clear" w:color="auto" w:fill="FFFFFF"/>
          <w:lang w:val="en-US" w:eastAsia="zh-CN"/>
        </w:rPr>
        <w:t>六、乙方的权利和义务</w:t>
      </w:r>
    </w:p>
    <w:p w14:paraId="103A5DA8">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1</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按照甲方要求，</w:t>
      </w:r>
      <w:r>
        <w:rPr>
          <w:rFonts w:hint="eastAsia" w:ascii="宋体" w:hAnsi="宋体" w:eastAsia="宋体" w:cs="宋体"/>
          <w:snapToGrid/>
          <w:color w:val="auto"/>
          <w:szCs w:val="24"/>
          <w:shd w:val="clear" w:color="auto" w:fill="FFFFFF"/>
          <w:lang w:val="en-US" w:eastAsia="zh-CN"/>
        </w:rPr>
        <w:t>选拔</w:t>
      </w:r>
      <w:r>
        <w:rPr>
          <w:rFonts w:hint="default" w:ascii="宋体" w:hAnsi="宋体" w:eastAsia="宋体" w:cs="宋体"/>
          <w:snapToGrid/>
          <w:color w:val="auto"/>
          <w:szCs w:val="24"/>
          <w:shd w:val="clear" w:color="auto" w:fill="FFFFFF"/>
          <w:lang w:val="en-US" w:eastAsia="zh-CN"/>
        </w:rPr>
        <w:t>优秀技术人员和服务人员，为甲方提供的</w:t>
      </w:r>
      <w:r>
        <w:rPr>
          <w:rFonts w:hint="eastAsia" w:ascii="宋体" w:hAnsi="宋体" w:eastAsia="宋体" w:cs="宋体"/>
          <w:snapToGrid/>
          <w:color w:val="auto"/>
          <w:szCs w:val="24"/>
          <w:shd w:val="clear" w:color="auto" w:fill="FFFFFF"/>
          <w:lang w:val="en-US" w:eastAsia="zh-CN"/>
        </w:rPr>
        <w:t>日间</w:t>
      </w:r>
      <w:r>
        <w:rPr>
          <w:rFonts w:hint="default" w:ascii="宋体" w:hAnsi="宋体" w:eastAsia="宋体" w:cs="宋体"/>
          <w:snapToGrid/>
          <w:color w:val="auto"/>
          <w:szCs w:val="24"/>
          <w:shd w:val="clear" w:color="auto" w:fill="FFFFFF"/>
          <w:lang w:val="en-US" w:eastAsia="zh-CN"/>
        </w:rPr>
        <w:t>照料托养服务对象进行服务，并自主组织机构服务人员进行培训。</w:t>
      </w:r>
    </w:p>
    <w:p w14:paraId="4579A5E0">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2</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教育服务人员，树立正确的服务观念，要增强服务意识，要用爱心和专业的技能为</w:t>
      </w:r>
      <w:r>
        <w:rPr>
          <w:rFonts w:hint="eastAsia" w:ascii="宋体" w:hAnsi="宋体" w:eastAsia="宋体" w:cs="宋体"/>
          <w:snapToGrid/>
          <w:color w:val="auto"/>
          <w:szCs w:val="24"/>
          <w:shd w:val="clear" w:color="auto" w:fill="FFFFFF"/>
          <w:lang w:val="en-US" w:eastAsia="zh-CN"/>
        </w:rPr>
        <w:t>日间</w:t>
      </w:r>
      <w:r>
        <w:rPr>
          <w:rFonts w:hint="default" w:ascii="宋体" w:hAnsi="宋体" w:eastAsia="宋体" w:cs="宋体"/>
          <w:snapToGrid/>
          <w:color w:val="auto"/>
          <w:szCs w:val="24"/>
          <w:shd w:val="clear" w:color="auto" w:fill="FFFFFF"/>
          <w:lang w:val="en-US" w:eastAsia="zh-CN"/>
        </w:rPr>
        <w:t>照料托养服务对象做好服务。</w:t>
      </w:r>
    </w:p>
    <w:p w14:paraId="6AC39802">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3</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在协议履行期间，要及时向甲方汇报</w:t>
      </w:r>
      <w:r>
        <w:rPr>
          <w:rFonts w:hint="eastAsia" w:ascii="宋体" w:hAnsi="宋体" w:eastAsia="宋体" w:cs="宋体"/>
          <w:snapToGrid/>
          <w:color w:val="auto"/>
          <w:szCs w:val="24"/>
          <w:shd w:val="clear" w:color="auto" w:fill="FFFFFF"/>
          <w:lang w:val="en-US" w:eastAsia="zh-CN"/>
        </w:rPr>
        <w:t>日间</w:t>
      </w:r>
      <w:r>
        <w:rPr>
          <w:rFonts w:hint="default" w:ascii="宋体" w:hAnsi="宋体" w:eastAsia="宋体" w:cs="宋体"/>
          <w:snapToGrid/>
          <w:color w:val="auto"/>
          <w:szCs w:val="24"/>
          <w:shd w:val="clear" w:color="auto" w:fill="FFFFFF"/>
          <w:lang w:val="en-US" w:eastAsia="zh-CN"/>
        </w:rPr>
        <w:t>照料托养服务工作的开展情况，积极认真征求甲方对</w:t>
      </w:r>
      <w:r>
        <w:rPr>
          <w:rFonts w:hint="eastAsia" w:ascii="宋体" w:hAnsi="宋体" w:eastAsia="宋体" w:cs="宋体"/>
          <w:snapToGrid/>
          <w:color w:val="auto"/>
          <w:szCs w:val="24"/>
          <w:shd w:val="clear" w:color="auto" w:fill="FFFFFF"/>
          <w:lang w:val="en-US" w:eastAsia="zh-CN"/>
        </w:rPr>
        <w:t>日间照料</w:t>
      </w:r>
      <w:r>
        <w:rPr>
          <w:rFonts w:hint="default" w:ascii="宋体" w:hAnsi="宋体" w:eastAsia="宋体" w:cs="宋体"/>
          <w:snapToGrid/>
          <w:color w:val="auto"/>
          <w:szCs w:val="24"/>
          <w:shd w:val="clear" w:color="auto" w:fill="FFFFFF"/>
          <w:lang w:val="en-US" w:eastAsia="zh-CN"/>
        </w:rPr>
        <w:t>托养服务的建议和意见，不断总结完善提高服务水平，做到:服务对象有需求，服务</w:t>
      </w:r>
      <w:r>
        <w:rPr>
          <w:rFonts w:hint="eastAsia" w:ascii="宋体" w:hAnsi="宋体" w:eastAsia="宋体" w:cs="宋体"/>
          <w:snapToGrid/>
          <w:color w:val="auto"/>
          <w:szCs w:val="24"/>
          <w:shd w:val="clear" w:color="auto" w:fill="FFFFFF"/>
          <w:lang w:val="en-US" w:eastAsia="zh-CN"/>
        </w:rPr>
        <w:t>在身边</w:t>
      </w:r>
      <w:r>
        <w:rPr>
          <w:rFonts w:hint="default" w:ascii="宋体" w:hAnsi="宋体" w:eastAsia="宋体" w:cs="宋体"/>
          <w:snapToGrid/>
          <w:color w:val="auto"/>
          <w:szCs w:val="24"/>
          <w:shd w:val="clear" w:color="auto" w:fill="FFFFFF"/>
          <w:lang w:val="en-US" w:eastAsia="zh-CN"/>
        </w:rPr>
        <w:t>。</w:t>
      </w:r>
    </w:p>
    <w:p w14:paraId="5F940C77">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4</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对本合同规定的委托服务范围内的项目享有管理权及服务义务。</w:t>
      </w:r>
    </w:p>
    <w:p w14:paraId="5877044B">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5</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根据本合同的规定向甲方收取相关服务费用，并有权在本项目管理范围内管理及合理使用。</w:t>
      </w:r>
    </w:p>
    <w:p w14:paraId="7AEF7E9A">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6</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及时向甲方通告本项目服务范围内有关服务的重大事项，及时配合处理投诉。</w:t>
      </w:r>
    </w:p>
    <w:p w14:paraId="77AB67DB">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7、在协议履行期问，乙方与</w:t>
      </w:r>
      <w:r>
        <w:rPr>
          <w:rFonts w:hint="eastAsia" w:ascii="宋体" w:hAnsi="宋体" w:eastAsia="宋体" w:cs="宋体"/>
          <w:snapToGrid/>
          <w:color w:val="auto"/>
          <w:szCs w:val="24"/>
          <w:shd w:val="clear" w:color="auto" w:fill="FFFFFF"/>
          <w:lang w:val="en-US" w:eastAsia="zh-CN"/>
        </w:rPr>
        <w:t>日间照料</w:t>
      </w:r>
      <w:r>
        <w:rPr>
          <w:rFonts w:hint="default" w:ascii="宋体" w:hAnsi="宋体" w:eastAsia="宋体" w:cs="宋体"/>
          <w:snapToGrid/>
          <w:color w:val="auto"/>
          <w:szCs w:val="24"/>
          <w:shd w:val="clear" w:color="auto" w:fill="FFFFFF"/>
          <w:lang w:val="en-US" w:eastAsia="zh-CN"/>
        </w:rPr>
        <w:t>托养服务对象发生的一切纠纷，与甲方无关，乙方需及时处理，避免发生舆情舆论。</w:t>
      </w:r>
    </w:p>
    <w:p w14:paraId="2B70663B">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8</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接受项目行业管理部门及政府有关部门的指导，接受甲方的监督。</w:t>
      </w:r>
    </w:p>
    <w:p w14:paraId="4A9F6119">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9</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甲方</w:t>
      </w:r>
      <w:r>
        <w:rPr>
          <w:rFonts w:hint="eastAsia" w:ascii="宋体" w:hAnsi="宋体" w:eastAsia="宋体" w:cs="宋体"/>
          <w:snapToGrid/>
          <w:color w:val="auto"/>
          <w:szCs w:val="24"/>
          <w:shd w:val="clear" w:color="auto" w:fill="FFFFFF"/>
          <w:lang w:val="en-US" w:eastAsia="zh-CN"/>
        </w:rPr>
        <w:t>通知</w:t>
      </w:r>
      <w:r>
        <w:rPr>
          <w:rFonts w:hint="default" w:ascii="宋体" w:hAnsi="宋体" w:eastAsia="宋体" w:cs="宋体"/>
          <w:snapToGrid/>
          <w:color w:val="auto"/>
          <w:szCs w:val="24"/>
          <w:shd w:val="clear" w:color="auto" w:fill="FFFFFF"/>
          <w:lang w:val="en-US" w:eastAsia="zh-CN"/>
        </w:rPr>
        <w:t>乙方存在的不合理部分，乙方须在限期内</w:t>
      </w:r>
      <w:r>
        <w:rPr>
          <w:rFonts w:hint="eastAsia" w:ascii="宋体" w:hAnsi="宋体" w:eastAsia="宋体" w:cs="宋体"/>
          <w:snapToGrid/>
          <w:color w:val="auto"/>
          <w:szCs w:val="24"/>
          <w:shd w:val="clear" w:color="auto" w:fill="FFFFFF"/>
          <w:lang w:val="en-US" w:eastAsia="zh-CN"/>
        </w:rPr>
        <w:t>进行</w:t>
      </w:r>
      <w:r>
        <w:rPr>
          <w:rFonts w:hint="default" w:ascii="宋体" w:hAnsi="宋体" w:eastAsia="宋体" w:cs="宋体"/>
          <w:snapToGrid/>
          <w:color w:val="auto"/>
          <w:szCs w:val="24"/>
          <w:shd w:val="clear" w:color="auto" w:fill="FFFFFF"/>
          <w:lang w:val="en-US" w:eastAsia="zh-CN"/>
        </w:rPr>
        <w:t>整改。</w:t>
      </w:r>
    </w:p>
    <w:p w14:paraId="580AE220">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10</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国家法律、法规所规定由乙方承担的其它责任。</w:t>
      </w:r>
    </w:p>
    <w:p w14:paraId="79784F17">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b/>
          <w:bCs/>
          <w:snapToGrid/>
          <w:color w:val="auto"/>
          <w:szCs w:val="24"/>
          <w:shd w:val="clear" w:color="auto" w:fill="FFFFFF"/>
          <w:lang w:val="en-US" w:eastAsia="zh-CN"/>
        </w:rPr>
      </w:pPr>
      <w:r>
        <w:rPr>
          <w:rFonts w:hint="default" w:ascii="宋体" w:hAnsi="宋体" w:eastAsia="宋体" w:cs="宋体"/>
          <w:b/>
          <w:bCs/>
          <w:snapToGrid/>
          <w:color w:val="auto"/>
          <w:szCs w:val="24"/>
          <w:shd w:val="clear" w:color="auto" w:fill="FFFFFF"/>
          <w:lang w:val="en-US" w:eastAsia="zh-CN"/>
        </w:rPr>
        <w:t>七、履约管理及续效评价</w:t>
      </w:r>
    </w:p>
    <w:p w14:paraId="118EDCA2">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1</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乙方依据合同及《就业年龄段智力、精神及重度肢体</w:t>
      </w:r>
      <w:r>
        <w:rPr>
          <w:rFonts w:hint="eastAsia" w:ascii="宋体" w:hAnsi="宋体" w:eastAsia="宋体" w:cs="宋体"/>
          <w:snapToGrid/>
          <w:color w:val="auto"/>
          <w:szCs w:val="24"/>
          <w:shd w:val="clear" w:color="auto" w:fill="FFFFFF"/>
          <w:lang w:val="en-US" w:eastAsia="zh-CN"/>
        </w:rPr>
        <w:t>残疾人</w:t>
      </w:r>
      <w:r>
        <w:rPr>
          <w:rFonts w:hint="default" w:ascii="宋体" w:hAnsi="宋体" w:eastAsia="宋体" w:cs="宋体"/>
          <w:snapToGrid/>
          <w:color w:val="auto"/>
          <w:szCs w:val="24"/>
          <w:shd w:val="clear" w:color="auto" w:fill="FFFFFF"/>
          <w:lang w:val="en-US" w:eastAsia="zh-CN"/>
        </w:rPr>
        <w:t>托养服务规范》和中国残联《政府购买残疾人托养服务技术标准与规范》中关于日间照料托养规范和服务标准、服务质量评价标准提供相应的服务并进行自查。</w:t>
      </w:r>
    </w:p>
    <w:p w14:paraId="6B1499AB">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2</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甲方加强对乙方服务情况的监督管理，</w:t>
      </w:r>
      <w:r>
        <w:rPr>
          <w:rFonts w:hint="eastAsia" w:ascii="宋体" w:hAnsi="宋体" w:eastAsia="宋体" w:cs="宋体"/>
          <w:snapToGrid/>
          <w:color w:val="auto"/>
          <w:szCs w:val="24"/>
          <w:shd w:val="clear" w:color="auto" w:fill="FFFFFF"/>
          <w:lang w:val="en-US" w:eastAsia="zh-CN"/>
        </w:rPr>
        <w:t>掌握</w:t>
      </w:r>
      <w:r>
        <w:rPr>
          <w:rFonts w:hint="default" w:ascii="宋体" w:hAnsi="宋体" w:eastAsia="宋体" w:cs="宋体"/>
          <w:snapToGrid/>
          <w:color w:val="auto"/>
          <w:szCs w:val="24"/>
          <w:shd w:val="clear" w:color="auto" w:fill="FFFFFF"/>
          <w:lang w:val="en-US" w:eastAsia="zh-CN"/>
        </w:rPr>
        <w:t>乙方的</w:t>
      </w:r>
      <w:r>
        <w:rPr>
          <w:rFonts w:hint="eastAsia" w:ascii="宋体" w:hAnsi="宋体" w:eastAsia="宋体" w:cs="宋体"/>
          <w:snapToGrid/>
          <w:color w:val="auto"/>
          <w:szCs w:val="24"/>
          <w:shd w:val="clear" w:color="auto" w:fill="FFFFFF"/>
          <w:lang w:val="en-US" w:eastAsia="zh-CN"/>
        </w:rPr>
        <w:t>履约</w:t>
      </w:r>
      <w:r>
        <w:rPr>
          <w:rFonts w:hint="default" w:ascii="宋体" w:hAnsi="宋体" w:eastAsia="宋体" w:cs="宋体"/>
          <w:snapToGrid/>
          <w:color w:val="auto"/>
          <w:szCs w:val="24"/>
          <w:shd w:val="clear" w:color="auto" w:fill="FFFFFF"/>
          <w:lang w:val="en-US" w:eastAsia="zh-CN"/>
        </w:rPr>
        <w:t>情况，及时开展绩效评价工作。</w:t>
      </w:r>
    </w:p>
    <w:p w14:paraId="7C40BA66">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3</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服务要有记录表，包括服务类别、</w:t>
      </w:r>
      <w:r>
        <w:rPr>
          <w:rFonts w:hint="eastAsia" w:ascii="宋体" w:hAnsi="宋体" w:eastAsia="宋体" w:cs="宋体"/>
          <w:snapToGrid/>
          <w:color w:val="auto"/>
          <w:szCs w:val="24"/>
          <w:shd w:val="clear" w:color="auto" w:fill="FFFFFF"/>
          <w:lang w:val="en-US" w:eastAsia="zh-CN"/>
        </w:rPr>
        <w:t>服</w:t>
      </w:r>
      <w:r>
        <w:rPr>
          <w:rFonts w:hint="default" w:ascii="宋体" w:hAnsi="宋体" w:eastAsia="宋体" w:cs="宋体"/>
          <w:snapToGrid/>
          <w:color w:val="auto"/>
          <w:szCs w:val="24"/>
          <w:shd w:val="clear" w:color="auto" w:fill="FFFFFF"/>
          <w:lang w:val="en-US" w:eastAsia="zh-CN"/>
        </w:rPr>
        <w:t>务日期、开始时间，</w:t>
      </w:r>
      <w:r>
        <w:rPr>
          <w:rFonts w:hint="eastAsia" w:ascii="宋体" w:hAnsi="宋体" w:eastAsia="宋体" w:cs="宋体"/>
          <w:snapToGrid/>
          <w:color w:val="auto"/>
          <w:szCs w:val="24"/>
          <w:shd w:val="clear" w:color="auto" w:fill="FFFFFF"/>
          <w:lang w:val="en-US" w:eastAsia="zh-CN"/>
        </w:rPr>
        <w:t>结束</w:t>
      </w:r>
      <w:r>
        <w:rPr>
          <w:rFonts w:hint="default" w:ascii="宋体" w:hAnsi="宋体" w:eastAsia="宋体" w:cs="宋体"/>
          <w:snapToGrid/>
          <w:color w:val="auto"/>
          <w:szCs w:val="24"/>
          <w:shd w:val="clear" w:color="auto" w:fill="FFFFFF"/>
          <w:lang w:val="en-US" w:eastAsia="zh-CN"/>
        </w:rPr>
        <w:t>时间、</w:t>
      </w:r>
      <w:r>
        <w:rPr>
          <w:rFonts w:hint="eastAsia" w:ascii="宋体" w:hAnsi="宋体" w:eastAsia="宋体" w:cs="宋体"/>
          <w:snapToGrid/>
          <w:color w:val="auto"/>
          <w:szCs w:val="24"/>
          <w:shd w:val="clear" w:color="auto" w:fill="FFFFFF"/>
          <w:lang w:val="en-US" w:eastAsia="zh-CN"/>
        </w:rPr>
        <w:t>影像资料</w:t>
      </w:r>
      <w:r>
        <w:rPr>
          <w:rFonts w:hint="default" w:ascii="宋体" w:hAnsi="宋体" w:eastAsia="宋体" w:cs="宋体"/>
          <w:snapToGrid/>
          <w:color w:val="auto"/>
          <w:szCs w:val="24"/>
          <w:shd w:val="clear" w:color="auto" w:fill="FFFFFF"/>
          <w:lang w:val="en-US" w:eastAsia="zh-CN"/>
        </w:rPr>
        <w:t>等</w:t>
      </w:r>
      <w:r>
        <w:rPr>
          <w:rFonts w:hint="eastAsia" w:ascii="宋体" w:hAnsi="宋体" w:eastAsia="宋体" w:cs="宋体"/>
          <w:snapToGrid/>
          <w:color w:val="auto"/>
          <w:szCs w:val="24"/>
          <w:shd w:val="clear" w:color="auto" w:fill="FFFFFF"/>
          <w:lang w:val="en-US" w:eastAsia="zh-CN"/>
        </w:rPr>
        <w:t>，残疾人</w:t>
      </w:r>
      <w:r>
        <w:rPr>
          <w:rFonts w:hint="default" w:ascii="宋体" w:hAnsi="宋体" w:eastAsia="宋体" w:cs="宋体"/>
          <w:snapToGrid/>
          <w:color w:val="auto"/>
          <w:szCs w:val="24"/>
          <w:shd w:val="clear" w:color="auto" w:fill="FFFFFF"/>
          <w:lang w:val="en-US" w:eastAsia="zh-CN"/>
        </w:rPr>
        <w:t>或其家属的签名确认。</w:t>
      </w:r>
    </w:p>
    <w:p w14:paraId="7FA8D244">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4</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乙方自行配备</w:t>
      </w:r>
      <w:r>
        <w:rPr>
          <w:rFonts w:hint="eastAsia" w:ascii="宋体" w:hAnsi="宋体" w:eastAsia="宋体" w:cs="宋体"/>
          <w:snapToGrid/>
          <w:color w:val="auto"/>
          <w:szCs w:val="24"/>
          <w:shd w:val="clear" w:color="auto" w:fill="FFFFFF"/>
          <w:lang w:val="en-US" w:eastAsia="zh-CN"/>
        </w:rPr>
        <w:t>远程</w:t>
      </w:r>
      <w:r>
        <w:rPr>
          <w:rFonts w:hint="default" w:ascii="宋体" w:hAnsi="宋体" w:eastAsia="宋体" w:cs="宋体"/>
          <w:snapToGrid/>
          <w:color w:val="auto"/>
          <w:szCs w:val="24"/>
          <w:shd w:val="clear" w:color="auto" w:fill="FFFFFF"/>
          <w:lang w:val="en-US" w:eastAsia="zh-CN"/>
        </w:rPr>
        <w:t>监控安全</w:t>
      </w:r>
      <w:r>
        <w:rPr>
          <w:rFonts w:hint="eastAsia" w:ascii="宋体" w:hAnsi="宋体" w:eastAsia="宋体" w:cs="宋体"/>
          <w:snapToGrid/>
          <w:color w:val="auto"/>
          <w:szCs w:val="24"/>
          <w:shd w:val="clear" w:color="auto" w:fill="FFFFFF"/>
          <w:lang w:val="en-US" w:eastAsia="zh-CN"/>
        </w:rPr>
        <w:t>管理</w:t>
      </w:r>
      <w:r>
        <w:rPr>
          <w:rFonts w:hint="default" w:ascii="宋体" w:hAnsi="宋体" w:eastAsia="宋体" w:cs="宋体"/>
          <w:snapToGrid/>
          <w:color w:val="auto"/>
          <w:szCs w:val="24"/>
          <w:shd w:val="clear" w:color="auto" w:fill="FFFFFF"/>
          <w:lang w:val="en-US" w:eastAsia="zh-CN"/>
        </w:rPr>
        <w:t>和互联网云考勤</w:t>
      </w:r>
      <w:r>
        <w:rPr>
          <w:rFonts w:hint="eastAsia" w:ascii="宋体" w:hAnsi="宋体" w:eastAsia="宋体" w:cs="宋体"/>
          <w:snapToGrid/>
          <w:color w:val="auto"/>
          <w:szCs w:val="24"/>
          <w:shd w:val="clear" w:color="auto" w:fill="FFFFFF"/>
          <w:lang w:val="en-US" w:eastAsia="zh-CN"/>
        </w:rPr>
        <w:t>管理</w:t>
      </w:r>
      <w:r>
        <w:rPr>
          <w:rFonts w:hint="default" w:ascii="宋体" w:hAnsi="宋体" w:eastAsia="宋体" w:cs="宋体"/>
          <w:snapToGrid/>
          <w:color w:val="auto"/>
          <w:szCs w:val="24"/>
          <w:shd w:val="clear" w:color="auto" w:fill="FFFFFF"/>
          <w:lang w:val="en-US" w:eastAsia="zh-CN"/>
        </w:rPr>
        <w:t>设备。</w:t>
      </w:r>
    </w:p>
    <w:p w14:paraId="5F419949">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5</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服务</w:t>
      </w:r>
      <w:r>
        <w:rPr>
          <w:rFonts w:hint="eastAsia" w:ascii="宋体" w:hAnsi="宋体" w:eastAsia="宋体" w:cs="宋体"/>
          <w:snapToGrid/>
          <w:color w:val="auto"/>
          <w:szCs w:val="24"/>
          <w:shd w:val="clear" w:color="auto" w:fill="FFFFFF"/>
          <w:lang w:val="en-US" w:eastAsia="zh-CN"/>
        </w:rPr>
        <w:t>满意率</w:t>
      </w:r>
      <w:r>
        <w:rPr>
          <w:rFonts w:hint="default" w:ascii="宋体" w:hAnsi="宋体" w:eastAsia="宋体" w:cs="宋体"/>
          <w:snapToGrid/>
          <w:color w:val="auto"/>
          <w:szCs w:val="24"/>
          <w:shd w:val="clear" w:color="auto" w:fill="FFFFFF"/>
          <w:lang w:val="en-US" w:eastAsia="zh-CN"/>
        </w:rPr>
        <w:t>达到90%以上。</w:t>
      </w:r>
    </w:p>
    <w:p w14:paraId="07392ED3">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b/>
          <w:bCs/>
          <w:snapToGrid/>
          <w:color w:val="auto"/>
          <w:szCs w:val="24"/>
          <w:shd w:val="clear" w:color="auto" w:fill="FFFFFF"/>
          <w:lang w:val="en-US" w:eastAsia="zh-CN"/>
        </w:rPr>
      </w:pPr>
      <w:r>
        <w:rPr>
          <w:rFonts w:hint="default" w:ascii="宋体" w:hAnsi="宋体" w:eastAsia="宋体" w:cs="宋体"/>
          <w:b/>
          <w:bCs/>
          <w:snapToGrid/>
          <w:color w:val="auto"/>
          <w:szCs w:val="24"/>
          <w:shd w:val="clear" w:color="auto" w:fill="FFFFFF"/>
          <w:lang w:val="en-US" w:eastAsia="zh-CN"/>
        </w:rPr>
        <w:t>八、知识产权</w:t>
      </w:r>
    </w:p>
    <w:p w14:paraId="436D0F22">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乙方应保证所提供的服务或其任何一部分均不会侵犯任何第三方的专利权，商标权</w:t>
      </w:r>
      <w:r>
        <w:rPr>
          <w:rFonts w:hint="eastAsia" w:ascii="宋体" w:hAnsi="宋体" w:eastAsia="宋体" w:cs="宋体"/>
          <w:snapToGrid/>
          <w:color w:val="auto"/>
          <w:szCs w:val="24"/>
          <w:shd w:val="clear" w:color="auto" w:fill="FFFFFF"/>
          <w:lang w:val="en-US" w:eastAsia="zh-CN"/>
        </w:rPr>
        <w:t>或</w:t>
      </w:r>
      <w:r>
        <w:rPr>
          <w:rFonts w:hint="default" w:ascii="宋体" w:hAnsi="宋体" w:eastAsia="宋体" w:cs="宋体"/>
          <w:snapToGrid/>
          <w:color w:val="auto"/>
          <w:szCs w:val="24"/>
          <w:shd w:val="clear" w:color="auto" w:fill="FFFFFF"/>
          <w:lang w:val="en-US" w:eastAsia="zh-CN"/>
        </w:rPr>
        <w:t>著作权。因</w:t>
      </w:r>
      <w:r>
        <w:rPr>
          <w:rFonts w:hint="eastAsia" w:ascii="宋体" w:hAnsi="宋体" w:eastAsia="宋体" w:cs="宋体"/>
          <w:snapToGrid/>
          <w:color w:val="auto"/>
          <w:szCs w:val="24"/>
          <w:shd w:val="clear" w:color="auto" w:fill="FFFFFF"/>
          <w:lang w:val="en-US" w:eastAsia="zh-CN"/>
        </w:rPr>
        <w:t>乙方</w:t>
      </w:r>
      <w:r>
        <w:rPr>
          <w:rFonts w:hint="default" w:ascii="宋体" w:hAnsi="宋体" w:eastAsia="宋体" w:cs="宋体"/>
          <w:snapToGrid/>
          <w:color w:val="auto"/>
          <w:szCs w:val="24"/>
          <w:shd w:val="clear" w:color="auto" w:fill="FFFFFF"/>
          <w:lang w:val="en-US" w:eastAsia="zh-CN"/>
        </w:rPr>
        <w:t>原因致使侵犯任何第三方知识</w:t>
      </w:r>
      <w:r>
        <w:rPr>
          <w:rFonts w:hint="eastAsia" w:ascii="宋体" w:hAnsi="宋体" w:eastAsia="宋体" w:cs="宋体"/>
          <w:snapToGrid/>
          <w:color w:val="auto"/>
          <w:szCs w:val="24"/>
          <w:shd w:val="clear" w:color="auto" w:fill="FFFFFF"/>
          <w:lang w:val="en-US" w:eastAsia="zh-CN"/>
        </w:rPr>
        <w:t>产权或</w:t>
      </w:r>
      <w:r>
        <w:rPr>
          <w:rFonts w:hint="default" w:ascii="宋体" w:hAnsi="宋体" w:eastAsia="宋体" w:cs="宋体"/>
          <w:snapToGrid/>
          <w:color w:val="auto"/>
          <w:szCs w:val="24"/>
          <w:shd w:val="clear" w:color="auto" w:fill="FFFFFF"/>
          <w:lang w:val="en-US" w:eastAsia="zh-CN"/>
        </w:rPr>
        <w:t>其他合法权益的，相应</w:t>
      </w:r>
      <w:r>
        <w:rPr>
          <w:rFonts w:hint="eastAsia" w:ascii="宋体" w:hAnsi="宋体" w:eastAsia="宋体" w:cs="宋体"/>
          <w:snapToGrid/>
          <w:color w:val="auto"/>
          <w:szCs w:val="24"/>
          <w:shd w:val="clear" w:color="auto" w:fill="FFFFFF"/>
          <w:lang w:val="en-US" w:eastAsia="zh-CN"/>
        </w:rPr>
        <w:t>后果由</w:t>
      </w:r>
      <w:r>
        <w:rPr>
          <w:rFonts w:hint="default" w:ascii="宋体" w:hAnsi="宋体" w:eastAsia="宋体" w:cs="宋体"/>
          <w:snapToGrid/>
          <w:color w:val="auto"/>
          <w:szCs w:val="24"/>
          <w:shd w:val="clear" w:color="auto" w:fill="FFFFFF"/>
          <w:lang w:val="en-US" w:eastAsia="zh-CN"/>
        </w:rPr>
        <w:t>乙方自行承担，甲方</w:t>
      </w:r>
      <w:r>
        <w:rPr>
          <w:rFonts w:hint="eastAsia" w:ascii="宋体" w:hAnsi="宋体" w:eastAsia="宋体" w:cs="宋体"/>
          <w:snapToGrid/>
          <w:color w:val="auto"/>
          <w:szCs w:val="24"/>
          <w:shd w:val="clear" w:color="auto" w:fill="FFFFFF"/>
          <w:lang w:val="en-US" w:eastAsia="zh-CN"/>
        </w:rPr>
        <w:t>因此遭受损失</w:t>
      </w:r>
      <w:r>
        <w:rPr>
          <w:rFonts w:hint="default" w:ascii="宋体" w:hAnsi="宋体" w:eastAsia="宋体" w:cs="宋体"/>
          <w:snapToGrid/>
          <w:color w:val="auto"/>
          <w:szCs w:val="24"/>
          <w:shd w:val="clear" w:color="auto" w:fill="FFFFFF"/>
          <w:lang w:val="en-US" w:eastAsia="zh-CN"/>
        </w:rPr>
        <w:t>的，甲方有权向乙方追偿全部</w:t>
      </w:r>
      <w:r>
        <w:rPr>
          <w:rFonts w:hint="eastAsia" w:ascii="宋体" w:hAnsi="宋体" w:eastAsia="宋体" w:cs="宋体"/>
          <w:snapToGrid/>
          <w:color w:val="auto"/>
          <w:szCs w:val="24"/>
          <w:shd w:val="clear" w:color="auto" w:fill="FFFFFF"/>
          <w:lang w:val="en-US" w:eastAsia="zh-CN"/>
        </w:rPr>
        <w:t>损失</w:t>
      </w:r>
      <w:r>
        <w:rPr>
          <w:rFonts w:hint="default" w:ascii="宋体" w:hAnsi="宋体" w:eastAsia="宋体" w:cs="宋体"/>
          <w:snapToGrid/>
          <w:color w:val="auto"/>
          <w:szCs w:val="24"/>
          <w:shd w:val="clear" w:color="auto" w:fill="FFFFFF"/>
          <w:lang w:val="en-US" w:eastAsia="zh-CN"/>
        </w:rPr>
        <w:t>。</w:t>
      </w:r>
    </w:p>
    <w:p w14:paraId="79582486">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b/>
          <w:bCs/>
          <w:snapToGrid/>
          <w:color w:val="auto"/>
          <w:szCs w:val="24"/>
          <w:shd w:val="clear" w:color="auto" w:fill="FFFFFF"/>
          <w:lang w:val="en-US" w:eastAsia="zh-CN"/>
        </w:rPr>
      </w:pPr>
      <w:r>
        <w:rPr>
          <w:rFonts w:hint="default" w:ascii="宋体" w:hAnsi="宋体" w:eastAsia="宋体" w:cs="宋体"/>
          <w:b/>
          <w:bCs/>
          <w:snapToGrid/>
          <w:color w:val="auto"/>
          <w:szCs w:val="24"/>
          <w:shd w:val="clear" w:color="auto" w:fill="FFFFFF"/>
          <w:lang w:val="en-US" w:eastAsia="zh-CN"/>
        </w:rPr>
        <w:t>九、</w:t>
      </w:r>
      <w:r>
        <w:rPr>
          <w:rFonts w:hint="eastAsia" w:ascii="宋体" w:hAnsi="宋体" w:eastAsia="宋体" w:cs="宋体"/>
          <w:b/>
          <w:bCs/>
          <w:snapToGrid/>
          <w:color w:val="auto"/>
          <w:szCs w:val="24"/>
          <w:shd w:val="clear" w:color="auto" w:fill="FFFFFF"/>
          <w:lang w:val="en-US" w:eastAsia="zh-CN"/>
        </w:rPr>
        <w:t>违约责任</w:t>
      </w:r>
    </w:p>
    <w:p w14:paraId="64BBEC77">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1</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按《民法典》中的相关条款执行。</w:t>
      </w:r>
    </w:p>
    <w:p w14:paraId="7570D58D">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2</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乙方</w:t>
      </w:r>
      <w:r>
        <w:rPr>
          <w:rFonts w:hint="eastAsia" w:ascii="宋体" w:hAnsi="宋体" w:eastAsia="宋体" w:cs="宋体"/>
          <w:snapToGrid/>
          <w:color w:val="auto"/>
          <w:szCs w:val="24"/>
          <w:shd w:val="clear" w:color="auto" w:fill="FFFFFF"/>
          <w:lang w:val="en-US" w:eastAsia="zh-CN"/>
        </w:rPr>
        <w:t>履约延误</w:t>
      </w:r>
    </w:p>
    <w:p w14:paraId="5334C214">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2-</w:t>
      </w:r>
      <w:r>
        <w:rPr>
          <w:rFonts w:hint="eastAsia" w:ascii="宋体" w:hAnsi="宋体" w:eastAsia="宋体" w:cs="宋体"/>
          <w:snapToGrid/>
          <w:color w:val="auto"/>
          <w:szCs w:val="24"/>
          <w:shd w:val="clear" w:color="auto" w:fill="FFFFFF"/>
          <w:lang w:val="en-US" w:eastAsia="zh-CN"/>
        </w:rPr>
        <w:t>1</w:t>
      </w:r>
      <w:r>
        <w:rPr>
          <w:rFonts w:hint="default" w:ascii="宋体" w:hAnsi="宋体" w:eastAsia="宋体" w:cs="宋体"/>
          <w:snapToGrid/>
          <w:color w:val="auto"/>
          <w:szCs w:val="24"/>
          <w:shd w:val="clear" w:color="auto" w:fill="FFFFFF"/>
          <w:lang w:val="en-US" w:eastAsia="zh-CN"/>
        </w:rPr>
        <w:t>如乙方事先</w:t>
      </w:r>
      <w:r>
        <w:rPr>
          <w:rFonts w:hint="eastAsia" w:ascii="宋体" w:hAnsi="宋体" w:eastAsia="宋体" w:cs="宋体"/>
          <w:snapToGrid/>
          <w:color w:val="auto"/>
          <w:szCs w:val="24"/>
          <w:shd w:val="clear" w:color="auto" w:fill="FFFFFF"/>
          <w:lang w:val="en-US" w:eastAsia="zh-CN"/>
        </w:rPr>
        <w:t>未</w:t>
      </w:r>
      <w:r>
        <w:rPr>
          <w:rFonts w:hint="default" w:ascii="宋体" w:hAnsi="宋体" w:eastAsia="宋体" w:cs="宋体"/>
          <w:snapToGrid/>
          <w:color w:val="auto"/>
          <w:szCs w:val="24"/>
          <w:shd w:val="clear" w:color="auto" w:fill="FFFFFF"/>
          <w:lang w:val="en-US" w:eastAsia="zh-CN"/>
        </w:rPr>
        <w:t>征得甲方</w:t>
      </w:r>
      <w:r>
        <w:rPr>
          <w:rFonts w:hint="eastAsia" w:ascii="宋体" w:hAnsi="宋体" w:eastAsia="宋体" w:cs="宋体"/>
          <w:snapToGrid/>
          <w:color w:val="auto"/>
          <w:szCs w:val="24"/>
          <w:shd w:val="clear" w:color="auto" w:fill="FFFFFF"/>
          <w:lang w:val="en-US" w:eastAsia="zh-CN"/>
        </w:rPr>
        <w:t>同意</w:t>
      </w:r>
      <w:r>
        <w:rPr>
          <w:rFonts w:hint="default" w:ascii="宋体" w:hAnsi="宋体" w:eastAsia="宋体" w:cs="宋体"/>
          <w:snapToGrid/>
          <w:color w:val="auto"/>
          <w:szCs w:val="24"/>
          <w:shd w:val="clear" w:color="auto" w:fill="FFFFFF"/>
          <w:lang w:val="en-US" w:eastAsia="zh-CN"/>
        </w:rPr>
        <w:t>并得到甲方的</w:t>
      </w:r>
      <w:r>
        <w:rPr>
          <w:rFonts w:hint="eastAsia" w:ascii="宋体" w:hAnsi="宋体" w:eastAsia="宋体" w:cs="宋体"/>
          <w:snapToGrid/>
          <w:color w:val="auto"/>
          <w:szCs w:val="24"/>
          <w:shd w:val="clear" w:color="auto" w:fill="FFFFFF"/>
          <w:lang w:val="en-US" w:eastAsia="zh-CN"/>
        </w:rPr>
        <w:t>谅解而</w:t>
      </w:r>
      <w:r>
        <w:rPr>
          <w:rFonts w:hint="default" w:ascii="宋体" w:hAnsi="宋体" w:eastAsia="宋体" w:cs="宋体"/>
          <w:snapToGrid/>
          <w:color w:val="auto"/>
          <w:szCs w:val="24"/>
          <w:shd w:val="clear" w:color="auto" w:fill="FFFFFF"/>
          <w:lang w:val="en-US" w:eastAsia="zh-CN"/>
        </w:rPr>
        <w:t>单方面</w:t>
      </w:r>
      <w:r>
        <w:rPr>
          <w:rFonts w:hint="eastAsia" w:ascii="宋体" w:hAnsi="宋体" w:eastAsia="宋体" w:cs="宋体"/>
          <w:snapToGrid/>
          <w:color w:val="auto"/>
          <w:szCs w:val="24"/>
          <w:shd w:val="clear" w:color="auto" w:fill="FFFFFF"/>
          <w:lang w:val="en-US" w:eastAsia="zh-CN"/>
        </w:rPr>
        <w:t>延迟</w:t>
      </w:r>
      <w:r>
        <w:rPr>
          <w:rFonts w:hint="default" w:ascii="宋体" w:hAnsi="宋体" w:eastAsia="宋体" w:cs="宋体"/>
          <w:snapToGrid/>
          <w:color w:val="auto"/>
          <w:szCs w:val="24"/>
          <w:shd w:val="clear" w:color="auto" w:fill="FFFFFF"/>
          <w:lang w:val="en-US" w:eastAsia="zh-CN"/>
        </w:rPr>
        <w:t>服务期限，</w:t>
      </w:r>
      <w:r>
        <w:rPr>
          <w:rFonts w:hint="eastAsia" w:ascii="宋体" w:hAnsi="宋体" w:eastAsia="宋体" w:cs="宋体"/>
          <w:snapToGrid/>
          <w:color w:val="auto"/>
          <w:szCs w:val="24"/>
          <w:shd w:val="clear" w:color="auto" w:fill="FFFFFF"/>
          <w:lang w:val="en-US" w:eastAsia="zh-CN"/>
        </w:rPr>
        <w:t>并按</w:t>
      </w:r>
      <w:r>
        <w:rPr>
          <w:rFonts w:hint="default" w:ascii="宋体" w:hAnsi="宋体" w:eastAsia="宋体" w:cs="宋体"/>
          <w:snapToGrid/>
          <w:color w:val="auto"/>
          <w:szCs w:val="24"/>
          <w:shd w:val="clear" w:color="auto" w:fill="FFFFFF"/>
          <w:lang w:val="en-US" w:eastAsia="zh-CN"/>
        </w:rPr>
        <w:t>违约终止合同。</w:t>
      </w:r>
    </w:p>
    <w:p w14:paraId="2A755792">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2-2在履行</w:t>
      </w:r>
      <w:r>
        <w:rPr>
          <w:rFonts w:hint="eastAsia" w:ascii="宋体" w:hAnsi="宋体" w:eastAsia="宋体" w:cs="宋体"/>
          <w:snapToGrid/>
          <w:color w:val="auto"/>
          <w:szCs w:val="24"/>
          <w:shd w:val="clear" w:color="auto" w:fill="FFFFFF"/>
          <w:lang w:val="en-US" w:eastAsia="zh-CN"/>
        </w:rPr>
        <w:t>合同过程</w:t>
      </w:r>
      <w:r>
        <w:rPr>
          <w:rFonts w:hint="default" w:ascii="宋体" w:hAnsi="宋体" w:eastAsia="宋体" w:cs="宋体"/>
          <w:snapToGrid/>
          <w:color w:val="auto"/>
          <w:szCs w:val="24"/>
          <w:shd w:val="clear" w:color="auto" w:fill="FFFFFF"/>
          <w:lang w:val="en-US" w:eastAsia="zh-CN"/>
        </w:rPr>
        <w:t>中</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如果</w:t>
      </w:r>
      <w:r>
        <w:rPr>
          <w:rFonts w:hint="eastAsia" w:ascii="宋体" w:hAnsi="宋体" w:eastAsia="宋体" w:cs="宋体"/>
          <w:snapToGrid/>
          <w:color w:val="auto"/>
          <w:szCs w:val="24"/>
          <w:shd w:val="clear" w:color="auto" w:fill="FFFFFF"/>
          <w:lang w:val="en-US" w:eastAsia="zh-CN"/>
        </w:rPr>
        <w:t>乙方</w:t>
      </w:r>
      <w:r>
        <w:rPr>
          <w:rFonts w:hint="default" w:ascii="宋体" w:hAnsi="宋体" w:eastAsia="宋体" w:cs="宋体"/>
          <w:snapToGrid/>
          <w:color w:val="auto"/>
          <w:szCs w:val="24"/>
          <w:shd w:val="clear" w:color="auto" w:fill="FFFFFF"/>
          <w:lang w:val="en-US" w:eastAsia="zh-CN"/>
        </w:rPr>
        <w:t>遇到可能妨碍按时提供</w:t>
      </w:r>
      <w:r>
        <w:rPr>
          <w:rFonts w:hint="eastAsia" w:ascii="宋体" w:hAnsi="宋体" w:eastAsia="宋体" w:cs="宋体"/>
          <w:snapToGrid/>
          <w:color w:val="auto"/>
          <w:szCs w:val="24"/>
          <w:shd w:val="clear" w:color="auto" w:fill="FFFFFF"/>
          <w:lang w:val="en-US" w:eastAsia="zh-CN"/>
        </w:rPr>
        <w:t>服务</w:t>
      </w:r>
      <w:r>
        <w:rPr>
          <w:rFonts w:hint="default" w:ascii="宋体" w:hAnsi="宋体" w:eastAsia="宋体" w:cs="宋体"/>
          <w:snapToGrid/>
          <w:color w:val="auto"/>
          <w:szCs w:val="24"/>
          <w:shd w:val="clear" w:color="auto" w:fill="FFFFFF"/>
          <w:lang w:val="en-US" w:eastAsia="zh-CN"/>
        </w:rPr>
        <w:t>的情况。应及时以</w:t>
      </w:r>
      <w:r>
        <w:rPr>
          <w:rFonts w:hint="eastAsia" w:ascii="宋体" w:hAnsi="宋体" w:eastAsia="宋体" w:cs="宋体"/>
          <w:snapToGrid/>
          <w:color w:val="auto"/>
          <w:szCs w:val="24"/>
          <w:shd w:val="clear" w:color="auto" w:fill="FFFFFF"/>
          <w:lang w:val="en-US" w:eastAsia="zh-CN"/>
        </w:rPr>
        <w:t>书面</w:t>
      </w:r>
      <w:r>
        <w:rPr>
          <w:rFonts w:hint="default" w:ascii="宋体" w:hAnsi="宋体" w:eastAsia="宋体" w:cs="宋体"/>
          <w:snapToGrid/>
          <w:color w:val="auto"/>
          <w:szCs w:val="24"/>
          <w:shd w:val="clear" w:color="auto" w:fill="FFFFFF"/>
          <w:lang w:val="en-US" w:eastAsia="zh-CN"/>
        </w:rPr>
        <w:t>形式将</w:t>
      </w:r>
      <w:r>
        <w:rPr>
          <w:rFonts w:hint="eastAsia" w:ascii="宋体" w:hAnsi="宋体" w:eastAsia="宋体" w:cs="宋体"/>
          <w:snapToGrid/>
          <w:color w:val="auto"/>
          <w:szCs w:val="24"/>
          <w:shd w:val="clear" w:color="auto" w:fill="FFFFFF"/>
          <w:lang w:val="en-US" w:eastAsia="zh-CN"/>
        </w:rPr>
        <w:t>拖延</w:t>
      </w:r>
      <w:r>
        <w:rPr>
          <w:rFonts w:hint="default" w:ascii="宋体" w:hAnsi="宋体" w:eastAsia="宋体" w:cs="宋体"/>
          <w:snapToGrid/>
          <w:color w:val="auto"/>
          <w:szCs w:val="24"/>
          <w:shd w:val="clear" w:color="auto" w:fill="FFFFFF"/>
          <w:lang w:val="en-US" w:eastAsia="zh-CN"/>
        </w:rPr>
        <w:t>的事实，可能</w:t>
      </w:r>
      <w:r>
        <w:rPr>
          <w:rFonts w:hint="eastAsia" w:ascii="宋体" w:hAnsi="宋体" w:eastAsia="宋体" w:cs="宋体"/>
          <w:snapToGrid/>
          <w:color w:val="auto"/>
          <w:szCs w:val="24"/>
          <w:shd w:val="clear" w:color="auto" w:fill="FFFFFF"/>
          <w:lang w:val="en-US" w:eastAsia="zh-CN"/>
        </w:rPr>
        <w:t>拖延</w:t>
      </w:r>
      <w:r>
        <w:rPr>
          <w:rFonts w:hint="default" w:ascii="宋体" w:hAnsi="宋体" w:eastAsia="宋体" w:cs="宋体"/>
          <w:snapToGrid/>
          <w:color w:val="auto"/>
          <w:szCs w:val="24"/>
          <w:shd w:val="clear" w:color="auto" w:fill="FFFFFF"/>
          <w:lang w:val="en-US" w:eastAsia="zh-CN"/>
        </w:rPr>
        <w:t>的期限和理由</w:t>
      </w:r>
      <w:r>
        <w:rPr>
          <w:rFonts w:hint="eastAsia" w:ascii="宋体" w:hAnsi="宋体" w:eastAsia="宋体" w:cs="宋体"/>
          <w:snapToGrid/>
          <w:color w:val="auto"/>
          <w:szCs w:val="24"/>
          <w:shd w:val="clear" w:color="auto" w:fill="FFFFFF"/>
          <w:lang w:val="en-US" w:eastAsia="zh-CN"/>
        </w:rPr>
        <w:t>通知</w:t>
      </w:r>
      <w:r>
        <w:rPr>
          <w:rFonts w:hint="default" w:ascii="宋体" w:hAnsi="宋体" w:eastAsia="宋体" w:cs="宋体"/>
          <w:snapToGrid/>
          <w:color w:val="auto"/>
          <w:szCs w:val="24"/>
          <w:shd w:val="clear" w:color="auto" w:fill="FFFFFF"/>
          <w:lang w:val="en-US" w:eastAsia="zh-CN"/>
        </w:rPr>
        <w:t>甲方。</w:t>
      </w:r>
      <w:r>
        <w:rPr>
          <w:rFonts w:hint="eastAsia" w:ascii="宋体" w:hAnsi="宋体" w:eastAsia="宋体" w:cs="宋体"/>
          <w:snapToGrid/>
          <w:color w:val="auto"/>
          <w:szCs w:val="24"/>
          <w:shd w:val="clear" w:color="auto" w:fill="FFFFFF"/>
          <w:lang w:val="en-US" w:eastAsia="zh-CN"/>
        </w:rPr>
        <w:t>甲方</w:t>
      </w:r>
      <w:r>
        <w:rPr>
          <w:rFonts w:hint="default" w:ascii="宋体" w:hAnsi="宋体" w:eastAsia="宋体" w:cs="宋体"/>
          <w:snapToGrid/>
          <w:color w:val="auto"/>
          <w:szCs w:val="24"/>
          <w:shd w:val="clear" w:color="auto" w:fill="FFFFFF"/>
          <w:lang w:val="en-US" w:eastAsia="zh-CN"/>
        </w:rPr>
        <w:t>在收到乙方通知后，应情况进行评价，并确定是否通过修改合同，酌情延长服务时间或对乙方加收误期赔偿金。每延误一周的赔偿费按迟交或未提供服务的服务费用的百分之零点五(0.5%)计收，直至提供服务为止。误期赔偿费的最高限额为合同价格的百分之五(5%)。一旦达到误期赔偿费的最高限额，甲方可终止合同。</w:t>
      </w:r>
    </w:p>
    <w:p w14:paraId="00A9F02F">
      <w:pPr>
        <w:pStyle w:val="10"/>
        <w:keepNext w:val="0"/>
        <w:keepLines w:val="0"/>
        <w:pageBreakBefore w:val="0"/>
        <w:widowControl w:val="0"/>
        <w:numPr>
          <w:ilvl w:val="0"/>
          <w:numId w:val="0"/>
        </w:numPr>
        <w:kinsoku/>
        <w:wordWrap w:val="0"/>
        <w:overflowPunct/>
        <w:topLinePunct w:val="0"/>
        <w:autoSpaceDE/>
        <w:autoSpaceDN/>
        <w:bidi w:val="0"/>
        <w:adjustRightInd/>
        <w:snapToGrid/>
        <w:spacing w:beforeAutospacing="0" w:after="0" w:afterAutospacing="0" w:line="480" w:lineRule="auto"/>
        <w:ind w:firstLine="240" w:firstLineChars="100"/>
        <w:textAlignment w:val="auto"/>
        <w:rPr>
          <w:rFonts w:hint="default"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3、</w:t>
      </w:r>
      <w:r>
        <w:rPr>
          <w:rFonts w:hint="default" w:ascii="宋体" w:hAnsi="宋体" w:eastAsia="宋体" w:cs="宋体"/>
          <w:snapToGrid/>
          <w:color w:val="auto"/>
          <w:szCs w:val="24"/>
          <w:shd w:val="clear" w:color="auto" w:fill="FFFFFF"/>
          <w:lang w:val="en-US" w:eastAsia="zh-CN"/>
        </w:rPr>
        <w:t>违约终止合同</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未按合同要求提供服务，甲方会同监督机构有权终止合同，对乙方违约行为进行追究，同时按政府采购法的有关规定进行相应的处罚。</w:t>
      </w:r>
    </w:p>
    <w:p w14:paraId="12D68570">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b/>
          <w:bCs/>
          <w:snapToGrid/>
          <w:color w:val="auto"/>
          <w:szCs w:val="24"/>
          <w:shd w:val="clear" w:color="auto" w:fill="FFFFFF"/>
          <w:lang w:val="en-US" w:eastAsia="zh-CN"/>
        </w:rPr>
      </w:pPr>
      <w:r>
        <w:rPr>
          <w:rFonts w:hint="default" w:ascii="宋体" w:hAnsi="宋体" w:eastAsia="宋体" w:cs="宋体"/>
          <w:b/>
          <w:bCs/>
          <w:snapToGrid/>
          <w:color w:val="auto"/>
          <w:szCs w:val="24"/>
          <w:shd w:val="clear" w:color="auto" w:fill="FFFFFF"/>
          <w:lang w:val="en-US" w:eastAsia="zh-CN"/>
        </w:rPr>
        <w:t>十、</w:t>
      </w:r>
      <w:r>
        <w:rPr>
          <w:rFonts w:hint="eastAsia" w:ascii="宋体" w:hAnsi="宋体" w:eastAsia="宋体" w:cs="宋体"/>
          <w:b/>
          <w:bCs/>
          <w:snapToGrid/>
          <w:color w:val="auto"/>
          <w:szCs w:val="24"/>
          <w:shd w:val="clear" w:color="auto" w:fill="FFFFFF"/>
          <w:lang w:val="en-US" w:eastAsia="zh-CN"/>
        </w:rPr>
        <w:t>合同</w:t>
      </w:r>
      <w:r>
        <w:rPr>
          <w:rFonts w:hint="default" w:ascii="宋体" w:hAnsi="宋体" w:eastAsia="宋体" w:cs="宋体"/>
          <w:b/>
          <w:bCs/>
          <w:snapToGrid/>
          <w:color w:val="auto"/>
          <w:szCs w:val="24"/>
          <w:shd w:val="clear" w:color="auto" w:fill="FFFFFF"/>
          <w:lang w:val="en-US" w:eastAsia="zh-CN"/>
        </w:rPr>
        <w:t>组成</w:t>
      </w:r>
    </w:p>
    <w:p w14:paraId="2C52971D">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1</w:t>
      </w:r>
      <w:r>
        <w:rPr>
          <w:rFonts w:hint="eastAsia" w:ascii="宋体" w:hAnsi="宋体" w:eastAsia="宋体" w:cs="宋体"/>
          <w:snapToGrid/>
          <w:color w:val="auto"/>
          <w:szCs w:val="24"/>
          <w:shd w:val="clear" w:color="auto" w:fill="FFFFFF"/>
          <w:lang w:val="en-US" w:eastAsia="zh-CN"/>
        </w:rPr>
        <w:t>、成交</w:t>
      </w:r>
      <w:r>
        <w:rPr>
          <w:rFonts w:hint="default" w:ascii="宋体" w:hAnsi="宋体" w:eastAsia="宋体" w:cs="宋体"/>
          <w:snapToGrid/>
          <w:color w:val="auto"/>
          <w:szCs w:val="24"/>
          <w:shd w:val="clear" w:color="auto" w:fill="FFFFFF"/>
          <w:lang w:val="en-US" w:eastAsia="zh-CN"/>
        </w:rPr>
        <w:t>通知书</w:t>
      </w:r>
    </w:p>
    <w:p w14:paraId="3B48B59C">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2</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合同文件</w:t>
      </w:r>
    </w:p>
    <w:p w14:paraId="1C421A6A">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3</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国家相关规范及标准</w:t>
      </w:r>
    </w:p>
    <w:p w14:paraId="7E8BA3E8">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4</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竞争性磋商文件</w:t>
      </w:r>
    </w:p>
    <w:p w14:paraId="14DE8F48">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5</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成交供应商的响应文件</w:t>
      </w:r>
    </w:p>
    <w:p w14:paraId="679D3AB1">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b/>
          <w:bCs/>
          <w:snapToGrid/>
          <w:color w:val="auto"/>
          <w:szCs w:val="24"/>
          <w:shd w:val="clear" w:color="auto" w:fill="FFFFFF"/>
          <w:lang w:val="en-US" w:eastAsia="zh-CN"/>
        </w:rPr>
      </w:pPr>
      <w:r>
        <w:rPr>
          <w:rFonts w:hint="default" w:ascii="宋体" w:hAnsi="宋体" w:eastAsia="宋体" w:cs="宋体"/>
          <w:b/>
          <w:bCs/>
          <w:snapToGrid/>
          <w:color w:val="auto"/>
          <w:szCs w:val="24"/>
          <w:shd w:val="clear" w:color="auto" w:fill="FFFFFF"/>
          <w:lang w:val="en-US" w:eastAsia="zh-CN"/>
        </w:rPr>
        <w:t>十一、监督及管理</w:t>
      </w:r>
    </w:p>
    <w:p w14:paraId="6B501DE1">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1</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政府采购合同履行中，采购人</w:t>
      </w:r>
      <w:r>
        <w:rPr>
          <w:rFonts w:hint="eastAsia" w:ascii="宋体" w:hAnsi="宋体" w:eastAsia="宋体" w:cs="宋体"/>
          <w:snapToGrid/>
          <w:color w:val="auto"/>
          <w:szCs w:val="24"/>
          <w:shd w:val="clear" w:color="auto" w:fill="FFFFFF"/>
          <w:lang w:val="en-US" w:eastAsia="zh-CN"/>
        </w:rPr>
        <w:t>需追加</w:t>
      </w:r>
      <w:r>
        <w:rPr>
          <w:rFonts w:hint="default" w:ascii="宋体" w:hAnsi="宋体" w:eastAsia="宋体" w:cs="宋体"/>
          <w:snapToGrid/>
          <w:color w:val="auto"/>
          <w:szCs w:val="24"/>
          <w:shd w:val="clear" w:color="auto" w:fill="FFFFFF"/>
          <w:lang w:val="en-US" w:eastAsia="zh-CN"/>
        </w:rPr>
        <w:t>与合同标的相同的货物、工程或者服务的，在不改变合同其他条款的前提下，可以与供应商协商签订补充合同，但所有补充</w:t>
      </w:r>
      <w:r>
        <w:rPr>
          <w:rFonts w:hint="eastAsia" w:ascii="宋体" w:hAnsi="宋体" w:eastAsia="宋体" w:cs="宋体"/>
          <w:snapToGrid/>
          <w:color w:val="auto"/>
          <w:szCs w:val="24"/>
          <w:shd w:val="clear" w:color="auto" w:fill="FFFFFF"/>
          <w:lang w:val="en-US" w:eastAsia="zh-CN"/>
        </w:rPr>
        <w:t>合同</w:t>
      </w:r>
      <w:r>
        <w:rPr>
          <w:rFonts w:hint="default" w:ascii="宋体" w:hAnsi="宋体" w:eastAsia="宋体" w:cs="宋体"/>
          <w:snapToGrid/>
          <w:color w:val="auto"/>
          <w:szCs w:val="24"/>
          <w:shd w:val="clear" w:color="auto" w:fill="FFFFFF"/>
          <w:lang w:val="en-US" w:eastAsia="zh-CN"/>
        </w:rPr>
        <w:t>金额不得超过原合同</w:t>
      </w:r>
      <w:r>
        <w:rPr>
          <w:rFonts w:hint="eastAsia" w:ascii="宋体" w:hAnsi="宋体" w:eastAsia="宋体" w:cs="宋体"/>
          <w:snapToGrid/>
          <w:color w:val="auto"/>
          <w:szCs w:val="24"/>
          <w:shd w:val="clear" w:color="auto" w:fill="FFFFFF"/>
          <w:lang w:val="en-US" w:eastAsia="zh-CN"/>
        </w:rPr>
        <w:t>采购</w:t>
      </w:r>
      <w:r>
        <w:rPr>
          <w:rFonts w:hint="default" w:ascii="宋体" w:hAnsi="宋体" w:eastAsia="宋体" w:cs="宋体"/>
          <w:snapToGrid/>
          <w:color w:val="auto"/>
          <w:szCs w:val="24"/>
          <w:shd w:val="clear" w:color="auto" w:fill="FFFFFF"/>
          <w:lang w:val="en-US" w:eastAsia="zh-CN"/>
        </w:rPr>
        <w:t>金额的10%。</w:t>
      </w:r>
    </w:p>
    <w:p w14:paraId="5A505947">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2</w:t>
      </w:r>
      <w:r>
        <w:rPr>
          <w:rFonts w:hint="eastAsia" w:ascii="宋体" w:hAnsi="宋体" w:eastAsia="宋体" w:cs="宋体"/>
          <w:snapToGrid/>
          <w:color w:val="auto"/>
          <w:szCs w:val="24"/>
          <w:shd w:val="clear" w:color="auto" w:fill="FFFFFF"/>
          <w:lang w:val="en-US" w:eastAsia="zh-CN"/>
        </w:rPr>
        <w:t>、采</w:t>
      </w:r>
      <w:r>
        <w:rPr>
          <w:rFonts w:hint="default" w:ascii="宋体" w:hAnsi="宋体" w:eastAsia="宋体" w:cs="宋体"/>
          <w:snapToGrid/>
          <w:color w:val="auto"/>
          <w:szCs w:val="24"/>
          <w:shd w:val="clear" w:color="auto" w:fill="FFFFFF"/>
          <w:lang w:val="en-US" w:eastAsia="zh-CN"/>
        </w:rPr>
        <w:t>购人</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供应商双方均应自觉配合有关监督管理部门对合同履行情况的</w:t>
      </w:r>
      <w:r>
        <w:rPr>
          <w:rFonts w:hint="eastAsia" w:ascii="宋体" w:hAnsi="宋体" w:eastAsia="宋体" w:cs="宋体"/>
          <w:snapToGrid/>
          <w:color w:val="auto"/>
          <w:szCs w:val="24"/>
          <w:shd w:val="clear" w:color="auto" w:fill="FFFFFF"/>
          <w:lang w:val="en-US" w:eastAsia="zh-CN"/>
        </w:rPr>
        <w:t>监督检查</w:t>
      </w:r>
      <w:r>
        <w:rPr>
          <w:rFonts w:hint="default" w:ascii="宋体" w:hAnsi="宋体" w:eastAsia="宋体" w:cs="宋体"/>
          <w:snapToGrid/>
          <w:color w:val="auto"/>
          <w:szCs w:val="24"/>
          <w:shd w:val="clear" w:color="auto" w:fill="FFFFFF"/>
          <w:lang w:val="en-US" w:eastAsia="zh-CN"/>
        </w:rPr>
        <w:t>，如实反映情况，提供有关资料</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否则，将对有关单位、当事人按照有关</w:t>
      </w:r>
      <w:r>
        <w:rPr>
          <w:rFonts w:hint="eastAsia" w:ascii="宋体" w:hAnsi="宋体" w:eastAsia="宋体" w:cs="宋体"/>
          <w:snapToGrid/>
          <w:color w:val="auto"/>
          <w:szCs w:val="24"/>
          <w:shd w:val="clear" w:color="auto" w:fill="FFFFFF"/>
          <w:lang w:val="en-US" w:eastAsia="zh-CN"/>
        </w:rPr>
        <w:t>规定</w:t>
      </w:r>
      <w:r>
        <w:rPr>
          <w:rFonts w:hint="default" w:ascii="宋体" w:hAnsi="宋体" w:eastAsia="宋体" w:cs="宋体"/>
          <w:snapToGrid/>
          <w:color w:val="auto"/>
          <w:szCs w:val="24"/>
          <w:shd w:val="clear" w:color="auto" w:fill="FFFFFF"/>
          <w:lang w:val="en-US" w:eastAsia="zh-CN"/>
        </w:rPr>
        <w:t>予以外罚。</w:t>
      </w:r>
      <w:r>
        <w:rPr>
          <w:rFonts w:hint="default" w:ascii="宋体" w:hAnsi="宋体" w:eastAsia="宋体" w:cs="宋体"/>
          <w:b/>
          <w:bCs/>
          <w:snapToGrid/>
          <w:color w:val="auto"/>
          <w:szCs w:val="24"/>
          <w:shd w:val="clear" w:color="auto" w:fill="FFFFFF"/>
          <w:lang w:val="en-US" w:eastAsia="zh-CN"/>
        </w:rPr>
        <w:t>十二、解决争议的方法</w:t>
      </w:r>
    </w:p>
    <w:p w14:paraId="6230C097">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凡因本合同引起的或与本合同有关的争议，双方应友好协商解决。协商不成时，</w:t>
      </w:r>
      <w:r>
        <w:rPr>
          <w:rFonts w:hint="eastAsia" w:ascii="宋体" w:hAnsi="宋体" w:eastAsia="宋体" w:cs="宋体"/>
          <w:snapToGrid/>
          <w:color w:val="auto"/>
          <w:szCs w:val="24"/>
          <w:shd w:val="clear" w:color="auto" w:fill="FFFFFF"/>
          <w:lang w:val="en-US" w:eastAsia="zh-CN"/>
        </w:rPr>
        <w:t>双</w:t>
      </w:r>
      <w:r>
        <w:rPr>
          <w:rFonts w:hint="default" w:ascii="宋体" w:hAnsi="宋体" w:eastAsia="宋体" w:cs="宋体"/>
          <w:snapToGrid/>
          <w:color w:val="auto"/>
          <w:szCs w:val="24"/>
          <w:shd w:val="clear" w:color="auto" w:fill="FFFFFF"/>
          <w:lang w:val="en-US" w:eastAsia="zh-CN"/>
        </w:rPr>
        <w:t>方均同意采用以下第</w:t>
      </w:r>
      <w:r>
        <w:rPr>
          <w:rFonts w:hint="default" w:ascii="宋体" w:hAnsi="宋体" w:eastAsia="宋体" w:cs="宋体"/>
          <w:snapToGrid/>
          <w:color w:val="auto"/>
          <w:szCs w:val="24"/>
          <w:u w:val="single"/>
          <w:shd w:val="clear" w:color="auto" w:fill="FFFFFF"/>
          <w:lang w:val="en-US" w:eastAsia="zh-CN"/>
        </w:rPr>
        <w:t>(1)</w:t>
      </w:r>
      <w:r>
        <w:rPr>
          <w:rFonts w:hint="default" w:ascii="宋体" w:hAnsi="宋体" w:eastAsia="宋体" w:cs="宋体"/>
          <w:snapToGrid/>
          <w:color w:val="auto"/>
          <w:szCs w:val="24"/>
          <w:shd w:val="clear" w:color="auto" w:fill="FFFFFF"/>
          <w:lang w:val="en-US" w:eastAsia="zh-CN"/>
        </w:rPr>
        <w:t>种争议解决方式:</w:t>
      </w:r>
    </w:p>
    <w:p w14:paraId="2F1C508E">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1</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甲、乙双方均同意向(甲方所在地人民法院)提起诉讼。</w:t>
      </w:r>
    </w:p>
    <w:p w14:paraId="7E513F5F">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2</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甲、乙双方均同意向(西安仲裁委员会)提起仲裁。</w:t>
      </w:r>
    </w:p>
    <w:p w14:paraId="2208C753">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textAlignment w:val="auto"/>
        <w:rPr>
          <w:rFonts w:hint="default" w:ascii="宋体" w:hAnsi="宋体" w:eastAsia="宋体" w:cs="宋体"/>
          <w:b/>
          <w:bCs/>
          <w:snapToGrid/>
          <w:color w:val="auto"/>
          <w:szCs w:val="24"/>
          <w:shd w:val="clear" w:color="auto" w:fill="FFFFFF"/>
          <w:lang w:val="en-US" w:eastAsia="zh-CN"/>
        </w:rPr>
      </w:pPr>
      <w:r>
        <w:rPr>
          <w:rFonts w:hint="default" w:ascii="宋体" w:hAnsi="宋体" w:eastAsia="宋体" w:cs="宋体"/>
          <w:b/>
          <w:bCs/>
          <w:snapToGrid/>
          <w:color w:val="auto"/>
          <w:szCs w:val="24"/>
          <w:shd w:val="clear" w:color="auto" w:fill="FFFFFF"/>
          <w:lang w:val="en-US" w:eastAsia="zh-CN"/>
        </w:rPr>
        <w:t>十三、合同生效及其它</w:t>
      </w:r>
    </w:p>
    <w:p w14:paraId="69C2E22A">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1</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合同未尽事宜、由甲、乙双方协商，作为合同补充，与原合同具有同等法律效力。</w:t>
      </w:r>
    </w:p>
    <w:p w14:paraId="7B70C820">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2</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本合同正本一式</w:t>
      </w:r>
      <w:r>
        <w:rPr>
          <w:rFonts w:hint="eastAsia" w:ascii="宋体" w:hAnsi="宋体" w:eastAsia="宋体" w:cs="宋体"/>
          <w:snapToGrid/>
          <w:color w:val="auto"/>
          <w:szCs w:val="24"/>
          <w:u w:val="single"/>
          <w:shd w:val="clear" w:color="auto" w:fill="FFFFFF"/>
          <w:lang w:val="en-US" w:eastAsia="zh-CN"/>
        </w:rPr>
        <w:t xml:space="preserve">    </w:t>
      </w:r>
      <w:r>
        <w:rPr>
          <w:rFonts w:hint="default" w:ascii="宋体" w:hAnsi="宋体" w:eastAsia="宋体" w:cs="宋体"/>
          <w:snapToGrid/>
          <w:color w:val="auto"/>
          <w:szCs w:val="24"/>
          <w:shd w:val="clear" w:color="auto" w:fill="FFFFFF"/>
          <w:lang w:val="en-US" w:eastAsia="zh-CN"/>
        </w:rPr>
        <w:t>份，具有同等的法律效力，甲方</w:t>
      </w:r>
      <w:r>
        <w:rPr>
          <w:rFonts w:hint="eastAsia" w:ascii="宋体" w:hAnsi="宋体" w:eastAsia="宋体" w:cs="宋体"/>
          <w:snapToGrid/>
          <w:color w:val="auto"/>
          <w:szCs w:val="24"/>
          <w:u w:val="single"/>
          <w:shd w:val="clear" w:color="auto" w:fill="FFFFFF"/>
          <w:lang w:val="en-US" w:eastAsia="zh-CN"/>
        </w:rPr>
        <w:t xml:space="preserve">     </w:t>
      </w:r>
      <w:r>
        <w:rPr>
          <w:rFonts w:hint="default" w:ascii="宋体" w:hAnsi="宋体" w:eastAsia="宋体" w:cs="宋体"/>
          <w:snapToGrid/>
          <w:color w:val="auto"/>
          <w:szCs w:val="24"/>
          <w:shd w:val="clear" w:color="auto" w:fill="FFFFFF"/>
          <w:lang w:val="en-US" w:eastAsia="zh-CN"/>
        </w:rPr>
        <w:t>份、乙方</w:t>
      </w:r>
      <w:r>
        <w:rPr>
          <w:rFonts w:hint="eastAsia" w:ascii="宋体" w:hAnsi="宋体" w:eastAsia="宋体" w:cs="宋体"/>
          <w:snapToGrid/>
          <w:color w:val="auto"/>
          <w:szCs w:val="24"/>
          <w:u w:val="single"/>
          <w:shd w:val="clear" w:color="auto" w:fill="FFFFFF"/>
          <w:lang w:val="en-US" w:eastAsia="zh-CN"/>
        </w:rPr>
        <w:t xml:space="preserve">    </w:t>
      </w:r>
      <w:r>
        <w:rPr>
          <w:rFonts w:hint="default" w:ascii="宋体" w:hAnsi="宋体" w:eastAsia="宋体" w:cs="宋体"/>
          <w:snapToGrid/>
          <w:color w:val="auto"/>
          <w:szCs w:val="24"/>
          <w:shd w:val="clear" w:color="auto" w:fill="FFFFFF"/>
          <w:lang w:val="en-US" w:eastAsia="zh-CN"/>
        </w:rPr>
        <w:t>份。</w:t>
      </w:r>
    </w:p>
    <w:p w14:paraId="33FF1FF1">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u w:val="single"/>
          <w:shd w:val="clear" w:color="auto" w:fill="FFFFFF"/>
          <w:lang w:val="en-US" w:eastAsia="zh-CN"/>
        </w:rPr>
      </w:pPr>
      <w:r>
        <w:rPr>
          <w:rFonts w:hint="default" w:ascii="宋体" w:hAnsi="宋体" w:eastAsia="宋体" w:cs="宋体"/>
          <w:snapToGrid/>
          <w:color w:val="auto"/>
          <w:szCs w:val="24"/>
          <w:shd w:val="clear" w:color="auto" w:fill="FFFFFF"/>
          <w:lang w:val="en-US" w:eastAsia="zh-CN"/>
        </w:rPr>
        <w:t>3</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合同经甲乙双方盖章、签字后生效，合同签订地点为</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u w:val="none"/>
          <w:shd w:val="clear" w:color="auto" w:fill="FFFFFF"/>
          <w:lang w:val="en-US" w:eastAsia="zh-CN"/>
        </w:rPr>
        <w:t>。</w:t>
      </w:r>
    </w:p>
    <w:p w14:paraId="5B2A3303">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default" w:ascii="宋体" w:hAnsi="宋体" w:eastAsia="宋体" w:cs="宋体"/>
          <w:snapToGrid/>
          <w:color w:val="auto"/>
          <w:szCs w:val="24"/>
          <w:shd w:val="clear" w:color="auto" w:fill="FFFFFF"/>
          <w:lang w:val="en-US" w:eastAsia="zh-CN"/>
        </w:rPr>
        <w:t>4</w:t>
      </w:r>
      <w:r>
        <w:rPr>
          <w:rFonts w:hint="eastAsia" w:ascii="宋体" w:hAnsi="宋体" w:eastAsia="宋体" w:cs="宋体"/>
          <w:snapToGrid/>
          <w:color w:val="auto"/>
          <w:szCs w:val="24"/>
          <w:shd w:val="clear" w:color="auto" w:fill="FFFFFF"/>
          <w:lang w:val="en-US" w:eastAsia="zh-CN"/>
        </w:rPr>
        <w:t>、</w:t>
      </w:r>
      <w:r>
        <w:rPr>
          <w:rFonts w:hint="default" w:ascii="宋体" w:hAnsi="宋体" w:eastAsia="宋体" w:cs="宋体"/>
          <w:snapToGrid/>
          <w:color w:val="auto"/>
          <w:szCs w:val="24"/>
          <w:shd w:val="clear" w:color="auto" w:fill="FFFFFF"/>
          <w:lang w:val="en-US" w:eastAsia="zh-CN"/>
        </w:rPr>
        <w:t>生效时间</w:t>
      </w:r>
      <w:r>
        <w:rPr>
          <w:rFonts w:hint="eastAsia" w:ascii="宋体" w:hAnsi="宋体" w:eastAsia="宋体" w:cs="宋体"/>
          <w:snapToGrid/>
          <w:color w:val="auto"/>
          <w:szCs w:val="24"/>
          <w:shd w:val="clear" w:color="auto" w:fill="FFFFFF"/>
          <w:lang w:val="en-US" w:eastAsia="zh-CN"/>
        </w:rPr>
        <w:t>：</w:t>
      </w:r>
      <w:r>
        <w:rPr>
          <w:rFonts w:hint="eastAsia" w:ascii="宋体" w:hAnsi="宋体" w:eastAsia="宋体" w:cs="宋体"/>
          <w:snapToGrid/>
          <w:color w:val="auto"/>
          <w:szCs w:val="24"/>
          <w:u w:val="single"/>
          <w:shd w:val="clear" w:color="auto" w:fill="FFFFFF"/>
          <w:lang w:val="en-US" w:eastAsia="zh-CN"/>
        </w:rPr>
        <w:t xml:space="preserve">       </w:t>
      </w:r>
      <w:r>
        <w:rPr>
          <w:rFonts w:hint="eastAsia" w:ascii="宋体" w:hAnsi="宋体" w:eastAsia="宋体" w:cs="宋体"/>
          <w:snapToGrid/>
          <w:color w:val="auto"/>
          <w:szCs w:val="24"/>
          <w:shd w:val="clear" w:color="auto" w:fill="FFFFFF"/>
          <w:lang w:val="en-US" w:eastAsia="zh-CN"/>
        </w:rPr>
        <w:t xml:space="preserve"> </w:t>
      </w:r>
      <w:r>
        <w:rPr>
          <w:rFonts w:hint="default" w:ascii="宋体" w:hAnsi="宋体" w:eastAsia="宋体" w:cs="宋体"/>
          <w:snapToGrid/>
          <w:color w:val="auto"/>
          <w:szCs w:val="24"/>
          <w:shd w:val="clear" w:color="auto" w:fill="FFFFFF"/>
          <w:lang w:val="en-US" w:eastAsia="zh-CN"/>
        </w:rPr>
        <w:t>年</w:t>
      </w:r>
      <w:r>
        <w:rPr>
          <w:rFonts w:hint="eastAsia" w:ascii="宋体" w:hAnsi="宋体" w:eastAsia="宋体" w:cs="宋体"/>
          <w:snapToGrid/>
          <w:color w:val="auto"/>
          <w:szCs w:val="24"/>
          <w:u w:val="single"/>
          <w:shd w:val="clear" w:color="auto" w:fill="FFFFFF"/>
          <w:lang w:val="en-US" w:eastAsia="zh-CN"/>
        </w:rPr>
        <w:t xml:space="preserve">     </w:t>
      </w:r>
      <w:r>
        <w:rPr>
          <w:rFonts w:hint="default" w:ascii="宋体" w:hAnsi="宋体" w:eastAsia="宋体" w:cs="宋体"/>
          <w:snapToGrid/>
          <w:color w:val="auto"/>
          <w:szCs w:val="24"/>
          <w:shd w:val="clear" w:color="auto" w:fill="FFFFFF"/>
          <w:lang w:val="en-US" w:eastAsia="zh-CN"/>
        </w:rPr>
        <w:t>月</w:t>
      </w:r>
      <w:r>
        <w:rPr>
          <w:rFonts w:hint="eastAsia" w:ascii="宋体" w:hAnsi="宋体" w:eastAsia="宋体" w:cs="宋体"/>
          <w:snapToGrid/>
          <w:color w:val="auto"/>
          <w:szCs w:val="24"/>
          <w:u w:val="single"/>
          <w:shd w:val="clear" w:color="auto" w:fill="FFFFFF"/>
          <w:lang w:val="en-US" w:eastAsia="zh-CN"/>
        </w:rPr>
        <w:t xml:space="preserve">     </w:t>
      </w:r>
      <w:r>
        <w:rPr>
          <w:rFonts w:hint="default" w:ascii="宋体" w:hAnsi="宋体" w:eastAsia="宋体" w:cs="宋体"/>
          <w:snapToGrid/>
          <w:color w:val="auto"/>
          <w:szCs w:val="24"/>
          <w:shd w:val="clear" w:color="auto" w:fill="FFFFFF"/>
          <w:lang w:val="en-US" w:eastAsia="zh-CN"/>
        </w:rPr>
        <w:t>日</w:t>
      </w:r>
    </w:p>
    <w:p w14:paraId="016EF7EA">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p>
    <w:p w14:paraId="6539503A">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default"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 xml:space="preserve">甲方名称（盖章）：                             乙方名称（盖章）：  </w:t>
      </w:r>
    </w:p>
    <w:p w14:paraId="356C6D9E">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法定代表人或委托代理人                         法定代表人或委托代理人</w:t>
      </w:r>
    </w:p>
    <w:p w14:paraId="54648B6B">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（签字或盖章）                                （签字或盖章）</w:t>
      </w:r>
    </w:p>
    <w:p w14:paraId="751E422D">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地址：                                         地址：</w:t>
      </w:r>
    </w:p>
    <w:p w14:paraId="38465224">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ascii="宋体" w:hAnsi="宋体" w:eastAsia="宋体" w:cs="宋体"/>
          <w:snapToGrid/>
          <w:color w:val="auto"/>
          <w:szCs w:val="24"/>
          <w:shd w:val="clear" w:color="auto" w:fill="FFFFFF"/>
          <w:lang w:val="en-US" w:eastAsia="zh-CN"/>
        </w:rPr>
      </w:pPr>
      <w:r>
        <w:rPr>
          <w:rFonts w:hint="eastAsia" w:ascii="宋体" w:hAnsi="宋体" w:eastAsia="宋体" w:cs="宋体"/>
          <w:snapToGrid/>
          <w:color w:val="auto"/>
          <w:szCs w:val="24"/>
          <w:shd w:val="clear" w:color="auto" w:fill="FFFFFF"/>
          <w:lang w:val="en-US" w:eastAsia="zh-CN"/>
        </w:rPr>
        <w:t>电话：                                         电话：</w:t>
      </w:r>
    </w:p>
    <w:p w14:paraId="56CB3BA1">
      <w:pPr>
        <w:pStyle w:val="10"/>
        <w:keepNext w:val="0"/>
        <w:keepLines w:val="0"/>
        <w:pageBreakBefore w:val="0"/>
        <w:widowControl w:val="0"/>
        <w:kinsoku/>
        <w:wordWrap w:val="0"/>
        <w:overflowPunct/>
        <w:topLinePunct w:val="0"/>
        <w:autoSpaceDE/>
        <w:autoSpaceDN/>
        <w:bidi w:val="0"/>
        <w:adjustRightInd/>
        <w:snapToGrid/>
        <w:spacing w:beforeAutospacing="0" w:after="0" w:afterAutospacing="0" w:line="480" w:lineRule="auto"/>
        <w:ind w:firstLine="420"/>
        <w:textAlignment w:val="auto"/>
        <w:rPr>
          <w:rFonts w:hint="eastAsia"/>
          <w:lang w:val="en-US" w:eastAsia="en-US"/>
        </w:rPr>
      </w:pPr>
      <w:r>
        <w:rPr>
          <w:rFonts w:hint="eastAsia" w:ascii="宋体" w:hAnsi="宋体" w:eastAsia="宋体" w:cs="宋体"/>
          <w:snapToGrid/>
          <w:color w:val="auto"/>
          <w:szCs w:val="24"/>
          <w:shd w:val="clear" w:color="auto" w:fill="FFFFFF"/>
          <w:lang w:val="en-US" w:eastAsia="zh-CN"/>
        </w:rPr>
        <w:t>开户行及账号：                                开户行及账号：</w:t>
      </w: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KSOF8235D1FC">
    <w:panose1 w:val="020B07030202040202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1386"/>
    <w:rsid w:val="01AA5C28"/>
    <w:rsid w:val="03F71AED"/>
    <w:rsid w:val="04F63055"/>
    <w:rsid w:val="064E4DC4"/>
    <w:rsid w:val="09AE3FC6"/>
    <w:rsid w:val="0B663A3D"/>
    <w:rsid w:val="116B4F6C"/>
    <w:rsid w:val="12444714"/>
    <w:rsid w:val="12800AA8"/>
    <w:rsid w:val="155618F4"/>
    <w:rsid w:val="17BE4BAA"/>
    <w:rsid w:val="192D2EE4"/>
    <w:rsid w:val="1F8709FA"/>
    <w:rsid w:val="218018F2"/>
    <w:rsid w:val="271D7FA2"/>
    <w:rsid w:val="2B6A3117"/>
    <w:rsid w:val="2BCD7696"/>
    <w:rsid w:val="34474DD2"/>
    <w:rsid w:val="3619454C"/>
    <w:rsid w:val="39173F23"/>
    <w:rsid w:val="3A0564C1"/>
    <w:rsid w:val="3B7B608D"/>
    <w:rsid w:val="3FA01919"/>
    <w:rsid w:val="41511340"/>
    <w:rsid w:val="41D41224"/>
    <w:rsid w:val="44C8323B"/>
    <w:rsid w:val="47835CCA"/>
    <w:rsid w:val="47E91B10"/>
    <w:rsid w:val="491F6E4F"/>
    <w:rsid w:val="518931E5"/>
    <w:rsid w:val="528865A1"/>
    <w:rsid w:val="54667951"/>
    <w:rsid w:val="54BD185D"/>
    <w:rsid w:val="54F64E7F"/>
    <w:rsid w:val="57681D54"/>
    <w:rsid w:val="5A3D67D1"/>
    <w:rsid w:val="5E2F1773"/>
    <w:rsid w:val="6295498D"/>
    <w:rsid w:val="62B9496B"/>
    <w:rsid w:val="646A35E7"/>
    <w:rsid w:val="66337D8F"/>
    <w:rsid w:val="670005AB"/>
    <w:rsid w:val="68472F67"/>
    <w:rsid w:val="69C362DB"/>
    <w:rsid w:val="69F8062A"/>
    <w:rsid w:val="6C367F3C"/>
    <w:rsid w:val="6D5071B3"/>
    <w:rsid w:val="71A94AA3"/>
    <w:rsid w:val="781A1E79"/>
    <w:rsid w:val="78965640"/>
    <w:rsid w:val="79EA1A55"/>
    <w:rsid w:val="7BE81A4F"/>
    <w:rsid w:val="7C3254B9"/>
    <w:rsid w:val="7DAF7625"/>
    <w:rsid w:val="7DEB6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14"/>
    <w:qFormat/>
    <w:uiPriority w:val="0"/>
    <w:pPr>
      <w:spacing w:line="360" w:lineRule="auto"/>
      <w:jc w:val="center"/>
      <w:outlineLvl w:val="0"/>
    </w:pPr>
    <w:rPr>
      <w:rFonts w:ascii="方正小标宋_GBK" w:hAnsi="方正小标宋_GBK" w:eastAsia="宋体"/>
      <w:b/>
      <w:sz w:val="32"/>
      <w:szCs w:val="44"/>
    </w:rPr>
  </w:style>
  <w:style w:type="paragraph" w:styleId="5">
    <w:name w:val="heading 2"/>
    <w:basedOn w:val="1"/>
    <w:next w:val="1"/>
    <w:link w:val="15"/>
    <w:semiHidden/>
    <w:unhideWhenUsed/>
    <w:qFormat/>
    <w:uiPriority w:val="0"/>
    <w:pPr>
      <w:snapToGrid w:val="0"/>
      <w:spacing w:line="360" w:lineRule="auto"/>
      <w:ind w:right="142"/>
      <w:jc w:val="center"/>
      <w:outlineLvl w:val="1"/>
    </w:pPr>
    <w:rPr>
      <w:rFonts w:ascii="黑体" w:hAnsi="黑体" w:eastAsia="宋体" w:cs="黑体"/>
      <w:b/>
      <w:bCs/>
      <w:sz w:val="28"/>
      <w:szCs w:val="32"/>
      <w:lang w:val="zh-CN" w:bidi="zh-CN"/>
    </w:rPr>
  </w:style>
  <w:style w:type="paragraph" w:styleId="6">
    <w:name w:val="heading 3"/>
    <w:basedOn w:val="1"/>
    <w:next w:val="1"/>
    <w:link w:val="16"/>
    <w:semiHidden/>
    <w:unhideWhenUsed/>
    <w:qFormat/>
    <w:uiPriority w:val="0"/>
    <w:pPr>
      <w:keepNext/>
      <w:keepLines/>
      <w:spacing w:before="260" w:after="260" w:line="240" w:lineRule="auto"/>
      <w:outlineLvl w:val="2"/>
    </w:pPr>
    <w:rPr>
      <w:rFonts w:ascii="Calibri" w:hAnsi="Calibri" w:eastAsia="宋体" w:cs="Times New Roman"/>
      <w:b/>
      <w:bCs/>
      <w:kern w:val="2"/>
      <w:sz w:val="24"/>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style>
  <w:style w:type="paragraph" w:styleId="3">
    <w:name w:val="Body Text"/>
    <w:basedOn w:val="1"/>
    <w:next w:val="1"/>
    <w:qFormat/>
    <w:uiPriority w:val="0"/>
    <w:pPr>
      <w:spacing w:after="120" w:afterLines="0" w:afterAutospacing="0"/>
    </w:pPr>
  </w:style>
  <w:style w:type="paragraph" w:styleId="7">
    <w:name w:val="Normal Indent"/>
    <w:basedOn w:val="1"/>
    <w:qFormat/>
    <w:uiPriority w:val="0"/>
    <w:pPr>
      <w:ind w:firstLine="420" w:firstLineChars="200"/>
    </w:pPr>
  </w:style>
  <w:style w:type="paragraph" w:styleId="8">
    <w:name w:val="Body Text Indent"/>
    <w:basedOn w:val="1"/>
    <w:qFormat/>
    <w:uiPriority w:val="0"/>
    <w:pPr>
      <w:spacing w:after="120" w:afterLines="0" w:afterAutospacing="0"/>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Normal (Web)"/>
    <w:basedOn w:val="1"/>
    <w:qFormat/>
    <w:uiPriority w:val="0"/>
    <w:pPr>
      <w:spacing w:beforeAutospacing="1" w:afterAutospacing="1"/>
      <w:jc w:val="left"/>
    </w:pPr>
    <w:rPr>
      <w:rFonts w:cs="Times New Roman"/>
      <w:kern w:val="0"/>
      <w:sz w:val="24"/>
    </w:rPr>
  </w:style>
  <w:style w:type="paragraph" w:styleId="11">
    <w:name w:val="Body Text First Indent 2"/>
    <w:basedOn w:val="8"/>
    <w:qFormat/>
    <w:uiPriority w:val="0"/>
    <w:pPr>
      <w:ind w:firstLine="420" w:firstLineChars="200"/>
    </w:pPr>
  </w:style>
  <w:style w:type="character" w:customStyle="1" w:styleId="14">
    <w:name w:val="标题 1 Char"/>
    <w:link w:val="4"/>
    <w:qFormat/>
    <w:uiPriority w:val="0"/>
    <w:rPr>
      <w:rFonts w:ascii="方正小标宋_GBK" w:hAnsi="方正小标宋_GBK" w:eastAsia="宋体"/>
      <w:b/>
      <w:kern w:val="2"/>
      <w:sz w:val="32"/>
    </w:rPr>
  </w:style>
  <w:style w:type="character" w:customStyle="1" w:styleId="15">
    <w:name w:val="标题 2 Char"/>
    <w:link w:val="5"/>
    <w:qFormat/>
    <w:uiPriority w:val="9"/>
    <w:rPr>
      <w:rFonts w:ascii="楷体" w:hAnsi="楷体" w:eastAsia="宋体" w:cs="Times New Roman"/>
      <w:b/>
      <w:bCs/>
      <w:kern w:val="2"/>
      <w:sz w:val="24"/>
      <w:szCs w:val="32"/>
      <w:lang w:val="zh-CN" w:eastAsia="zh-CN" w:bidi="zh-CN"/>
    </w:rPr>
  </w:style>
  <w:style w:type="character" w:customStyle="1" w:styleId="16">
    <w:name w:val="标题 3 Char"/>
    <w:link w:val="6"/>
    <w:qFormat/>
    <w:uiPriority w:val="0"/>
    <w:rPr>
      <w:rFonts w:ascii="Calibri" w:hAnsi="Calibri" w:eastAsia="宋体" w:cs="Times New Roman"/>
      <w:b/>
      <w:bCs/>
      <w:color w:val="000000"/>
      <w:kern w:val="2"/>
      <w:sz w:val="28"/>
      <w:szCs w:val="24"/>
      <w:shd w:val="clear" w:color="auto" w:fill="auto"/>
      <w:lang w:eastAsia="en-US" w:bidi="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5751</Words>
  <Characters>5841</Characters>
  <Lines>0</Lines>
  <Paragraphs>0</Paragraphs>
  <TotalTime>0</TotalTime>
  <ScaleCrop>false</ScaleCrop>
  <LinksUpToDate>false</LinksUpToDate>
  <CharactersWithSpaces>6672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2022-05-20T01:08:00Z</dcterms:created>
  <dc:creator>Administrator</dc:creator>
  <cp:lastModifiedBy>马倩</cp:lastModifiedBy>
  <dcterms:modified xsi:type="dcterms:W3CDTF">2026-04-09T08:50:31Z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145AA331C0E3454381DAE12B74F13A48</vt:lpwstr>
  </property>
  <property fmtid="{D5CDD505-2E9C-101B-9397-08002B2CF9AE}" pid="4" name="KSOTemplateDocerSaveRecord">
    <vt:lpwstr>eyJoZGlkIjoiNGJkNDU3MWU2YWFlZTdkZWNhNTQ2ZTRmNmI3N2MxMGEiLCJ1c2VySWQiOiIzOTI2Mzc2MDAifQ==</vt:lpwstr>
  </property>
</Properties>
</file>