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B8" w:rsidRPr="00C833B8" w:rsidRDefault="00C833B8" w:rsidP="00C833B8">
      <w:pPr>
        <w:widowControl/>
        <w:shd w:val="clear" w:color="auto" w:fill="FFFFFF"/>
        <w:spacing w:line="360" w:lineRule="auto"/>
        <w:jc w:val="center"/>
        <w:rPr>
          <w:rFonts w:ascii="宋体" w:eastAsia="宋体" w:hAnsi="宋体" w:cs="宋体"/>
          <w:b/>
          <w:bCs/>
          <w:color w:val="333333"/>
          <w:kern w:val="0"/>
          <w:sz w:val="36"/>
          <w:szCs w:val="36"/>
        </w:rPr>
      </w:pPr>
      <w:r w:rsidRPr="00C833B8">
        <w:rPr>
          <w:rFonts w:ascii="宋体" w:eastAsia="宋体" w:hAnsi="宋体" w:cs="宋体" w:hint="eastAsia"/>
          <w:b/>
          <w:bCs/>
          <w:color w:val="333333"/>
          <w:kern w:val="0"/>
          <w:sz w:val="36"/>
          <w:szCs w:val="36"/>
        </w:rPr>
        <w:t>西安东仪中学智慧黑板、数字校园广播系统等设备采购项目招标公告</w:t>
      </w:r>
    </w:p>
    <w:p w:rsidR="00C833B8" w:rsidRPr="00C833B8" w:rsidRDefault="00C833B8" w:rsidP="00C833B8">
      <w:pPr>
        <w:widowControl/>
        <w:shd w:val="clear" w:color="auto" w:fill="FFFFFF"/>
        <w:spacing w:line="360" w:lineRule="auto"/>
        <w:jc w:val="left"/>
        <w:outlineLvl w:val="5"/>
        <w:rPr>
          <w:rFonts w:ascii="宋体" w:eastAsia="宋体" w:hAnsi="宋体" w:cs="宋体"/>
          <w:color w:val="333333"/>
          <w:kern w:val="0"/>
          <w:szCs w:val="21"/>
        </w:rPr>
      </w:pPr>
      <w:r w:rsidRPr="00C833B8">
        <w:rPr>
          <w:rFonts w:ascii="宋体" w:eastAsia="宋体" w:hAnsi="宋体" w:cs="宋体" w:hint="eastAsia"/>
          <w:b/>
          <w:bCs/>
          <w:color w:val="333333"/>
          <w:kern w:val="0"/>
          <w:szCs w:val="21"/>
        </w:rPr>
        <w:t>项目概况</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西安东仪中学智慧黑板、数字校园广播系统等设备采购项目招标项目的潜在投标人应在全国公共资源交易平台（陕西省•西安市）网站〖首页〉电子交易平台〉陕西政府采购交易系统〉企业端〗（以下简称西安市公共资源交易平台）使用CA锁报名获取招标文件，并于2024年10月31日09时30分</w:t>
      </w:r>
      <w:r w:rsidR="00E37024">
        <w:rPr>
          <w:rFonts w:ascii="宋体" w:eastAsia="宋体" w:hAnsi="宋体" w:cs="宋体" w:hint="eastAsia"/>
          <w:color w:val="333333"/>
          <w:kern w:val="0"/>
          <w:szCs w:val="21"/>
        </w:rPr>
        <w:t>0</w:t>
      </w:r>
      <w:r w:rsidR="00E37024">
        <w:rPr>
          <w:rFonts w:ascii="宋体" w:eastAsia="宋体" w:hAnsi="宋体" w:cs="宋体"/>
          <w:color w:val="333333"/>
          <w:kern w:val="0"/>
          <w:szCs w:val="21"/>
        </w:rPr>
        <w:t>0秒</w:t>
      </w:r>
      <w:r w:rsidRPr="00C833B8">
        <w:rPr>
          <w:rFonts w:ascii="宋体" w:eastAsia="宋体" w:hAnsi="宋体" w:cs="宋体" w:hint="eastAsia"/>
          <w:color w:val="333333"/>
          <w:kern w:val="0"/>
          <w:szCs w:val="21"/>
        </w:rPr>
        <w:t>（北京时间）前递交投标文件。</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一、项目基本情况</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项目编号：SXLX24-01-073Z(H)</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项目名称：西安东仪中学智慧黑板、数字校园广播系统等设备采购项目</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采购方式：公开招标</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预算金额：2,038,000.00元</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采购需求：</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合同包1(智慧黑板、数字校园广播系统、室外音响):</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合同包预算金额：1,050,000.00元</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合同包最高限价：1,050,000.00元</w:t>
      </w:r>
    </w:p>
    <w:tbl>
      <w:tblPr>
        <w:tblW w:w="5547"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
        <w:gridCol w:w="1248"/>
        <w:gridCol w:w="1668"/>
        <w:gridCol w:w="1134"/>
        <w:gridCol w:w="1418"/>
        <w:gridCol w:w="1559"/>
        <w:gridCol w:w="1559"/>
      </w:tblGrid>
      <w:tr w:rsidR="00C833B8" w:rsidRPr="00C833B8" w:rsidTr="00C833B8">
        <w:trPr>
          <w:trHeight w:val="728"/>
          <w:tblHeader/>
        </w:trPr>
        <w:tc>
          <w:tcPr>
            <w:tcW w:w="9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品目号</w:t>
            </w:r>
          </w:p>
        </w:tc>
        <w:tc>
          <w:tcPr>
            <w:tcW w:w="124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品目名称</w:t>
            </w:r>
          </w:p>
        </w:tc>
        <w:tc>
          <w:tcPr>
            <w:tcW w:w="16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数量</w:t>
            </w:r>
          </w:p>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（单位）</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技术规格、参数及要求</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品目预算</w:t>
            </w:r>
          </w:p>
          <w:p w:rsidR="00C833B8" w:rsidRPr="00C833B8" w:rsidRDefault="00C833B8" w:rsidP="00C833B8">
            <w:pPr>
              <w:jc w:val="center"/>
              <w:rPr>
                <w:rFonts w:ascii="宋体" w:eastAsia="宋体" w:hAnsi="宋体" w:cs="宋体"/>
                <w:b/>
                <w:bCs/>
                <w:kern w:val="0"/>
                <w:szCs w:val="21"/>
              </w:rPr>
            </w:pPr>
            <w:r w:rsidRPr="00C833B8">
              <w:rPr>
                <w:rFonts w:ascii="宋体" w:eastAsia="宋体" w:hAnsi="宋体" w:cs="宋体"/>
                <w:b/>
                <w:bCs/>
                <w:kern w:val="0"/>
                <w:szCs w:val="21"/>
              </w:rPr>
              <w:t>(元)</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最高限价</w:t>
            </w:r>
          </w:p>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(元)</w:t>
            </w:r>
          </w:p>
        </w:tc>
      </w:tr>
      <w:tr w:rsidR="00C833B8" w:rsidRPr="00C833B8" w:rsidTr="00C833B8">
        <w:trPr>
          <w:trHeight w:val="480"/>
        </w:trPr>
        <w:tc>
          <w:tcPr>
            <w:tcW w:w="9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1-1</w:t>
            </w:r>
          </w:p>
        </w:tc>
        <w:tc>
          <w:tcPr>
            <w:tcW w:w="124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其他信息安全设备</w:t>
            </w:r>
          </w:p>
        </w:tc>
        <w:tc>
          <w:tcPr>
            <w:tcW w:w="16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智慧黑板、数字校园广播系统、室外音响</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1(批)</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right"/>
              <w:rPr>
                <w:rFonts w:ascii="宋体" w:eastAsia="宋体" w:hAnsi="宋体" w:cs="宋体"/>
                <w:bCs/>
                <w:kern w:val="0"/>
                <w:szCs w:val="21"/>
              </w:rPr>
            </w:pPr>
            <w:r w:rsidRPr="00C833B8">
              <w:rPr>
                <w:rFonts w:ascii="宋体" w:eastAsia="宋体" w:hAnsi="宋体" w:cs="宋体"/>
                <w:bCs/>
                <w:kern w:val="0"/>
                <w:szCs w:val="21"/>
              </w:rPr>
              <w:t>1,050,000.00</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right"/>
              <w:rPr>
                <w:rFonts w:ascii="宋体" w:eastAsia="宋体" w:hAnsi="宋体" w:cs="宋体"/>
                <w:bCs/>
                <w:kern w:val="0"/>
                <w:szCs w:val="21"/>
              </w:rPr>
            </w:pPr>
            <w:r w:rsidRPr="00C833B8">
              <w:rPr>
                <w:rFonts w:ascii="宋体" w:eastAsia="宋体" w:hAnsi="宋体" w:cs="宋体"/>
                <w:bCs/>
                <w:kern w:val="0"/>
                <w:szCs w:val="21"/>
              </w:rPr>
              <w:t>1,050,000.00</w:t>
            </w:r>
          </w:p>
        </w:tc>
      </w:tr>
    </w:tbl>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本合同包不接受联合体投标</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合同履行期限：自合同签订生效之日起30日历日内完成供货、安装、调试、验收</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合同包2(计算机教室及教室扩声设备):</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合同包预算金额：350,000.00元</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合同包最高限价：350,000.00元</w:t>
      </w:r>
    </w:p>
    <w:tbl>
      <w:tblPr>
        <w:tblW w:w="5547"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
        <w:gridCol w:w="10"/>
        <w:gridCol w:w="1418"/>
        <w:gridCol w:w="9"/>
        <w:gridCol w:w="1489"/>
        <w:gridCol w:w="1134"/>
        <w:gridCol w:w="1417"/>
        <w:gridCol w:w="1558"/>
        <w:gridCol w:w="1560"/>
      </w:tblGrid>
      <w:tr w:rsidR="00C833B8" w:rsidRPr="00C833B8" w:rsidTr="00C833B8">
        <w:trPr>
          <w:trHeight w:val="728"/>
          <w:tblHeader/>
        </w:trPr>
        <w:tc>
          <w:tcPr>
            <w:tcW w:w="475"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品目号</w:t>
            </w:r>
          </w:p>
        </w:tc>
        <w:tc>
          <w:tcPr>
            <w:tcW w:w="751" w:type="pct"/>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品目名称</w:t>
            </w:r>
          </w:p>
        </w:tc>
        <w:tc>
          <w:tcPr>
            <w:tcW w:w="789" w:type="pct"/>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采购标的</w:t>
            </w:r>
          </w:p>
        </w:tc>
        <w:tc>
          <w:tcPr>
            <w:tcW w:w="597"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数量</w:t>
            </w:r>
          </w:p>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（单位）</w:t>
            </w:r>
          </w:p>
        </w:tc>
        <w:tc>
          <w:tcPr>
            <w:tcW w:w="746"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技术规格、参数及要求</w:t>
            </w:r>
          </w:p>
        </w:tc>
        <w:tc>
          <w:tcPr>
            <w:tcW w:w="82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品目预算</w:t>
            </w:r>
          </w:p>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(元)</w:t>
            </w:r>
          </w:p>
        </w:tc>
        <w:tc>
          <w:tcPr>
            <w:tcW w:w="82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最高限价</w:t>
            </w:r>
          </w:p>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(元)</w:t>
            </w:r>
          </w:p>
        </w:tc>
      </w:tr>
      <w:tr w:rsidR="00C833B8" w:rsidRPr="00C833B8" w:rsidTr="00C833B8">
        <w:trPr>
          <w:trHeight w:val="480"/>
        </w:trPr>
        <w:tc>
          <w:tcPr>
            <w:tcW w:w="480" w:type="pct"/>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2-1</w:t>
            </w:r>
          </w:p>
        </w:tc>
        <w:tc>
          <w:tcPr>
            <w:tcW w:w="751" w:type="pct"/>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其他信息化设备</w:t>
            </w:r>
          </w:p>
        </w:tc>
        <w:tc>
          <w:tcPr>
            <w:tcW w:w="78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计算机教室及教室扩声设备</w:t>
            </w:r>
          </w:p>
        </w:tc>
        <w:tc>
          <w:tcPr>
            <w:tcW w:w="597"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1(批)</w:t>
            </w:r>
          </w:p>
        </w:tc>
        <w:tc>
          <w:tcPr>
            <w:tcW w:w="746"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详见采购文件</w:t>
            </w:r>
          </w:p>
        </w:tc>
        <w:tc>
          <w:tcPr>
            <w:tcW w:w="82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right"/>
              <w:rPr>
                <w:rFonts w:ascii="宋体" w:eastAsia="宋体" w:hAnsi="宋体" w:cs="宋体"/>
                <w:bCs/>
                <w:kern w:val="0"/>
                <w:szCs w:val="21"/>
              </w:rPr>
            </w:pPr>
            <w:r w:rsidRPr="00C833B8">
              <w:rPr>
                <w:rFonts w:ascii="宋体" w:eastAsia="宋体" w:hAnsi="宋体" w:cs="宋体"/>
                <w:bCs/>
                <w:kern w:val="0"/>
                <w:szCs w:val="21"/>
              </w:rPr>
              <w:t>350,000.00</w:t>
            </w:r>
          </w:p>
        </w:tc>
        <w:tc>
          <w:tcPr>
            <w:tcW w:w="82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right"/>
              <w:rPr>
                <w:rFonts w:ascii="宋体" w:eastAsia="宋体" w:hAnsi="宋体" w:cs="宋体"/>
                <w:bCs/>
                <w:kern w:val="0"/>
                <w:szCs w:val="21"/>
              </w:rPr>
            </w:pPr>
            <w:r w:rsidRPr="00C833B8">
              <w:rPr>
                <w:rFonts w:ascii="宋体" w:eastAsia="宋体" w:hAnsi="宋体" w:cs="宋体"/>
                <w:bCs/>
                <w:kern w:val="0"/>
                <w:szCs w:val="21"/>
              </w:rPr>
              <w:t>350,000.00</w:t>
            </w:r>
          </w:p>
        </w:tc>
      </w:tr>
    </w:tbl>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lastRenderedPageBreak/>
        <w:t>本合同包不接受联合体投标</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合同履行期限：自合同签订生效之日起30日历日内完成供货、安装、调试、验收</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合同包3(课桌椅、储物柜及心理咨询室设备):</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合同包预算金额：638,000.00元</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合同包最高限价：638,000.00元</w:t>
      </w:r>
    </w:p>
    <w:tbl>
      <w:tblPr>
        <w:tblW w:w="5547"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1403"/>
        <w:gridCol w:w="1562"/>
        <w:gridCol w:w="1077"/>
        <w:gridCol w:w="1418"/>
        <w:gridCol w:w="1559"/>
        <w:gridCol w:w="1559"/>
      </w:tblGrid>
      <w:tr w:rsidR="00C833B8" w:rsidRPr="00C833B8" w:rsidTr="00C833B8">
        <w:trPr>
          <w:trHeight w:val="728"/>
          <w:tblHeader/>
        </w:trPr>
        <w:tc>
          <w:tcPr>
            <w:tcW w:w="9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品目号</w:t>
            </w:r>
          </w:p>
        </w:tc>
        <w:tc>
          <w:tcPr>
            <w:tcW w:w="140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品目名称</w:t>
            </w:r>
          </w:p>
        </w:tc>
        <w:tc>
          <w:tcPr>
            <w:tcW w:w="156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采购标的</w:t>
            </w:r>
          </w:p>
        </w:tc>
        <w:tc>
          <w:tcPr>
            <w:tcW w:w="10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数量</w:t>
            </w:r>
          </w:p>
          <w:p w:rsidR="00C833B8" w:rsidRPr="00C833B8" w:rsidRDefault="00C833B8" w:rsidP="00C833B8">
            <w:pPr>
              <w:widowControl/>
              <w:rPr>
                <w:rFonts w:ascii="宋体" w:eastAsia="宋体" w:hAnsi="宋体" w:cs="宋体"/>
                <w:b/>
                <w:bCs/>
                <w:kern w:val="0"/>
                <w:szCs w:val="21"/>
              </w:rPr>
            </w:pPr>
            <w:r w:rsidRPr="00C833B8">
              <w:rPr>
                <w:rFonts w:ascii="宋体" w:eastAsia="宋体" w:hAnsi="宋体" w:cs="宋体"/>
                <w:b/>
                <w:bCs/>
                <w:kern w:val="0"/>
                <w:szCs w:val="21"/>
              </w:rPr>
              <w:t>（单位）</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技术规格、参数及要求</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品目预算(元)</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最高限价</w:t>
            </w:r>
          </w:p>
          <w:p w:rsidR="00C833B8" w:rsidRPr="00C833B8" w:rsidRDefault="00C833B8" w:rsidP="00C833B8">
            <w:pPr>
              <w:widowControl/>
              <w:jc w:val="center"/>
              <w:rPr>
                <w:rFonts w:ascii="宋体" w:eastAsia="宋体" w:hAnsi="宋体" w:cs="宋体"/>
                <w:b/>
                <w:bCs/>
                <w:kern w:val="0"/>
                <w:szCs w:val="21"/>
              </w:rPr>
            </w:pPr>
            <w:r w:rsidRPr="00C833B8">
              <w:rPr>
                <w:rFonts w:ascii="宋体" w:eastAsia="宋体" w:hAnsi="宋体" w:cs="宋体"/>
                <w:b/>
                <w:bCs/>
                <w:kern w:val="0"/>
                <w:szCs w:val="21"/>
              </w:rPr>
              <w:t>(元)</w:t>
            </w:r>
          </w:p>
        </w:tc>
      </w:tr>
      <w:tr w:rsidR="00C833B8" w:rsidRPr="00C833B8" w:rsidTr="00C833B8">
        <w:trPr>
          <w:trHeight w:val="480"/>
        </w:trPr>
        <w:tc>
          <w:tcPr>
            <w:tcW w:w="9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3-1</w:t>
            </w:r>
          </w:p>
        </w:tc>
        <w:tc>
          <w:tcPr>
            <w:tcW w:w="140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其他文教用品</w:t>
            </w:r>
          </w:p>
        </w:tc>
        <w:tc>
          <w:tcPr>
            <w:tcW w:w="156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课桌椅、储物柜及心理咨询室设备</w:t>
            </w:r>
          </w:p>
        </w:tc>
        <w:tc>
          <w:tcPr>
            <w:tcW w:w="10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1(批)</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center"/>
              <w:rPr>
                <w:rFonts w:ascii="宋体" w:eastAsia="宋体" w:hAnsi="宋体" w:cs="宋体"/>
                <w:bCs/>
                <w:kern w:val="0"/>
                <w:szCs w:val="21"/>
              </w:rPr>
            </w:pPr>
            <w:r w:rsidRPr="00C833B8">
              <w:rPr>
                <w:rFonts w:ascii="宋体" w:eastAsia="宋体" w:hAnsi="宋体" w:cs="宋体"/>
                <w:bCs/>
                <w:kern w:val="0"/>
                <w:szCs w:val="21"/>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right"/>
              <w:rPr>
                <w:rFonts w:ascii="宋体" w:eastAsia="宋体" w:hAnsi="宋体" w:cs="宋体"/>
                <w:bCs/>
                <w:kern w:val="0"/>
                <w:szCs w:val="21"/>
              </w:rPr>
            </w:pPr>
            <w:r w:rsidRPr="00C833B8">
              <w:rPr>
                <w:rFonts w:ascii="宋体" w:eastAsia="宋体" w:hAnsi="宋体" w:cs="宋体"/>
                <w:bCs/>
                <w:kern w:val="0"/>
                <w:szCs w:val="21"/>
              </w:rPr>
              <w:t>638,000.00</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833B8" w:rsidRPr="00C833B8" w:rsidRDefault="00C833B8" w:rsidP="00C833B8">
            <w:pPr>
              <w:widowControl/>
              <w:jc w:val="right"/>
              <w:rPr>
                <w:rFonts w:ascii="宋体" w:eastAsia="宋体" w:hAnsi="宋体" w:cs="宋体"/>
                <w:bCs/>
                <w:kern w:val="0"/>
                <w:szCs w:val="21"/>
              </w:rPr>
            </w:pPr>
            <w:r w:rsidRPr="00C833B8">
              <w:rPr>
                <w:rFonts w:ascii="宋体" w:eastAsia="宋体" w:hAnsi="宋体" w:cs="宋体"/>
                <w:bCs/>
                <w:kern w:val="0"/>
                <w:szCs w:val="21"/>
              </w:rPr>
              <w:t>638,000.00</w:t>
            </w:r>
          </w:p>
        </w:tc>
      </w:tr>
    </w:tbl>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本合同包不接受联合体投标</w:t>
      </w:r>
    </w:p>
    <w:p w:rsidR="00C833B8" w:rsidRPr="00C833B8" w:rsidRDefault="00C833B8" w:rsidP="00C833B8">
      <w:pPr>
        <w:widowControl/>
        <w:shd w:val="clear" w:color="auto" w:fill="FFFFFF"/>
        <w:spacing w:line="360" w:lineRule="auto"/>
        <w:ind w:firstLine="630"/>
        <w:rPr>
          <w:rFonts w:ascii="宋体" w:eastAsia="宋体" w:hAnsi="宋体" w:cs="宋体"/>
          <w:color w:val="333333"/>
          <w:kern w:val="0"/>
          <w:szCs w:val="21"/>
        </w:rPr>
      </w:pPr>
      <w:r w:rsidRPr="00C833B8">
        <w:rPr>
          <w:rFonts w:ascii="宋体" w:eastAsia="宋体" w:hAnsi="宋体" w:cs="宋体" w:hint="eastAsia"/>
          <w:color w:val="333333"/>
          <w:kern w:val="0"/>
          <w:szCs w:val="21"/>
        </w:rPr>
        <w:t>合同履行期限：自合同签订生效之日起30日历日内完成供货、安装、调试、验收</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二、申请人的资格要求：</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1.满足《中华人民共和国政府采购法》第二十二条规定;</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2.落实政府采购政策需满足的资格要求：</w:t>
      </w:r>
    </w:p>
    <w:p w:rsid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合同包1(智慧黑板、数字校园广播系统、室外音响) 落实政府采购政策需满足的资格要求如下: 无</w:t>
      </w:r>
    </w:p>
    <w:p w:rsid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合同包2(计算机教室及教室扩声设备) 落实政府采购政策需满足的资格要求如下: 无</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合同包3(课桌椅、储物柜及心理咨询室设备)落实政府采购政策需满足的资格要求如下:</w:t>
      </w:r>
    </w:p>
    <w:p w:rsidR="00C833B8" w:rsidRPr="00C833B8" w:rsidRDefault="00C833B8" w:rsidP="00C833B8">
      <w:pPr>
        <w:widowControl/>
        <w:shd w:val="clear" w:color="auto" w:fill="FFFFFF"/>
        <w:spacing w:line="360" w:lineRule="auto"/>
        <w:rPr>
          <w:rFonts w:ascii="宋体" w:eastAsia="宋体" w:hAnsi="宋体" w:cs="宋体"/>
          <w:color w:val="333333"/>
          <w:kern w:val="0"/>
          <w:szCs w:val="21"/>
        </w:rPr>
      </w:pPr>
      <w:r w:rsidRPr="00C833B8">
        <w:rPr>
          <w:rFonts w:ascii="宋体" w:eastAsia="宋体" w:hAnsi="宋体" w:cs="宋体" w:hint="eastAsia"/>
          <w:color w:val="333333"/>
          <w:kern w:val="0"/>
          <w:szCs w:val="21"/>
        </w:rPr>
        <w:t>专门面向小微企业采购，投标人所提供货物应全部由小微企业制造(包括残疾人福利性单位、监狱企业)。</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3.本项目的特定资格要求：</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合同包1(智慧黑板、数字校园广播系统、室外音响)特定资格要求如下:无</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合同包2(计算机教室及教室扩声设备)特定资格要求如下:无</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合同包3(课桌椅、储物柜及心理咨询室设备)特定资格要求如下:无</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三、获取招标文件</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时间：2024年10月11日至2024年10月16日，每天上午00:00:00至12:00:00，下午12:00:00至23:59:59（北京时间）</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途径：全国公共资源交易平台（陕西省•西安市）网站〖首页〉电子交易平台〉陕西政府采购交易系统〉企业端〗（以下简称西安市公共资源交易平台）使用CA锁报名</w:t>
      </w:r>
      <w:bookmarkStart w:id="0" w:name="_GoBack"/>
      <w:bookmarkEnd w:id="0"/>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方式：在线获取</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lastRenderedPageBreak/>
        <w:t>售价：0元</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四、提交投标文件截止时间、开标时间和地点</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时间：2024年10月31日09时30分00秒（北京时间）</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提交投标文件地点：全国公共资源交易平台（陕西省•西安市）不见面开标大厅</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开标地点：全国公共资源交易平台（陕西省•西安市）不见面开标大厅</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五、公告期限</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自本公告发布之日起5个工作日。</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六、其他补充事宜</w:t>
      </w:r>
    </w:p>
    <w:p w:rsidR="00C833B8" w:rsidRPr="00C833B8" w:rsidRDefault="00C833B8" w:rsidP="00C833B8">
      <w:pPr>
        <w:widowControl/>
        <w:shd w:val="clear" w:color="auto" w:fill="FFFFFF"/>
        <w:spacing w:line="360" w:lineRule="auto"/>
        <w:ind w:right="-120"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1.请潜在投标人务必按照《陕西省财政厅关于政府采购投标人注册登记有关事项的通知》要求，通过陕西省政府采购网（http://www.ccgp-shaanxi.gov.cn/）进行陕西政府采购统一身份认证注册登记。</w:t>
      </w:r>
    </w:p>
    <w:p w:rsidR="00C833B8" w:rsidRPr="00C833B8" w:rsidRDefault="00C833B8" w:rsidP="00C833B8">
      <w:pPr>
        <w:widowControl/>
        <w:shd w:val="clear" w:color="auto" w:fill="FFFFFF"/>
        <w:spacing w:line="360" w:lineRule="auto"/>
        <w:ind w:right="-120"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2.本项目需要落实的政府采购政策：</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（1）中小企业发展政策：</w:t>
      </w:r>
      <w:r w:rsidRPr="00C833B8">
        <w:rPr>
          <w:rFonts w:ascii="宋体" w:eastAsia="宋体" w:hAnsi="宋体" w:cs="宋体" w:hint="eastAsia"/>
          <w:color w:val="000000"/>
          <w:kern w:val="0"/>
          <w:szCs w:val="21"/>
          <w:shd w:val="clear" w:color="auto" w:fill="FFFFFF"/>
        </w:rPr>
        <w:t>《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（2）绿色发展政策：</w:t>
      </w:r>
      <w:r w:rsidRPr="00C833B8">
        <w:rPr>
          <w:rFonts w:ascii="宋体" w:eastAsia="宋体" w:hAnsi="宋体" w:cs="宋体" w:hint="eastAsia"/>
          <w:color w:val="000000"/>
          <w:kern w:val="0"/>
          <w:szCs w:val="21"/>
          <w:shd w:val="clear" w:color="auto" w:fill="FFFFFF"/>
        </w:rPr>
        <w:t>《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（3）支持本国产业政策：</w:t>
      </w:r>
      <w:r w:rsidRPr="00C833B8">
        <w:rPr>
          <w:rFonts w:ascii="宋体" w:eastAsia="宋体" w:hAnsi="宋体" w:cs="宋体" w:hint="eastAsia"/>
          <w:color w:val="000000"/>
          <w:kern w:val="0"/>
          <w:szCs w:val="21"/>
          <w:shd w:val="clear" w:color="auto" w:fill="FFFFFF"/>
        </w:rPr>
        <w:t>《财政部关于印发&lt;进口产品管理办法&gt;的通知》（财库〔2007〕119号）；《财政部办公厅关于政府采购进口产品管理有关问题的通知》（财办库〔2008〕248号）。</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（4）支持创新等政府采购政策。</w:t>
      </w:r>
    </w:p>
    <w:p w:rsidR="00C833B8" w:rsidRPr="00C833B8" w:rsidRDefault="00C833B8" w:rsidP="00C833B8">
      <w:pPr>
        <w:widowControl/>
        <w:shd w:val="clear" w:color="auto" w:fill="FFFFFF"/>
        <w:spacing w:line="360" w:lineRule="auto"/>
        <w:ind w:right="-120"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3.本项目公告同时在《陕西省政府采购网》、《西安市公共资源交易平台》发布。</w:t>
      </w:r>
    </w:p>
    <w:p w:rsidR="00C833B8" w:rsidRPr="00C833B8" w:rsidRDefault="00C833B8" w:rsidP="00C833B8">
      <w:pPr>
        <w:widowControl/>
        <w:shd w:val="clear" w:color="auto" w:fill="FFFFFF"/>
        <w:spacing w:line="360" w:lineRule="auto"/>
        <w:ind w:right="-120"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4.本项目采用全流程电子化采购方式，实行不见面开标，请投标人在西安市公共资源交易平台下载相关操作手册，了解具体操作程序和方法以及软硬件运行环境，也可向国泰新点软件股份</w:t>
      </w:r>
      <w:r w:rsidRPr="00C833B8">
        <w:rPr>
          <w:rFonts w:ascii="宋体" w:eastAsia="宋体" w:hAnsi="宋体" w:cs="宋体" w:hint="eastAsia"/>
          <w:color w:val="000000"/>
          <w:kern w:val="0"/>
          <w:szCs w:val="21"/>
          <w:shd w:val="clear" w:color="auto" w:fill="FFFFFF"/>
        </w:rPr>
        <w:lastRenderedPageBreak/>
        <w:t>有限公司咨询（技术支持，联系电话：400-998-0000/400-928-0095；驻场技术人员：029-86510166/86510167转80310）。</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（1）预览招标文件</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（2）注册、CA认证和企业信息绑定</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（3）获取电子招标文件</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（4）编制电子投标文件</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提交投标文件截止时间前，投标人应随时留意《陕西省政府采购网》、《西安市公共资源交易平台》上可能发布的更正公告。若更正公告中明确注明本项目提供有变更文件的，投标人应登录企业端后，从〖项目流程·〉项目管理·〉答疑文件下载〗获取更新后的电子招标文件（*.SXSCF），使用旧版电子招标文件制作的电子投标文件（*.SXSTF），系统将拒绝接收。</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lastRenderedPageBreak/>
        <w:t>（5）提交电子投标文件</w:t>
      </w:r>
    </w:p>
    <w:p w:rsidR="00C833B8" w:rsidRPr="00C833B8" w:rsidRDefault="00C833B8" w:rsidP="00C833B8">
      <w:pPr>
        <w:widowControl/>
        <w:shd w:val="clear" w:color="auto" w:fill="FFFFFF"/>
        <w:spacing w:line="360" w:lineRule="auto"/>
        <w:ind w:right="-195"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投标文件〗上传加密后的电子投标文件（*.SXSTF）。</w:t>
      </w:r>
    </w:p>
    <w:p w:rsidR="00C833B8" w:rsidRPr="00C833B8" w:rsidRDefault="00C833B8" w:rsidP="00C833B8">
      <w:pPr>
        <w:widowControl/>
        <w:shd w:val="clear" w:color="auto" w:fill="FFFFFF"/>
        <w:spacing w:line="360" w:lineRule="auto"/>
        <w:ind w:right="-195" w:firstLine="422"/>
        <w:rPr>
          <w:rFonts w:ascii="宋体" w:eastAsia="宋体" w:hAnsi="宋体" w:cs="宋体"/>
          <w:color w:val="333333"/>
          <w:kern w:val="0"/>
          <w:szCs w:val="21"/>
        </w:rPr>
      </w:pPr>
      <w:r w:rsidRPr="00C833B8">
        <w:rPr>
          <w:rFonts w:ascii="宋体" w:eastAsia="宋体" w:hAnsi="宋体" w:cs="宋体" w:hint="eastAsia"/>
          <w:b/>
          <w:bCs/>
          <w:color w:val="000000"/>
          <w:kern w:val="0"/>
          <w:szCs w:val="21"/>
          <w:shd w:val="clear" w:color="auto" w:fill="FFFFFF"/>
        </w:rPr>
        <w:t>（6）电子开标形式</w:t>
      </w:r>
    </w:p>
    <w:p w:rsidR="00C833B8" w:rsidRPr="00C833B8" w:rsidRDefault="00C833B8" w:rsidP="00C833B8">
      <w:pPr>
        <w:widowControl/>
        <w:shd w:val="clear" w:color="auto" w:fill="FFFFFF"/>
        <w:spacing w:line="360" w:lineRule="auto"/>
        <w:ind w:firstLine="420"/>
        <w:rPr>
          <w:rFonts w:ascii="宋体" w:eastAsia="宋体" w:hAnsi="宋体" w:cs="宋体"/>
          <w:color w:val="333333"/>
          <w:kern w:val="0"/>
          <w:szCs w:val="21"/>
        </w:rPr>
      </w:pPr>
      <w:r w:rsidRPr="00C833B8">
        <w:rPr>
          <w:rFonts w:ascii="宋体" w:eastAsia="宋体" w:hAnsi="宋体" w:cs="宋体" w:hint="eastAsia"/>
          <w:color w:val="000000"/>
          <w:kern w:val="0"/>
          <w:szCs w:val="21"/>
          <w:shd w:val="clear" w:color="auto" w:fill="FFFFFF"/>
        </w:rPr>
        <w:t>本项目采用“不见面开标”形式，投标人持CA锁远程在线解密电子投标文件。操作说明详见平台〖首页·〉服务指南·〉下载专区〗中的《西安公共资源交易不见面开标大厅供应商操作手册》。</w:t>
      </w:r>
    </w:p>
    <w:p w:rsidR="00C833B8" w:rsidRPr="00C833B8" w:rsidRDefault="00C833B8" w:rsidP="00C833B8">
      <w:pPr>
        <w:widowControl/>
        <w:shd w:val="clear" w:color="auto" w:fill="FFFFFF"/>
        <w:spacing w:line="360" w:lineRule="auto"/>
        <w:jc w:val="left"/>
        <w:outlineLvl w:val="3"/>
        <w:rPr>
          <w:rFonts w:ascii="宋体" w:eastAsia="宋体" w:hAnsi="宋体" w:cs="宋体"/>
          <w:color w:val="333333"/>
          <w:kern w:val="0"/>
          <w:szCs w:val="21"/>
        </w:rPr>
      </w:pPr>
      <w:r w:rsidRPr="00C833B8">
        <w:rPr>
          <w:rFonts w:ascii="宋体" w:eastAsia="宋体" w:hAnsi="宋体" w:cs="宋体" w:hint="eastAsia"/>
          <w:b/>
          <w:bCs/>
          <w:color w:val="333333"/>
          <w:kern w:val="0"/>
          <w:szCs w:val="21"/>
        </w:rPr>
        <w:t>七、对本次招标提出询问，请按以下方式联系。</w:t>
      </w:r>
    </w:p>
    <w:p w:rsidR="00C833B8" w:rsidRPr="00C833B8" w:rsidRDefault="00C833B8" w:rsidP="00C833B8">
      <w:pPr>
        <w:widowControl/>
        <w:shd w:val="clear" w:color="auto" w:fill="FFFFFF"/>
        <w:spacing w:line="360" w:lineRule="auto"/>
        <w:jc w:val="left"/>
        <w:outlineLvl w:val="5"/>
        <w:rPr>
          <w:rFonts w:ascii="宋体" w:eastAsia="宋体" w:hAnsi="宋体" w:cs="宋体"/>
          <w:color w:val="333333"/>
          <w:kern w:val="0"/>
          <w:szCs w:val="21"/>
        </w:rPr>
      </w:pPr>
      <w:r w:rsidRPr="00C833B8">
        <w:rPr>
          <w:rFonts w:ascii="宋体" w:eastAsia="宋体" w:hAnsi="宋体" w:cs="宋体" w:hint="eastAsia"/>
          <w:color w:val="333333"/>
          <w:kern w:val="0"/>
          <w:szCs w:val="21"/>
        </w:rPr>
        <w:t>1.采购人信息</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名称：西安市东仪中学</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地址：西安市雁塔区明德二路36号</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联系方式：张笑029-85565255</w:t>
      </w:r>
    </w:p>
    <w:p w:rsidR="00C833B8" w:rsidRPr="00C833B8" w:rsidRDefault="00C833B8" w:rsidP="00C833B8">
      <w:pPr>
        <w:widowControl/>
        <w:shd w:val="clear" w:color="auto" w:fill="FFFFFF"/>
        <w:spacing w:line="360" w:lineRule="auto"/>
        <w:jc w:val="left"/>
        <w:outlineLvl w:val="5"/>
        <w:rPr>
          <w:rFonts w:ascii="宋体" w:eastAsia="宋体" w:hAnsi="宋体" w:cs="宋体"/>
          <w:color w:val="333333"/>
          <w:kern w:val="0"/>
          <w:szCs w:val="21"/>
        </w:rPr>
      </w:pPr>
      <w:r w:rsidRPr="00C833B8">
        <w:rPr>
          <w:rFonts w:ascii="宋体" w:eastAsia="宋体" w:hAnsi="宋体" w:cs="宋体" w:hint="eastAsia"/>
          <w:color w:val="333333"/>
          <w:kern w:val="0"/>
          <w:szCs w:val="21"/>
        </w:rPr>
        <w:t>2.采购代理机构信息</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名称：陕西隆信项目管理有限公司</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地址：西安市莲湖区丰登南路9号怡景花园酒店A座二层</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联系方式：029-88489979-8105</w:t>
      </w:r>
    </w:p>
    <w:p w:rsidR="00C833B8" w:rsidRPr="00C833B8" w:rsidRDefault="00C833B8" w:rsidP="00C833B8">
      <w:pPr>
        <w:widowControl/>
        <w:shd w:val="clear" w:color="auto" w:fill="FFFFFF"/>
        <w:spacing w:line="360" w:lineRule="auto"/>
        <w:jc w:val="left"/>
        <w:outlineLvl w:val="5"/>
        <w:rPr>
          <w:rFonts w:ascii="宋体" w:eastAsia="宋体" w:hAnsi="宋体" w:cs="宋体"/>
          <w:color w:val="333333"/>
          <w:kern w:val="0"/>
          <w:szCs w:val="21"/>
        </w:rPr>
      </w:pPr>
      <w:r w:rsidRPr="00C833B8">
        <w:rPr>
          <w:rFonts w:ascii="宋体" w:eastAsia="宋体" w:hAnsi="宋体" w:cs="宋体" w:hint="eastAsia"/>
          <w:color w:val="333333"/>
          <w:kern w:val="0"/>
          <w:szCs w:val="21"/>
        </w:rPr>
        <w:t>3.项目联系方式</w:t>
      </w:r>
    </w:p>
    <w:p w:rsidR="00C833B8"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项目联系人：任甜、郑婧婧、冷冰、李亚男、袁歆雨</w:t>
      </w:r>
    </w:p>
    <w:p w:rsidR="003E7D7A" w:rsidRPr="00C833B8" w:rsidRDefault="00C833B8" w:rsidP="00C833B8">
      <w:pPr>
        <w:widowControl/>
        <w:shd w:val="clear" w:color="auto" w:fill="FFFFFF"/>
        <w:spacing w:line="360" w:lineRule="auto"/>
        <w:ind w:firstLine="480"/>
        <w:rPr>
          <w:rFonts w:ascii="宋体" w:eastAsia="宋体" w:hAnsi="宋体" w:cs="宋体"/>
          <w:color w:val="333333"/>
          <w:kern w:val="0"/>
          <w:szCs w:val="21"/>
        </w:rPr>
      </w:pPr>
      <w:r w:rsidRPr="00C833B8">
        <w:rPr>
          <w:rFonts w:ascii="宋体" w:eastAsia="宋体" w:hAnsi="宋体" w:cs="宋体" w:hint="eastAsia"/>
          <w:color w:val="333333"/>
          <w:kern w:val="0"/>
          <w:szCs w:val="21"/>
        </w:rPr>
        <w:t>电话：029-88489979-8105</w:t>
      </w:r>
    </w:p>
    <w:sectPr w:rsidR="003E7D7A" w:rsidRPr="00C833B8" w:rsidSect="00C833B8">
      <w:pgSz w:w="11906" w:h="16838"/>
      <w:pgMar w:top="1270" w:right="1639" w:bottom="1327" w:left="169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B8"/>
    <w:rsid w:val="000816DC"/>
    <w:rsid w:val="00601C68"/>
    <w:rsid w:val="007C6E2A"/>
    <w:rsid w:val="00C833B8"/>
    <w:rsid w:val="00D11CD5"/>
    <w:rsid w:val="00E3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7C70A-CBB3-4605-8D8A-8F71B727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C833B8"/>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C833B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833B8"/>
    <w:rPr>
      <w:rFonts w:ascii="宋体" w:eastAsia="宋体" w:hAnsi="宋体" w:cs="宋体"/>
      <w:b/>
      <w:bCs/>
      <w:kern w:val="0"/>
      <w:sz w:val="24"/>
      <w:szCs w:val="24"/>
    </w:rPr>
  </w:style>
  <w:style w:type="character" w:customStyle="1" w:styleId="6Char">
    <w:name w:val="标题 6 Char"/>
    <w:basedOn w:val="a0"/>
    <w:link w:val="6"/>
    <w:uiPriority w:val="9"/>
    <w:rsid w:val="00C833B8"/>
    <w:rPr>
      <w:rFonts w:ascii="宋体" w:eastAsia="宋体" w:hAnsi="宋体" w:cs="宋体"/>
      <w:b/>
      <w:bCs/>
      <w:kern w:val="0"/>
      <w:sz w:val="15"/>
      <w:szCs w:val="15"/>
    </w:rPr>
  </w:style>
  <w:style w:type="character" w:customStyle="1" w:styleId="noticecontenttitle-title">
    <w:name w:val="_notice_content_title-title"/>
    <w:basedOn w:val="a0"/>
    <w:rsid w:val="00C833B8"/>
  </w:style>
  <w:style w:type="paragraph" w:styleId="a3">
    <w:name w:val="Normal (Web)"/>
    <w:basedOn w:val="a"/>
    <w:uiPriority w:val="99"/>
    <w:semiHidden/>
    <w:unhideWhenUsed/>
    <w:rsid w:val="00C833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33B8"/>
    <w:rPr>
      <w:b/>
      <w:bCs/>
    </w:rPr>
  </w:style>
  <w:style w:type="character" w:customStyle="1" w:styleId="noticegetfile-getbidfileaddress">
    <w:name w:val="noticegetfile-getbidfileaddress"/>
    <w:basedOn w:val="a0"/>
    <w:rsid w:val="00C833B8"/>
  </w:style>
  <w:style w:type="character" w:customStyle="1" w:styleId="noticepurchasetime-noticepurchasetime">
    <w:name w:val="noticepurchasetime-noticepurchasetime"/>
    <w:basedOn w:val="a0"/>
    <w:rsid w:val="00C833B8"/>
  </w:style>
  <w:style w:type="paragraph" w:customStyle="1" w:styleId="u-content">
    <w:name w:val="u-content"/>
    <w:basedOn w:val="a"/>
    <w:rsid w:val="00C833B8"/>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C833B8"/>
  </w:style>
  <w:style w:type="character" w:customStyle="1" w:styleId="noticebidtime-bidaddress">
    <w:name w:val="noticebidtime-bidaddress"/>
    <w:basedOn w:val="a0"/>
    <w:rsid w:val="00C8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83564">
      <w:bodyDiv w:val="1"/>
      <w:marLeft w:val="0"/>
      <w:marRight w:val="0"/>
      <w:marTop w:val="0"/>
      <w:marBottom w:val="0"/>
      <w:divBdr>
        <w:top w:val="none" w:sz="0" w:space="0" w:color="auto"/>
        <w:left w:val="none" w:sz="0" w:space="0" w:color="auto"/>
        <w:bottom w:val="none" w:sz="0" w:space="0" w:color="auto"/>
        <w:right w:val="none" w:sz="0" w:space="0" w:color="auto"/>
      </w:divBdr>
      <w:divsChild>
        <w:div w:id="263346535">
          <w:marLeft w:val="0"/>
          <w:marRight w:val="0"/>
          <w:marTop w:val="0"/>
          <w:marBottom w:val="0"/>
          <w:divBdr>
            <w:top w:val="none" w:sz="0" w:space="0" w:color="auto"/>
            <w:left w:val="none" w:sz="0" w:space="0" w:color="auto"/>
            <w:bottom w:val="none" w:sz="0" w:space="0" w:color="auto"/>
            <w:right w:val="none" w:sz="0" w:space="0" w:color="auto"/>
          </w:divBdr>
        </w:div>
        <w:div w:id="352726641">
          <w:marLeft w:val="0"/>
          <w:marRight w:val="0"/>
          <w:marTop w:val="0"/>
          <w:marBottom w:val="0"/>
          <w:divBdr>
            <w:top w:val="none" w:sz="0" w:space="0" w:color="auto"/>
            <w:left w:val="none" w:sz="0" w:space="0" w:color="auto"/>
            <w:bottom w:val="none" w:sz="0" w:space="0" w:color="auto"/>
            <w:right w:val="none" w:sz="0" w:space="0" w:color="auto"/>
          </w:divBdr>
          <w:divsChild>
            <w:div w:id="1813792653">
              <w:marLeft w:val="0"/>
              <w:marRight w:val="0"/>
              <w:marTop w:val="150"/>
              <w:marBottom w:val="150"/>
              <w:divBdr>
                <w:top w:val="single" w:sz="6" w:space="9" w:color="000000"/>
                <w:left w:val="single" w:sz="6" w:space="9" w:color="000000"/>
                <w:bottom w:val="single" w:sz="6" w:space="9" w:color="000000"/>
                <w:right w:val="single" w:sz="6" w:space="9" w:color="000000"/>
              </w:divBdr>
            </w:div>
            <w:div w:id="1400056958">
              <w:marLeft w:val="0"/>
              <w:marRight w:val="0"/>
              <w:marTop w:val="0"/>
              <w:marBottom w:val="0"/>
              <w:divBdr>
                <w:top w:val="none" w:sz="0" w:space="0" w:color="auto"/>
                <w:left w:val="none" w:sz="0" w:space="0" w:color="auto"/>
                <w:bottom w:val="none" w:sz="0" w:space="0" w:color="auto"/>
                <w:right w:val="none" w:sz="0" w:space="0" w:color="auto"/>
              </w:divBdr>
              <w:divsChild>
                <w:div w:id="531039788">
                  <w:marLeft w:val="0"/>
                  <w:marRight w:val="0"/>
                  <w:marTop w:val="0"/>
                  <w:marBottom w:val="0"/>
                  <w:divBdr>
                    <w:top w:val="none" w:sz="0" w:space="0" w:color="auto"/>
                    <w:left w:val="none" w:sz="0" w:space="0" w:color="auto"/>
                    <w:bottom w:val="none" w:sz="0" w:space="0" w:color="auto"/>
                    <w:right w:val="none" w:sz="0" w:space="0" w:color="auto"/>
                  </w:divBdr>
                </w:div>
                <w:div w:id="1398866452">
                  <w:marLeft w:val="0"/>
                  <w:marRight w:val="0"/>
                  <w:marTop w:val="0"/>
                  <w:marBottom w:val="0"/>
                  <w:divBdr>
                    <w:top w:val="none" w:sz="0" w:space="0" w:color="auto"/>
                    <w:left w:val="none" w:sz="0" w:space="0" w:color="auto"/>
                    <w:bottom w:val="none" w:sz="0" w:space="0" w:color="auto"/>
                    <w:right w:val="none" w:sz="0" w:space="0" w:color="auto"/>
                  </w:divBdr>
                </w:div>
              </w:divsChild>
            </w:div>
            <w:div w:id="1722366520">
              <w:marLeft w:val="0"/>
              <w:marRight w:val="0"/>
              <w:marTop w:val="0"/>
              <w:marBottom w:val="0"/>
              <w:divBdr>
                <w:top w:val="none" w:sz="0" w:space="0" w:color="auto"/>
                <w:left w:val="none" w:sz="0" w:space="0" w:color="auto"/>
                <w:bottom w:val="none" w:sz="0" w:space="0" w:color="auto"/>
                <w:right w:val="none" w:sz="0" w:space="0" w:color="auto"/>
              </w:divBdr>
              <w:divsChild>
                <w:div w:id="1409959963">
                  <w:marLeft w:val="0"/>
                  <w:marRight w:val="0"/>
                  <w:marTop w:val="0"/>
                  <w:marBottom w:val="0"/>
                  <w:divBdr>
                    <w:top w:val="none" w:sz="0" w:space="0" w:color="auto"/>
                    <w:left w:val="none" w:sz="0" w:space="0" w:color="auto"/>
                    <w:bottom w:val="none" w:sz="0" w:space="0" w:color="auto"/>
                    <w:right w:val="none" w:sz="0" w:space="0" w:color="auto"/>
                  </w:divBdr>
                </w:div>
                <w:div w:id="1478911503">
                  <w:marLeft w:val="0"/>
                  <w:marRight w:val="0"/>
                  <w:marTop w:val="0"/>
                  <w:marBottom w:val="0"/>
                  <w:divBdr>
                    <w:top w:val="none" w:sz="0" w:space="0" w:color="auto"/>
                    <w:left w:val="none" w:sz="0" w:space="0" w:color="auto"/>
                    <w:bottom w:val="none" w:sz="0" w:space="0" w:color="auto"/>
                    <w:right w:val="none" w:sz="0" w:space="0" w:color="auto"/>
                  </w:divBdr>
                </w:div>
              </w:divsChild>
            </w:div>
            <w:div w:id="2145269908">
              <w:marLeft w:val="0"/>
              <w:marRight w:val="0"/>
              <w:marTop w:val="0"/>
              <w:marBottom w:val="0"/>
              <w:divBdr>
                <w:top w:val="none" w:sz="0" w:space="0" w:color="auto"/>
                <w:left w:val="none" w:sz="0" w:space="0" w:color="auto"/>
                <w:bottom w:val="none" w:sz="0" w:space="0" w:color="auto"/>
                <w:right w:val="none" w:sz="0" w:space="0" w:color="auto"/>
              </w:divBdr>
              <w:divsChild>
                <w:div w:id="1445349353">
                  <w:marLeft w:val="0"/>
                  <w:marRight w:val="0"/>
                  <w:marTop w:val="0"/>
                  <w:marBottom w:val="0"/>
                  <w:divBdr>
                    <w:top w:val="none" w:sz="0" w:space="0" w:color="auto"/>
                    <w:left w:val="none" w:sz="0" w:space="0" w:color="auto"/>
                    <w:bottom w:val="none" w:sz="0" w:space="0" w:color="auto"/>
                    <w:right w:val="none" w:sz="0" w:space="0" w:color="auto"/>
                  </w:divBdr>
                </w:div>
                <w:div w:id="1253398844">
                  <w:marLeft w:val="0"/>
                  <w:marRight w:val="0"/>
                  <w:marTop w:val="0"/>
                  <w:marBottom w:val="0"/>
                  <w:divBdr>
                    <w:top w:val="none" w:sz="0" w:space="0" w:color="auto"/>
                    <w:left w:val="none" w:sz="0" w:space="0" w:color="auto"/>
                    <w:bottom w:val="none" w:sz="0" w:space="0" w:color="auto"/>
                    <w:right w:val="none" w:sz="0" w:space="0" w:color="auto"/>
                  </w:divBdr>
                </w:div>
              </w:divsChild>
            </w:div>
            <w:div w:id="1540163370">
              <w:marLeft w:val="0"/>
              <w:marRight w:val="0"/>
              <w:marTop w:val="0"/>
              <w:marBottom w:val="0"/>
              <w:divBdr>
                <w:top w:val="none" w:sz="0" w:space="0" w:color="auto"/>
                <w:left w:val="none" w:sz="0" w:space="0" w:color="auto"/>
                <w:bottom w:val="none" w:sz="0" w:space="0" w:color="auto"/>
                <w:right w:val="none" w:sz="0" w:space="0" w:color="auto"/>
              </w:divBdr>
              <w:divsChild>
                <w:div w:id="1167209534">
                  <w:marLeft w:val="0"/>
                  <w:marRight w:val="0"/>
                  <w:marTop w:val="0"/>
                  <w:marBottom w:val="0"/>
                  <w:divBdr>
                    <w:top w:val="none" w:sz="0" w:space="0" w:color="auto"/>
                    <w:left w:val="none" w:sz="0" w:space="0" w:color="auto"/>
                    <w:bottom w:val="none" w:sz="0" w:space="0" w:color="auto"/>
                    <w:right w:val="none" w:sz="0" w:space="0" w:color="auto"/>
                  </w:divBdr>
                  <w:divsChild>
                    <w:div w:id="929433802">
                      <w:marLeft w:val="0"/>
                      <w:marRight w:val="0"/>
                      <w:marTop w:val="0"/>
                      <w:marBottom w:val="0"/>
                      <w:divBdr>
                        <w:top w:val="none" w:sz="0" w:space="0" w:color="auto"/>
                        <w:left w:val="none" w:sz="0" w:space="0" w:color="auto"/>
                        <w:bottom w:val="none" w:sz="0" w:space="0" w:color="auto"/>
                        <w:right w:val="none" w:sz="0" w:space="0" w:color="auto"/>
                      </w:divBdr>
                      <w:divsChild>
                        <w:div w:id="2593340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0059420">
                  <w:marLeft w:val="0"/>
                  <w:marRight w:val="0"/>
                  <w:marTop w:val="0"/>
                  <w:marBottom w:val="0"/>
                  <w:divBdr>
                    <w:top w:val="none" w:sz="0" w:space="0" w:color="auto"/>
                    <w:left w:val="none" w:sz="0" w:space="0" w:color="auto"/>
                    <w:bottom w:val="none" w:sz="0" w:space="0" w:color="auto"/>
                    <w:right w:val="none" w:sz="0" w:space="0" w:color="auto"/>
                  </w:divBdr>
                  <w:divsChild>
                    <w:div w:id="762531959">
                      <w:marLeft w:val="0"/>
                      <w:marRight w:val="0"/>
                      <w:marTop w:val="0"/>
                      <w:marBottom w:val="0"/>
                      <w:divBdr>
                        <w:top w:val="none" w:sz="0" w:space="0" w:color="auto"/>
                        <w:left w:val="none" w:sz="0" w:space="0" w:color="auto"/>
                        <w:bottom w:val="none" w:sz="0" w:space="0" w:color="auto"/>
                        <w:right w:val="none" w:sz="0" w:space="0" w:color="auto"/>
                      </w:divBdr>
                      <w:divsChild>
                        <w:div w:id="9164023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45474309">
                  <w:marLeft w:val="0"/>
                  <w:marRight w:val="0"/>
                  <w:marTop w:val="0"/>
                  <w:marBottom w:val="0"/>
                  <w:divBdr>
                    <w:top w:val="none" w:sz="0" w:space="0" w:color="auto"/>
                    <w:left w:val="none" w:sz="0" w:space="0" w:color="auto"/>
                    <w:bottom w:val="none" w:sz="0" w:space="0" w:color="auto"/>
                    <w:right w:val="none" w:sz="0" w:space="0" w:color="auto"/>
                  </w:divBdr>
                  <w:divsChild>
                    <w:div w:id="985546577">
                      <w:marLeft w:val="0"/>
                      <w:marRight w:val="0"/>
                      <w:marTop w:val="0"/>
                      <w:marBottom w:val="0"/>
                      <w:divBdr>
                        <w:top w:val="none" w:sz="0" w:space="0" w:color="auto"/>
                        <w:left w:val="none" w:sz="0" w:space="0" w:color="auto"/>
                        <w:bottom w:val="none" w:sz="0" w:space="0" w:color="auto"/>
                        <w:right w:val="none" w:sz="0" w:space="0" w:color="auto"/>
                      </w:divBdr>
                      <w:divsChild>
                        <w:div w:id="4986200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06435361">
                  <w:marLeft w:val="0"/>
                  <w:marRight w:val="0"/>
                  <w:marTop w:val="0"/>
                  <w:marBottom w:val="0"/>
                  <w:divBdr>
                    <w:top w:val="none" w:sz="0" w:space="0" w:color="auto"/>
                    <w:left w:val="none" w:sz="0" w:space="0" w:color="auto"/>
                    <w:bottom w:val="none" w:sz="0" w:space="0" w:color="auto"/>
                    <w:right w:val="none" w:sz="0" w:space="0" w:color="auto"/>
                  </w:divBdr>
                  <w:divsChild>
                    <w:div w:id="1888491507">
                      <w:marLeft w:val="0"/>
                      <w:marRight w:val="0"/>
                      <w:marTop w:val="0"/>
                      <w:marBottom w:val="0"/>
                      <w:divBdr>
                        <w:top w:val="none" w:sz="0" w:space="0" w:color="auto"/>
                        <w:left w:val="none" w:sz="0" w:space="0" w:color="auto"/>
                        <w:bottom w:val="none" w:sz="0" w:space="0" w:color="auto"/>
                        <w:right w:val="none" w:sz="0" w:space="0" w:color="auto"/>
                      </w:divBdr>
                      <w:divsChild>
                        <w:div w:id="17452939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154">
              <w:marLeft w:val="0"/>
              <w:marRight w:val="0"/>
              <w:marTop w:val="0"/>
              <w:marBottom w:val="0"/>
              <w:divBdr>
                <w:top w:val="none" w:sz="0" w:space="0" w:color="auto"/>
                <w:left w:val="none" w:sz="0" w:space="0" w:color="auto"/>
                <w:bottom w:val="none" w:sz="0" w:space="0" w:color="auto"/>
                <w:right w:val="none" w:sz="0" w:space="0" w:color="auto"/>
              </w:divBdr>
              <w:divsChild>
                <w:div w:id="1330598417">
                  <w:marLeft w:val="0"/>
                  <w:marRight w:val="0"/>
                  <w:marTop w:val="0"/>
                  <w:marBottom w:val="0"/>
                  <w:divBdr>
                    <w:top w:val="none" w:sz="0" w:space="0" w:color="auto"/>
                    <w:left w:val="none" w:sz="0" w:space="0" w:color="auto"/>
                    <w:bottom w:val="none" w:sz="0" w:space="0" w:color="auto"/>
                    <w:right w:val="none" w:sz="0" w:space="0" w:color="auto"/>
                  </w:divBdr>
                </w:div>
              </w:divsChild>
            </w:div>
            <w:div w:id="16150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606</Words>
  <Characters>3455</Characters>
  <Application>Microsoft Office Word</Application>
  <DocSecurity>0</DocSecurity>
  <Lines>28</Lines>
  <Paragraphs>8</Paragraphs>
  <ScaleCrop>false</ScaleCrop>
  <Company>MS</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2024-10-09T09:06:00Z</dcterms:created>
  <dcterms:modified xsi:type="dcterms:W3CDTF">2024-10-10T02:40:00Z</dcterms:modified>
</cp:coreProperties>
</file>