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533E8">
      <w:pPr>
        <w:adjustRightInd w:val="0"/>
        <w:snapToGrid w:val="0"/>
        <w:spacing w:line="360" w:lineRule="auto"/>
        <w:jc w:val="center"/>
        <w:rPr>
          <w:rFonts w:hint="eastAsia" w:ascii="仿宋" w:hAnsi="仿宋" w:eastAsia="仿宋" w:cs="仿宋"/>
          <w:b/>
          <w:bCs/>
          <w:color w:val="000000"/>
          <w:sz w:val="44"/>
          <w:szCs w:val="44"/>
        </w:rPr>
      </w:pPr>
      <w:r>
        <w:rPr>
          <w:rFonts w:hint="eastAsia" w:ascii="仿宋" w:hAnsi="仿宋" w:eastAsia="仿宋" w:cs="仿宋"/>
          <w:b/>
          <w:bCs/>
          <w:color w:val="000000"/>
          <w:sz w:val="44"/>
          <w:szCs w:val="44"/>
          <w:lang w:val="en-US" w:eastAsia="zh-CN"/>
        </w:rPr>
        <w:t>西安市雁塔区社区禁毒康复中心购买社会工作服务项目</w:t>
      </w:r>
    </w:p>
    <w:p w14:paraId="56E0961C">
      <w:pPr>
        <w:spacing w:line="360" w:lineRule="auto"/>
        <w:rPr>
          <w:rFonts w:hint="eastAsia" w:ascii="仿宋" w:hAnsi="仿宋" w:eastAsia="仿宋" w:cs="仿宋"/>
          <w:color w:val="000000"/>
          <w:u w:val="single"/>
        </w:rPr>
      </w:pPr>
    </w:p>
    <w:p w14:paraId="18EDA295">
      <w:pPr>
        <w:pStyle w:val="9"/>
        <w:spacing w:line="360" w:lineRule="auto"/>
        <w:rPr>
          <w:rFonts w:hint="eastAsia" w:ascii="仿宋" w:hAnsi="仿宋" w:eastAsia="仿宋" w:cs="仿宋"/>
          <w:color w:val="000000"/>
        </w:rPr>
      </w:pPr>
    </w:p>
    <w:p w14:paraId="241D1748">
      <w:pPr>
        <w:adjustRightInd w:val="0"/>
        <w:snapToGrid w:val="0"/>
        <w:spacing w:line="360" w:lineRule="auto"/>
        <w:jc w:val="center"/>
        <w:rPr>
          <w:rFonts w:hint="eastAsia" w:ascii="仿宋" w:hAnsi="仿宋" w:eastAsia="仿宋" w:cs="仿宋"/>
          <w:b/>
          <w:bCs/>
          <w:color w:val="000000"/>
          <w:sz w:val="84"/>
          <w:szCs w:val="84"/>
        </w:rPr>
      </w:pPr>
      <w:r>
        <w:rPr>
          <w:rFonts w:hint="eastAsia" w:ascii="仿宋" w:hAnsi="仿宋" w:eastAsia="仿宋" w:cs="仿宋"/>
          <w:b/>
          <w:bCs/>
          <w:color w:val="000000"/>
          <w:sz w:val="84"/>
          <w:szCs w:val="84"/>
        </w:rPr>
        <w:t>合 同 文 件</w:t>
      </w:r>
    </w:p>
    <w:p w14:paraId="3C4D816F">
      <w:pPr>
        <w:adjustRightInd w:val="0"/>
        <w:snapToGrid w:val="0"/>
        <w:spacing w:line="480" w:lineRule="auto"/>
        <w:jc w:val="center"/>
        <w:rPr>
          <w:rFonts w:hint="eastAsia"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合同编号：</w:t>
      </w:r>
    </w:p>
    <w:p w14:paraId="0666B76D">
      <w:pPr>
        <w:adjustRightInd w:val="0"/>
        <w:snapToGrid w:val="0"/>
        <w:spacing w:line="360" w:lineRule="auto"/>
        <w:jc w:val="center"/>
        <w:rPr>
          <w:rFonts w:hint="eastAsia" w:ascii="仿宋" w:hAnsi="仿宋" w:eastAsia="仿宋" w:cs="仿宋"/>
          <w:color w:val="000000"/>
        </w:rPr>
      </w:pPr>
    </w:p>
    <w:p w14:paraId="02177A18">
      <w:pPr>
        <w:adjustRightInd w:val="0"/>
        <w:snapToGrid w:val="0"/>
        <w:spacing w:line="360" w:lineRule="auto"/>
        <w:rPr>
          <w:rFonts w:hint="eastAsia" w:ascii="仿宋" w:hAnsi="仿宋" w:eastAsia="仿宋" w:cs="仿宋"/>
          <w:color w:val="000000"/>
        </w:rPr>
      </w:pPr>
    </w:p>
    <w:p w14:paraId="2B1B21D1">
      <w:pPr>
        <w:adjustRightInd w:val="0"/>
        <w:snapToGrid w:val="0"/>
        <w:spacing w:line="360" w:lineRule="auto"/>
        <w:rPr>
          <w:rFonts w:hint="eastAsia" w:ascii="仿宋" w:hAnsi="仿宋" w:eastAsia="仿宋" w:cs="仿宋"/>
          <w:color w:val="000000"/>
        </w:rPr>
      </w:pPr>
    </w:p>
    <w:p w14:paraId="31FBD2A0">
      <w:pPr>
        <w:pStyle w:val="10"/>
        <w:rPr>
          <w:rFonts w:hint="eastAsia" w:ascii="仿宋" w:hAnsi="仿宋" w:eastAsia="仿宋" w:cs="仿宋"/>
          <w:color w:val="000000"/>
        </w:rPr>
      </w:pPr>
    </w:p>
    <w:p w14:paraId="70F59A5E">
      <w:pPr>
        <w:pStyle w:val="10"/>
        <w:rPr>
          <w:rFonts w:hint="eastAsia" w:ascii="仿宋" w:hAnsi="仿宋" w:eastAsia="仿宋" w:cs="仿宋"/>
          <w:color w:val="000000"/>
        </w:rPr>
      </w:pPr>
    </w:p>
    <w:p w14:paraId="0100A465">
      <w:pPr>
        <w:pStyle w:val="10"/>
        <w:rPr>
          <w:rFonts w:hint="eastAsia" w:ascii="仿宋" w:hAnsi="仿宋" w:eastAsia="仿宋" w:cs="仿宋"/>
          <w:color w:val="000000"/>
        </w:rPr>
      </w:pPr>
    </w:p>
    <w:p w14:paraId="16F28C5D">
      <w:pPr>
        <w:pStyle w:val="10"/>
        <w:rPr>
          <w:rFonts w:hint="eastAsia" w:ascii="仿宋" w:hAnsi="仿宋" w:eastAsia="仿宋" w:cs="仿宋"/>
          <w:color w:val="000000"/>
        </w:rPr>
      </w:pPr>
    </w:p>
    <w:p w14:paraId="423C9842">
      <w:pPr>
        <w:pStyle w:val="10"/>
        <w:rPr>
          <w:rFonts w:hint="eastAsia" w:ascii="仿宋" w:hAnsi="仿宋" w:eastAsia="仿宋" w:cs="仿宋"/>
          <w:color w:val="000000"/>
        </w:rPr>
      </w:pPr>
    </w:p>
    <w:p w14:paraId="3DD98C41">
      <w:pPr>
        <w:ind w:firstLine="562" w:firstLineChars="200"/>
        <w:jc w:val="left"/>
        <w:rPr>
          <w:rFonts w:hint="eastAsia" w:ascii="仿宋" w:hAnsi="仿宋" w:eastAsia="仿宋" w:cs="仿宋"/>
          <w:b/>
          <w:color w:val="000000"/>
          <w:sz w:val="28"/>
          <w:szCs w:val="28"/>
          <w:highlight w:val="none"/>
          <w:lang w:val="en-US" w:eastAsia="zh-CN"/>
        </w:rPr>
      </w:pPr>
      <w:r>
        <w:rPr>
          <w:rFonts w:hint="eastAsia" w:ascii="仿宋" w:hAnsi="仿宋" w:eastAsia="仿宋" w:cs="仿宋"/>
          <w:b/>
          <w:color w:val="000000"/>
          <w:sz w:val="28"/>
          <w:szCs w:val="28"/>
          <w:highlight w:val="none"/>
          <w:lang w:val="en-US" w:eastAsia="zh-CN"/>
        </w:rPr>
        <w:t xml:space="preserve">采购人(甲方) :                              </w:t>
      </w:r>
    </w:p>
    <w:p w14:paraId="67397A46">
      <w:pPr>
        <w:keepNext w:val="0"/>
        <w:keepLines w:val="0"/>
        <w:pageBreakBefore w:val="0"/>
        <w:widowControl w:val="0"/>
        <w:kinsoku/>
        <w:wordWrap/>
        <w:overflowPunct/>
        <w:topLinePunct w:val="0"/>
        <w:autoSpaceDE/>
        <w:autoSpaceDN/>
        <w:bidi w:val="0"/>
        <w:adjustRightInd w:val="0"/>
        <w:snapToGrid w:val="0"/>
        <w:spacing w:before="157" w:beforeLines="50" w:line="480" w:lineRule="auto"/>
        <w:ind w:firstLine="562" w:firstLineChars="200"/>
        <w:jc w:val="left"/>
        <w:textAlignment w:val="auto"/>
        <w:rPr>
          <w:rFonts w:hint="eastAsia" w:ascii="仿宋" w:hAnsi="仿宋" w:eastAsia="仿宋" w:cs="仿宋"/>
          <w:b/>
          <w:color w:val="000000"/>
          <w:sz w:val="28"/>
          <w:szCs w:val="28"/>
          <w:highlight w:val="none"/>
          <w:lang w:val="en-US" w:eastAsia="zh-CN"/>
        </w:rPr>
      </w:pPr>
      <w:r>
        <w:rPr>
          <w:rFonts w:hint="eastAsia" w:ascii="仿宋" w:hAnsi="仿宋" w:eastAsia="仿宋" w:cs="仿宋"/>
          <w:b/>
          <w:color w:val="000000"/>
          <w:sz w:val="28"/>
          <w:szCs w:val="28"/>
          <w:highlight w:val="none"/>
          <w:lang w:val="en-US" w:eastAsia="zh-CN"/>
        </w:rPr>
        <w:t xml:space="preserve">供应商(乙方) :   </w:t>
      </w:r>
    </w:p>
    <w:p w14:paraId="445D0AF2">
      <w:pPr>
        <w:adjustRightInd w:val="0"/>
        <w:snapToGrid w:val="0"/>
        <w:spacing w:line="480" w:lineRule="auto"/>
        <w:jc w:val="center"/>
        <w:rPr>
          <w:rFonts w:hint="eastAsia" w:ascii="仿宋" w:hAnsi="仿宋" w:eastAsia="仿宋" w:cs="仿宋"/>
          <w:b/>
          <w:color w:val="000000"/>
          <w:sz w:val="32"/>
          <w:szCs w:val="32"/>
        </w:rPr>
      </w:pPr>
      <w:r>
        <w:rPr>
          <w:rFonts w:hint="eastAsia" w:ascii="仿宋" w:hAnsi="仿宋" w:eastAsia="仿宋" w:cs="仿宋"/>
          <w:b/>
          <w:color w:val="000000"/>
          <w:sz w:val="32"/>
          <w:szCs w:val="32"/>
          <w:lang w:val="en-US" w:eastAsia="zh-CN"/>
        </w:rPr>
        <w:t xml:space="preserve">   </w:t>
      </w:r>
      <w:r>
        <w:rPr>
          <w:rFonts w:hint="eastAsia" w:ascii="仿宋" w:hAnsi="仿宋" w:eastAsia="仿宋" w:cs="仿宋"/>
          <w:b/>
          <w:color w:val="000000"/>
          <w:sz w:val="32"/>
          <w:szCs w:val="32"/>
        </w:rPr>
        <w:t>年   月     日</w:t>
      </w:r>
    </w:p>
    <w:p w14:paraId="1F38556F">
      <w:pPr>
        <w:pStyle w:val="4"/>
        <w:widowControl w:val="0"/>
        <w:ind w:firstLine="480"/>
        <w:outlineLvl w:val="1"/>
        <w:rPr>
          <w:rFonts w:hint="eastAsia" w:ascii="仿宋" w:hAnsi="仿宋" w:eastAsia="仿宋" w:cs="仿宋"/>
          <w:b w:val="0"/>
          <w:color w:val="000000"/>
          <w:spacing w:val="0"/>
          <w:sz w:val="24"/>
          <w:szCs w:val="24"/>
          <w:highlight w:val="none"/>
          <w:u w:val="none"/>
        </w:rPr>
      </w:pPr>
    </w:p>
    <w:p w14:paraId="10F35484">
      <w:pPr>
        <w:pStyle w:val="4"/>
        <w:widowControl w:val="0"/>
        <w:adjustRightInd/>
        <w:snapToGrid/>
        <w:ind w:firstLine="480" w:firstLineChars="200"/>
        <w:outlineLvl w:val="1"/>
        <w:rPr>
          <w:rFonts w:hint="eastAsia" w:ascii="仿宋" w:hAnsi="仿宋" w:eastAsia="仿宋" w:cs="仿宋"/>
          <w:b w:val="0"/>
          <w:color w:val="000000"/>
          <w:spacing w:val="0"/>
          <w:sz w:val="24"/>
          <w:szCs w:val="24"/>
          <w:highlight w:val="none"/>
          <w:u w:val="none"/>
          <w:lang w:val="en-US" w:eastAsia="zh-CN"/>
        </w:rPr>
      </w:pPr>
    </w:p>
    <w:p w14:paraId="793F9510">
      <w:pPr>
        <w:pStyle w:val="4"/>
        <w:widowControl w:val="0"/>
        <w:adjustRightInd/>
        <w:snapToGrid/>
        <w:ind w:firstLine="480" w:firstLineChars="200"/>
        <w:outlineLvl w:val="1"/>
        <w:rPr>
          <w:rFonts w:hint="eastAsia" w:ascii="仿宋" w:hAnsi="仿宋" w:eastAsia="仿宋" w:cs="仿宋"/>
          <w:b w:val="0"/>
          <w:color w:val="000000"/>
          <w:spacing w:val="0"/>
          <w:sz w:val="24"/>
          <w:szCs w:val="24"/>
          <w:highlight w:val="none"/>
          <w:u w:val="none"/>
        </w:rPr>
      </w:pPr>
      <w:r>
        <w:rPr>
          <w:rFonts w:hint="eastAsia" w:ascii="仿宋" w:hAnsi="仿宋" w:eastAsia="仿宋" w:cs="仿宋"/>
          <w:b w:val="0"/>
          <w:color w:val="000000"/>
          <w:spacing w:val="0"/>
          <w:sz w:val="24"/>
          <w:szCs w:val="24"/>
          <w:highlight w:val="none"/>
          <w:u w:val="none"/>
          <w:lang w:val="en-US" w:eastAsia="zh-CN"/>
        </w:rPr>
        <w:t>采购人（甲方）</w:t>
      </w:r>
      <w:r>
        <w:rPr>
          <w:rFonts w:hint="eastAsia" w:ascii="仿宋" w:hAnsi="仿宋" w:eastAsia="仿宋" w:cs="仿宋"/>
          <w:b w:val="0"/>
          <w:color w:val="000000"/>
          <w:spacing w:val="0"/>
          <w:sz w:val="24"/>
          <w:szCs w:val="24"/>
          <w:highlight w:val="none"/>
          <w:u w:val="none"/>
        </w:rPr>
        <w:t>：</w:t>
      </w:r>
      <w:r>
        <w:rPr>
          <w:rFonts w:hint="eastAsia" w:ascii="仿宋" w:hAnsi="仿宋" w:eastAsia="仿宋" w:cs="仿宋"/>
          <w:b w:val="0"/>
          <w:color w:val="000000"/>
          <w:spacing w:val="0"/>
          <w:sz w:val="24"/>
          <w:szCs w:val="24"/>
          <w:highlight w:val="none"/>
          <w:u w:val="single"/>
        </w:rPr>
        <w:t>西安市公安局雁塔分局</w:t>
      </w:r>
    </w:p>
    <w:p w14:paraId="7BFCC865">
      <w:pPr>
        <w:pStyle w:val="4"/>
        <w:widowControl w:val="0"/>
        <w:adjustRightInd/>
        <w:snapToGrid/>
        <w:ind w:firstLine="480" w:firstLineChars="200"/>
        <w:outlineLvl w:val="1"/>
        <w:rPr>
          <w:rFonts w:hint="default" w:ascii="仿宋" w:hAnsi="仿宋" w:eastAsia="仿宋" w:cs="仿宋"/>
          <w:b w:val="0"/>
          <w:color w:val="000000"/>
          <w:spacing w:val="0"/>
          <w:sz w:val="24"/>
          <w:szCs w:val="24"/>
          <w:highlight w:val="none"/>
          <w:u w:val="none"/>
          <w:lang w:val="en-US" w:eastAsia="zh-CN"/>
        </w:rPr>
      </w:pPr>
      <w:r>
        <w:rPr>
          <w:rFonts w:hint="eastAsia" w:ascii="仿宋" w:hAnsi="仿宋" w:eastAsia="仿宋" w:cs="仿宋"/>
          <w:b w:val="0"/>
          <w:color w:val="000000"/>
          <w:spacing w:val="0"/>
          <w:sz w:val="24"/>
          <w:szCs w:val="24"/>
          <w:highlight w:val="none"/>
          <w:u w:val="none"/>
          <w:lang w:val="en-US" w:eastAsia="zh-CN"/>
        </w:rPr>
        <w:t>中标人（</w:t>
      </w:r>
      <w:r>
        <w:rPr>
          <w:rFonts w:hint="eastAsia" w:ascii="仿宋" w:hAnsi="仿宋" w:eastAsia="仿宋" w:cs="仿宋"/>
          <w:b w:val="0"/>
          <w:color w:val="000000"/>
          <w:spacing w:val="0"/>
          <w:sz w:val="24"/>
          <w:szCs w:val="24"/>
          <w:highlight w:val="none"/>
          <w:u w:val="none"/>
        </w:rPr>
        <w:t>乙方</w:t>
      </w:r>
      <w:r>
        <w:rPr>
          <w:rFonts w:hint="eastAsia" w:ascii="仿宋" w:hAnsi="仿宋" w:eastAsia="仿宋" w:cs="仿宋"/>
          <w:b w:val="0"/>
          <w:color w:val="000000"/>
          <w:spacing w:val="0"/>
          <w:sz w:val="24"/>
          <w:szCs w:val="24"/>
          <w:highlight w:val="none"/>
          <w:u w:val="none"/>
          <w:lang w:val="en-US" w:eastAsia="zh-CN"/>
        </w:rPr>
        <w:t>）</w:t>
      </w:r>
      <w:r>
        <w:rPr>
          <w:rFonts w:hint="eastAsia" w:ascii="仿宋" w:hAnsi="仿宋" w:eastAsia="仿宋" w:cs="仿宋"/>
          <w:b w:val="0"/>
          <w:color w:val="000000"/>
          <w:spacing w:val="0"/>
          <w:sz w:val="24"/>
          <w:szCs w:val="24"/>
          <w:highlight w:val="none"/>
          <w:u w:val="none"/>
        </w:rPr>
        <w:t>：</w:t>
      </w:r>
      <w:r>
        <w:rPr>
          <w:rFonts w:hint="eastAsia" w:ascii="仿宋" w:hAnsi="仿宋" w:eastAsia="仿宋" w:cs="仿宋"/>
          <w:b w:val="0"/>
          <w:color w:val="000000"/>
          <w:spacing w:val="0"/>
          <w:sz w:val="24"/>
          <w:szCs w:val="24"/>
          <w:highlight w:val="none"/>
          <w:u w:val="single"/>
          <w:lang w:val="en-US" w:eastAsia="zh-CN"/>
        </w:rPr>
        <w:t xml:space="preserve">                         </w:t>
      </w:r>
    </w:p>
    <w:p w14:paraId="41F2162F">
      <w:pPr>
        <w:pStyle w:val="4"/>
        <w:widowControl w:val="0"/>
        <w:adjustRightInd/>
        <w:snapToGrid/>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甲乙双方根据《中华人民共和国民法典》以及国家法律法规及规范性法律文件，在平等、自愿及协商一致基础上，按甲方的用工要求，乙方</w:t>
      </w:r>
      <w:r>
        <w:rPr>
          <w:rFonts w:hint="eastAsia" w:ascii="仿宋" w:hAnsi="仿宋" w:eastAsia="仿宋" w:cs="仿宋"/>
          <w:color w:val="000000"/>
          <w:spacing w:val="0"/>
          <w:sz w:val="24"/>
          <w:szCs w:val="24"/>
          <w:highlight w:val="none"/>
          <w:u w:val="none"/>
          <w:lang w:val="en-US" w:eastAsia="zh-CN"/>
        </w:rPr>
        <w:t>承担</w:t>
      </w:r>
      <w:r>
        <w:rPr>
          <w:rFonts w:hint="eastAsia" w:ascii="仿宋" w:hAnsi="仿宋" w:eastAsia="仿宋" w:cs="仿宋"/>
          <w:color w:val="000000"/>
          <w:spacing w:val="0"/>
          <w:sz w:val="24"/>
          <w:szCs w:val="24"/>
          <w:highlight w:val="none"/>
          <w:u w:val="single"/>
          <w:lang w:val="en-US" w:eastAsia="zh-CN"/>
        </w:rPr>
        <w:t>西安市雁塔区社区禁毒康复中心购买社会工作服务项目</w:t>
      </w:r>
      <w:r>
        <w:rPr>
          <w:rFonts w:hint="eastAsia" w:ascii="仿宋" w:hAnsi="仿宋" w:eastAsia="仿宋" w:cs="仿宋"/>
          <w:color w:val="000000"/>
          <w:spacing w:val="0"/>
          <w:sz w:val="24"/>
          <w:szCs w:val="24"/>
          <w:highlight w:val="none"/>
          <w:u w:val="none"/>
        </w:rPr>
        <w:t>相关事宜，订立本合同，以资遵守。</w:t>
      </w:r>
    </w:p>
    <w:p w14:paraId="2FD78840">
      <w:pPr>
        <w:pStyle w:val="4"/>
        <w:widowControl w:val="0"/>
        <w:ind w:firstLine="0"/>
        <w:outlineLvl w:val="1"/>
        <w:rPr>
          <w:rFonts w:hint="default" w:ascii="仿宋" w:hAnsi="仿宋" w:eastAsia="仿宋" w:cs="仿宋"/>
          <w:color w:val="000000"/>
          <w:spacing w:val="0"/>
          <w:sz w:val="24"/>
          <w:szCs w:val="24"/>
          <w:highlight w:val="none"/>
          <w:u w:val="single"/>
          <w:lang w:val="en-US" w:eastAsia="zh-CN"/>
        </w:rPr>
      </w:pPr>
      <w:r>
        <w:rPr>
          <w:rFonts w:hint="eastAsia" w:ascii="仿宋" w:hAnsi="仿宋" w:eastAsia="仿宋" w:cs="仿宋"/>
          <w:color w:val="000000"/>
          <w:spacing w:val="0"/>
          <w:sz w:val="24"/>
          <w:szCs w:val="24"/>
          <w:highlight w:val="none"/>
          <w:u w:val="none"/>
        </w:rPr>
        <w:t>一 、</w:t>
      </w:r>
      <w:r>
        <w:rPr>
          <w:rFonts w:hint="eastAsia" w:ascii="仿宋" w:hAnsi="仿宋" w:eastAsia="仿宋" w:cs="仿宋"/>
          <w:color w:val="000000"/>
          <w:spacing w:val="0"/>
          <w:sz w:val="24"/>
          <w:szCs w:val="24"/>
          <w:highlight w:val="none"/>
          <w:u w:val="none"/>
          <w:lang w:val="en-US" w:eastAsia="zh-CN"/>
        </w:rPr>
        <w:t>服务</w:t>
      </w:r>
      <w:r>
        <w:rPr>
          <w:rFonts w:hint="eastAsia" w:ascii="仿宋" w:hAnsi="仿宋" w:eastAsia="仿宋" w:cs="仿宋"/>
          <w:color w:val="000000"/>
          <w:spacing w:val="0"/>
          <w:sz w:val="24"/>
          <w:szCs w:val="24"/>
          <w:highlight w:val="none"/>
          <w:u w:val="none"/>
        </w:rPr>
        <w:t>期限：</w:t>
      </w:r>
      <w:r>
        <w:rPr>
          <w:rFonts w:hint="eastAsia" w:ascii="仿宋" w:hAnsi="仿宋" w:eastAsia="仿宋" w:cs="仿宋"/>
          <w:color w:val="000000"/>
          <w:spacing w:val="0"/>
          <w:sz w:val="24"/>
          <w:szCs w:val="24"/>
          <w:highlight w:val="none"/>
          <w:u w:val="single"/>
          <w:lang w:val="en-US" w:eastAsia="zh-CN"/>
        </w:rPr>
        <w:t xml:space="preserve">          </w:t>
      </w:r>
    </w:p>
    <w:p w14:paraId="08F4FD1D">
      <w:pPr>
        <w:pStyle w:val="4"/>
        <w:widowControl w:val="0"/>
        <w:spacing w:line="360" w:lineRule="auto"/>
        <w:ind w:firstLine="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二 、服务费用及支付方式：</w:t>
      </w:r>
    </w:p>
    <w:p w14:paraId="6FDF70FF">
      <w:pPr>
        <w:pStyle w:val="4"/>
        <w:widowControl w:val="0"/>
        <w:adjustRightInd/>
        <w:snapToGrid/>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1、</w:t>
      </w:r>
      <w:r>
        <w:rPr>
          <w:rFonts w:hint="eastAsia" w:ascii="仿宋" w:hAnsi="仿宋" w:eastAsia="仿宋" w:cs="仿宋"/>
          <w:color w:val="000000"/>
          <w:spacing w:val="0"/>
          <w:sz w:val="24"/>
          <w:szCs w:val="24"/>
          <w:highlight w:val="none"/>
          <w:u w:val="none"/>
        </w:rPr>
        <w:t>服务费是指甲方接受乙方提供的劳务派遣服务而应支付给乙方的各项费用。包括</w:t>
      </w:r>
      <w:r>
        <w:rPr>
          <w:rFonts w:hint="eastAsia" w:ascii="仿宋" w:hAnsi="仿宋" w:eastAsia="仿宋" w:cs="仿宋"/>
          <w:color w:val="000000"/>
          <w:spacing w:val="0"/>
          <w:sz w:val="24"/>
          <w:szCs w:val="24"/>
          <w:highlight w:val="none"/>
          <w:u w:val="none"/>
          <w:lang w:eastAsia="zh-CN"/>
        </w:rPr>
        <w:t>：</w:t>
      </w:r>
      <w:r>
        <w:rPr>
          <w:rFonts w:hint="eastAsia" w:ascii="仿宋" w:hAnsi="仿宋" w:eastAsia="仿宋" w:cs="仿宋"/>
          <w:color w:val="000000"/>
          <w:spacing w:val="0"/>
          <w:sz w:val="24"/>
          <w:szCs w:val="24"/>
          <w:highlight w:val="none"/>
          <w:u w:val="none"/>
        </w:rPr>
        <w:t>派遣员工的劳动报酬；依法由单位承担包含每月工资及代扣社会保险、公积金及个人所得税；</w:t>
      </w:r>
    </w:p>
    <w:p w14:paraId="2A1975B3">
      <w:pPr>
        <w:pStyle w:val="4"/>
        <w:widowControl w:val="0"/>
        <w:adjustRightInd w:val="0"/>
        <w:snapToGrid w:val="0"/>
        <w:spacing w:line="360" w:lineRule="auto"/>
        <w:ind w:left="0" w:leftChars="0" w:firstLine="480" w:firstLineChars="200"/>
        <w:outlineLvl w:val="1"/>
        <w:rPr>
          <w:rFonts w:hint="eastAsia" w:ascii="仿宋" w:hAnsi="仿宋" w:eastAsia="仿宋" w:cs="仿宋"/>
          <w:color w:val="000000"/>
          <w:spacing w:val="0"/>
          <w:sz w:val="24"/>
          <w:szCs w:val="24"/>
          <w:highlight w:val="none"/>
          <w:u w:val="none"/>
          <w:lang w:eastAsia="zh-CN"/>
        </w:rPr>
      </w:pPr>
      <w:r>
        <w:rPr>
          <w:rFonts w:hint="eastAsia" w:ascii="仿宋" w:hAnsi="仿宋" w:eastAsia="仿宋" w:cs="仿宋"/>
          <w:color w:val="000000"/>
          <w:spacing w:val="0"/>
          <w:sz w:val="24"/>
          <w:szCs w:val="24"/>
          <w:highlight w:val="none"/>
          <w:u w:val="none"/>
          <w:lang w:val="en-US" w:eastAsia="zh-CN"/>
        </w:rPr>
        <w:t>2、服务费用金额：</w:t>
      </w:r>
      <w:r>
        <w:rPr>
          <w:rFonts w:hint="eastAsia" w:ascii="仿宋" w:hAnsi="仿宋" w:eastAsia="仿宋" w:cs="仿宋"/>
          <w:color w:val="000000"/>
          <w:spacing w:val="0"/>
          <w:sz w:val="24"/>
          <w:szCs w:val="24"/>
          <w:highlight w:val="none"/>
          <w:u w:val="none"/>
        </w:rPr>
        <w:t>服务总费用暂定为</w:t>
      </w:r>
      <w:r>
        <w:rPr>
          <w:rFonts w:hint="eastAsia" w:ascii="仿宋" w:hAnsi="仿宋" w:eastAsia="仿宋" w:cs="仿宋"/>
          <w:color w:val="000000"/>
          <w:spacing w:val="0"/>
          <w:sz w:val="24"/>
          <w:szCs w:val="24"/>
          <w:highlight w:val="none"/>
          <w:u w:val="single"/>
          <w:lang w:val="en-US" w:eastAsia="zh-CN"/>
        </w:rPr>
        <w:t xml:space="preserve">        </w:t>
      </w:r>
      <w:r>
        <w:rPr>
          <w:rFonts w:hint="eastAsia" w:ascii="仿宋" w:hAnsi="仿宋" w:eastAsia="仿宋" w:cs="仿宋"/>
          <w:color w:val="000000"/>
          <w:spacing w:val="0"/>
          <w:sz w:val="24"/>
          <w:szCs w:val="24"/>
          <w:highlight w:val="none"/>
          <w:u w:val="none"/>
        </w:rPr>
        <w:t>元</w:t>
      </w:r>
      <w:r>
        <w:rPr>
          <w:rFonts w:hint="eastAsia" w:ascii="仿宋" w:hAnsi="仿宋" w:eastAsia="仿宋" w:cs="仿宋"/>
          <w:color w:val="000000"/>
          <w:spacing w:val="0"/>
          <w:sz w:val="24"/>
          <w:szCs w:val="24"/>
          <w:highlight w:val="none"/>
          <w:u w:val="none"/>
          <w:lang w:val="en-US" w:eastAsia="zh-CN"/>
        </w:rPr>
        <w:t>/年</w:t>
      </w:r>
      <w:r>
        <w:rPr>
          <w:rFonts w:hint="eastAsia" w:ascii="仿宋" w:hAnsi="仿宋" w:eastAsia="仿宋" w:cs="仿宋"/>
          <w:color w:val="000000"/>
          <w:spacing w:val="0"/>
          <w:sz w:val="24"/>
          <w:szCs w:val="24"/>
          <w:highlight w:val="none"/>
          <w:u w:val="none"/>
        </w:rPr>
        <w:t>，如出现人员岗位、类别及数量有变化的应征得甲方书面同意，并且费用据实结算。人员费用为甲方为获取本合同约定的服务所应向乙方支付的费用</w:t>
      </w:r>
      <w:r>
        <w:rPr>
          <w:rFonts w:hint="eastAsia" w:ascii="仿宋" w:hAnsi="仿宋" w:eastAsia="仿宋" w:cs="仿宋"/>
          <w:color w:val="000000"/>
          <w:spacing w:val="0"/>
          <w:sz w:val="24"/>
          <w:szCs w:val="24"/>
          <w:highlight w:val="none"/>
          <w:u w:val="none"/>
          <w:lang w:eastAsia="zh-CN"/>
        </w:rPr>
        <w:t>；</w:t>
      </w:r>
    </w:p>
    <w:p w14:paraId="7C7517E7">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3</w:t>
      </w:r>
      <w:r>
        <w:rPr>
          <w:rFonts w:hint="eastAsia" w:ascii="仿宋" w:hAnsi="仿宋" w:eastAsia="仿宋" w:cs="仿宋"/>
          <w:color w:val="000000"/>
          <w:spacing w:val="0"/>
          <w:sz w:val="24"/>
          <w:szCs w:val="24"/>
          <w:highlight w:val="none"/>
          <w:u w:val="none"/>
        </w:rPr>
        <w:t>、</w:t>
      </w:r>
      <w:r>
        <w:rPr>
          <w:rFonts w:hint="eastAsia" w:ascii="仿宋" w:hAnsi="仿宋" w:eastAsia="仿宋" w:cs="仿宋"/>
          <w:color w:val="000000"/>
          <w:spacing w:val="0"/>
          <w:sz w:val="24"/>
          <w:szCs w:val="24"/>
          <w:highlight w:val="none"/>
          <w:u w:val="none"/>
          <w:lang w:val="en-US" w:eastAsia="zh-CN"/>
        </w:rPr>
        <w:t>费用支付：</w:t>
      </w:r>
      <w:r>
        <w:rPr>
          <w:rFonts w:hint="eastAsia" w:ascii="仿宋" w:hAnsi="仿宋" w:eastAsia="仿宋" w:cs="仿宋"/>
          <w:color w:val="000000"/>
          <w:spacing w:val="0"/>
          <w:sz w:val="24"/>
          <w:szCs w:val="24"/>
          <w:highlight w:val="none"/>
          <w:u w:val="none"/>
        </w:rPr>
        <w:t>甲方应于签订本合同后，按月支付，每月5日前支付上月的服务费用及派遣人员所有费用；</w:t>
      </w:r>
    </w:p>
    <w:p w14:paraId="457618A7">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4</w:t>
      </w:r>
      <w:r>
        <w:rPr>
          <w:rFonts w:hint="eastAsia" w:ascii="仿宋" w:hAnsi="仿宋" w:eastAsia="仿宋" w:cs="仿宋"/>
          <w:color w:val="000000"/>
          <w:spacing w:val="0"/>
          <w:sz w:val="24"/>
          <w:szCs w:val="24"/>
          <w:highlight w:val="none"/>
          <w:u w:val="none"/>
        </w:rPr>
        <w:t>、乙方收取的劳务派遣费包含劳务派遣而产生的税费。根据国家和地方有关法律、法规和规章等规定的各项费用；</w:t>
      </w:r>
    </w:p>
    <w:p w14:paraId="7CE7E15C">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5</w:t>
      </w:r>
      <w:r>
        <w:rPr>
          <w:rFonts w:hint="eastAsia" w:ascii="仿宋" w:hAnsi="仿宋" w:eastAsia="仿宋" w:cs="仿宋"/>
          <w:color w:val="000000"/>
          <w:spacing w:val="0"/>
          <w:sz w:val="24"/>
          <w:szCs w:val="24"/>
          <w:highlight w:val="none"/>
          <w:u w:val="none"/>
        </w:rPr>
        <w:t>、甲方须在规定时间内支付乙方劳务派遣费；乙方依据甲方支付的劳务派遣费，按时足额为派遣员工发放工资，及时缴纳社会保险费；如因甲方劳务派遣费支付不及时造成的一切损失，由甲方承担；因乙方未按时发放工资、及时缴纳社会保险费造成的一切损失，由乙方承担。</w:t>
      </w:r>
    </w:p>
    <w:p w14:paraId="294DF343">
      <w:pPr>
        <w:pStyle w:val="4"/>
        <w:widowControl w:val="0"/>
        <w:adjustRightInd w:val="0"/>
        <w:snapToGrid w:val="0"/>
        <w:spacing w:before="0" w:line="360" w:lineRule="auto"/>
        <w:ind w:left="0" w:firstLine="0" w:firstLineChars="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三</w:t>
      </w:r>
      <w:r>
        <w:rPr>
          <w:rFonts w:hint="eastAsia" w:ascii="仿宋" w:hAnsi="仿宋" w:eastAsia="仿宋" w:cs="仿宋"/>
          <w:color w:val="000000"/>
          <w:spacing w:val="0"/>
          <w:sz w:val="24"/>
          <w:szCs w:val="24"/>
          <w:highlight w:val="none"/>
          <w:u w:val="none"/>
        </w:rPr>
        <w:t>、甲、乙双方的权利和义务：</w:t>
      </w:r>
    </w:p>
    <w:p w14:paraId="51F1FBAE">
      <w:pPr>
        <w:pStyle w:val="4"/>
        <w:widowControl w:val="0"/>
        <w:adjustRightInd w:val="0"/>
        <w:snapToGrid w:val="0"/>
        <w:spacing w:before="0" w:line="360" w:lineRule="auto"/>
        <w:ind w:right="0"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1、根据本合同，甲、乙双方建立劳务派遣关系；乙方与派遣员工建立劳动合同关系；甲方与派遣员工建立用工关系。</w:t>
      </w:r>
    </w:p>
    <w:p w14:paraId="1EA3447A">
      <w:pPr>
        <w:pStyle w:val="4"/>
        <w:widowControl w:val="0"/>
        <w:adjustRightInd w:val="0"/>
        <w:snapToGrid w:val="0"/>
        <w:spacing w:before="0" w:line="360" w:lineRule="auto"/>
        <w:ind w:right="0"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2、根据甲方的用工需要，乙方负责为甲方派遣员工并与派遣员工签订书面劳动合同。乙方派遣的员工必须能胜任工作要求，否则甲方有权不予用工并要求乙方重新安排人员，如因退回人员 解除用工关系给甲方带来经济损失的，甲方可向乙方追偿。</w:t>
      </w:r>
    </w:p>
    <w:p w14:paraId="3A98204F">
      <w:pPr>
        <w:pStyle w:val="4"/>
        <w:widowControl w:val="0"/>
        <w:adjustRightInd w:val="0"/>
        <w:snapToGrid w:val="0"/>
        <w:spacing w:before="0" w:line="360" w:lineRule="auto"/>
        <w:ind w:right="0"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3、乙方建立培训制度，负责对派遣员工进行上岗知识、安全教育培训；督促甲方依法为派遣员工提供劳动保护和劳动安全卫生条件。教育派遣员工遵守国家的法律、法规和规章，以及甲方依法制定的各项规章制度，服从甲方的管理，确保派遣员工完成甲方所交给的工作任务，并及时了解派遣员工有关情况。</w:t>
      </w:r>
    </w:p>
    <w:p w14:paraId="5C2E58A7">
      <w:pPr>
        <w:pStyle w:val="4"/>
        <w:widowControl w:val="0"/>
        <w:adjustRightInd w:val="0"/>
        <w:snapToGrid w:val="0"/>
        <w:spacing w:before="0" w:line="360" w:lineRule="auto"/>
        <w:ind w:right="0"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4、乙方负责派遣员工的人事档案管理、学历职称报考、党团员关系的转移等相关工作；依法出具解除或者终止劳动合同的证 明。乙方应留存派遣人员的身份证复印件，以备甲方核查，乙方应负责检查派遣员工相关证件的真实性。</w:t>
      </w:r>
    </w:p>
    <w:p w14:paraId="153C999C">
      <w:pPr>
        <w:pStyle w:val="4"/>
        <w:widowControl w:val="0"/>
        <w:adjustRightInd w:val="0"/>
        <w:snapToGrid w:val="0"/>
        <w:spacing w:before="0" w:line="360" w:lineRule="auto"/>
        <w:ind w:right="0"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5、乙方负责处理派遣员工与甲方的纠纷，如派遣员工与甲方产生纠纷，致使甲方最终承担了经济赔偿的，不管是何种纠纷，甲方都有权向乙方追偿，乙方自愿弥补甲方损失。</w:t>
      </w:r>
    </w:p>
    <w:p w14:paraId="7D1B1FA6">
      <w:pPr>
        <w:pStyle w:val="4"/>
        <w:widowControl w:val="0"/>
        <w:adjustRightInd w:val="0"/>
        <w:snapToGrid w:val="0"/>
        <w:spacing w:before="0" w:line="360" w:lineRule="auto"/>
        <w:ind w:right="0"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6、乙方按照国家规定和约定，依法支付派遣员工的劳动报酬和相关待遇，工资于为每月</w:t>
      </w:r>
      <w:r>
        <w:rPr>
          <w:rFonts w:hint="eastAsia" w:ascii="仿宋" w:hAnsi="仿宋" w:eastAsia="仿宋" w:cs="仿宋"/>
          <w:color w:val="000000"/>
          <w:spacing w:val="0"/>
          <w:sz w:val="24"/>
          <w:szCs w:val="24"/>
          <w:highlight w:val="none"/>
          <w:u w:val="single"/>
          <w:lang w:eastAsia="zh-CN"/>
        </w:rPr>
        <w:t xml:space="preserve"> </w:t>
      </w:r>
      <w:r>
        <w:rPr>
          <w:rFonts w:hint="eastAsia" w:ascii="仿宋" w:hAnsi="仿宋" w:eastAsia="仿宋" w:cs="仿宋"/>
          <w:color w:val="000000"/>
          <w:spacing w:val="0"/>
          <w:sz w:val="24"/>
          <w:szCs w:val="24"/>
          <w:highlight w:val="none"/>
          <w:u w:val="single"/>
          <w:lang w:val="en-US" w:eastAsia="zh-CN"/>
        </w:rPr>
        <w:t xml:space="preserve">15 </w:t>
      </w:r>
      <w:r>
        <w:rPr>
          <w:rFonts w:hint="eastAsia" w:ascii="仿宋" w:hAnsi="仿宋" w:eastAsia="仿宋" w:cs="仿宋"/>
          <w:color w:val="000000"/>
          <w:spacing w:val="0"/>
          <w:sz w:val="24"/>
          <w:szCs w:val="24"/>
          <w:highlight w:val="none"/>
          <w:u w:val="none"/>
        </w:rPr>
        <w:t>日</w:t>
      </w:r>
      <w:r>
        <w:rPr>
          <w:rFonts w:hint="eastAsia" w:ascii="仿宋" w:hAnsi="仿宋" w:eastAsia="仿宋" w:cs="仿宋"/>
          <w:color w:val="000000"/>
          <w:spacing w:val="0"/>
          <w:sz w:val="24"/>
          <w:szCs w:val="24"/>
          <w:highlight w:val="none"/>
          <w:u w:val="none"/>
          <w:lang w:val="en-US" w:eastAsia="zh-CN"/>
        </w:rPr>
        <w:t>前</w:t>
      </w:r>
      <w:r>
        <w:rPr>
          <w:rFonts w:hint="eastAsia" w:ascii="仿宋" w:hAnsi="仿宋" w:eastAsia="仿宋" w:cs="仿宋"/>
          <w:color w:val="000000"/>
          <w:spacing w:val="0"/>
          <w:sz w:val="24"/>
          <w:szCs w:val="24"/>
          <w:highlight w:val="none"/>
          <w:u w:val="none"/>
        </w:rPr>
        <w:t>发放，遇休息日或法定节假日，应顺延至工作日发放。</w:t>
      </w:r>
    </w:p>
    <w:p w14:paraId="427D8FEE">
      <w:pPr>
        <w:pStyle w:val="4"/>
        <w:widowControl w:val="0"/>
        <w:adjustRightInd w:val="0"/>
        <w:snapToGrid w:val="0"/>
        <w:spacing w:before="0" w:line="360" w:lineRule="auto"/>
        <w:ind w:right="0"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7、乙方按照国家规定和约定，依法为派遣员工缴纳社会保险费，并办理社会保险相关手续。</w:t>
      </w:r>
    </w:p>
    <w:p w14:paraId="5C0C37E7">
      <w:pPr>
        <w:pStyle w:val="4"/>
        <w:widowControl w:val="0"/>
        <w:adjustRightInd w:val="0"/>
        <w:snapToGrid w:val="0"/>
        <w:spacing w:before="0" w:line="360" w:lineRule="auto"/>
        <w:ind w:right="0"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8、本合同履行期间，甲乙双方不得单方擅自解除或终止协议；经甲乙双方协商一致可以解除，但应提前30日以书面形式通知对方，并妥善解决劳动报酬等待遇。本协议期限届满后，即行终止。经双方协商一致，可以续签协议。</w:t>
      </w:r>
    </w:p>
    <w:p w14:paraId="6B02CB6A">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9、甲乙双方如变更法人名称、法定代表人、主要负责人或者投资人等事项，不影响本协议的履行。</w:t>
      </w:r>
    </w:p>
    <w:p w14:paraId="2A533601">
      <w:pPr>
        <w:pStyle w:val="4"/>
        <w:widowControl w:val="0"/>
        <w:adjustRightInd w:val="0"/>
        <w:snapToGrid w:val="0"/>
        <w:spacing w:line="360" w:lineRule="auto"/>
        <w:ind w:firstLine="0" w:firstLineChars="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四</w:t>
      </w:r>
      <w:r>
        <w:rPr>
          <w:rFonts w:hint="eastAsia" w:ascii="仿宋" w:hAnsi="仿宋" w:eastAsia="仿宋" w:cs="仿宋"/>
          <w:color w:val="000000"/>
          <w:spacing w:val="0"/>
          <w:sz w:val="24"/>
          <w:szCs w:val="24"/>
          <w:highlight w:val="none"/>
          <w:u w:val="none"/>
        </w:rPr>
        <w:t xml:space="preserve"> 、保 密</w:t>
      </w:r>
    </w:p>
    <w:p w14:paraId="444751C0">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甲乙双方对本协议履行期间所知悉的对方商业秘密负有保密的义务。</w:t>
      </w:r>
    </w:p>
    <w:p w14:paraId="1DF16DA7">
      <w:pPr>
        <w:pStyle w:val="4"/>
        <w:widowControl w:val="0"/>
        <w:adjustRightInd w:val="0"/>
        <w:snapToGrid w:val="0"/>
        <w:spacing w:line="360" w:lineRule="auto"/>
        <w:ind w:firstLine="0" w:firstLineChars="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五</w:t>
      </w:r>
      <w:r>
        <w:rPr>
          <w:rFonts w:hint="eastAsia" w:ascii="仿宋" w:hAnsi="仿宋" w:eastAsia="仿宋" w:cs="仿宋"/>
          <w:color w:val="000000"/>
          <w:spacing w:val="0"/>
          <w:sz w:val="24"/>
          <w:szCs w:val="24"/>
          <w:highlight w:val="none"/>
          <w:u w:val="none"/>
        </w:rPr>
        <w:t>、不可抗力</w:t>
      </w:r>
    </w:p>
    <w:p w14:paraId="5A64315A">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由于不可抗力的发生，致使本协议无法履行或者不能按照约定的条件履行，不可抗力发生的一方可以暂时中止本协议的履行，但应及时通知另一方。</w:t>
      </w:r>
    </w:p>
    <w:p w14:paraId="48576636">
      <w:pPr>
        <w:pStyle w:val="4"/>
        <w:widowControl w:val="0"/>
        <w:adjustRightInd w:val="0"/>
        <w:snapToGrid w:val="0"/>
        <w:spacing w:line="360" w:lineRule="auto"/>
        <w:ind w:firstLine="0" w:firstLineChars="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六</w:t>
      </w:r>
      <w:r>
        <w:rPr>
          <w:rFonts w:hint="eastAsia" w:ascii="仿宋" w:hAnsi="仿宋" w:eastAsia="仿宋" w:cs="仿宋"/>
          <w:color w:val="000000"/>
          <w:spacing w:val="0"/>
          <w:sz w:val="24"/>
          <w:szCs w:val="24"/>
          <w:highlight w:val="none"/>
          <w:u w:val="none"/>
        </w:rPr>
        <w:t>、违反劳务派遣协议的责任</w:t>
      </w:r>
    </w:p>
    <w:p w14:paraId="2CC24B3D">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甲乙双方中的任何一方违约，对方有权要求违约方及时纠正并承担违约责任，对方可以根据实际损失要求违约赔偿，具体赔偿办法由双方协商确定。</w:t>
      </w:r>
    </w:p>
    <w:p w14:paraId="1F6A0A9F">
      <w:pPr>
        <w:pStyle w:val="4"/>
        <w:widowControl w:val="0"/>
        <w:adjustRightInd w:val="0"/>
        <w:snapToGrid w:val="0"/>
        <w:spacing w:line="360" w:lineRule="auto"/>
        <w:ind w:firstLine="0" w:firstLineChars="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lang w:val="en-US" w:eastAsia="zh-CN"/>
        </w:rPr>
        <w:t>七</w:t>
      </w:r>
      <w:r>
        <w:rPr>
          <w:rFonts w:hint="eastAsia" w:ascii="仿宋" w:hAnsi="仿宋" w:eastAsia="仿宋" w:cs="仿宋"/>
          <w:color w:val="000000"/>
          <w:spacing w:val="0"/>
          <w:sz w:val="24"/>
          <w:szCs w:val="24"/>
          <w:highlight w:val="none"/>
          <w:u w:val="none"/>
        </w:rPr>
        <w:t>、其 他</w:t>
      </w:r>
    </w:p>
    <w:p w14:paraId="7D109DB9">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1、甲乙双方因履行本协议发生争议，可友好协商解决。双方不愿协商或者协商未果的，也可选择向甲方住所地有管辖权的人民法院提起诉讼。</w:t>
      </w:r>
    </w:p>
    <w:p w14:paraId="4A67E110">
      <w:pPr>
        <w:pStyle w:val="4"/>
        <w:widowControl w:val="0"/>
        <w:adjustRightInd w:val="0"/>
        <w:snapToGrid w:val="0"/>
        <w:spacing w:line="360" w:lineRule="auto"/>
        <w:ind w:firstLine="480" w:firstLineChars="200"/>
        <w:outlineLvl w:val="1"/>
        <w:rPr>
          <w:rFonts w:hint="eastAsia" w:ascii="仿宋" w:hAnsi="仿宋" w:eastAsia="仿宋" w:cs="仿宋"/>
          <w:color w:val="000000"/>
          <w:spacing w:val="0"/>
          <w:sz w:val="24"/>
          <w:szCs w:val="24"/>
          <w:highlight w:val="none"/>
          <w:u w:val="none"/>
        </w:rPr>
      </w:pPr>
      <w:r>
        <w:rPr>
          <w:rFonts w:hint="eastAsia" w:ascii="仿宋" w:hAnsi="仿宋" w:eastAsia="仿宋" w:cs="仿宋"/>
          <w:color w:val="000000"/>
          <w:spacing w:val="0"/>
          <w:sz w:val="24"/>
          <w:szCs w:val="24"/>
          <w:highlight w:val="none"/>
          <w:u w:val="none"/>
        </w:rPr>
        <w:t>2、本协议如与国家法律法规和规章以及地方有关规定不一致的，从其规定。其他未尽事宜，凡国家法律法规和规章以及地方有规定的，遵照其规定执行。未有规定的，甲乙双方可协商具体解决办法。</w:t>
      </w:r>
    </w:p>
    <w:tbl>
      <w:tblPr>
        <w:tblStyle w:val="12"/>
        <w:tblpPr w:leftFromText="180" w:rightFromText="180" w:vertAnchor="text" w:horzAnchor="page" w:tblpX="1857" w:tblpY="1457"/>
        <w:tblOverlap w:val="never"/>
        <w:tblW w:w="4997" w:type="pct"/>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autofit"/>
        <w:tblCellMar>
          <w:top w:w="0" w:type="dxa"/>
          <w:left w:w="0" w:type="dxa"/>
          <w:bottom w:w="0" w:type="dxa"/>
          <w:right w:w="0" w:type="dxa"/>
        </w:tblCellMar>
      </w:tblPr>
      <w:tblGrid>
        <w:gridCol w:w="4149"/>
        <w:gridCol w:w="4152"/>
      </w:tblGrid>
      <w:tr w14:paraId="4D3D994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0B50FC4D">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甲方:</w:t>
            </w:r>
          </w:p>
        </w:tc>
        <w:tc>
          <w:tcPr>
            <w:tcW w:w="2500" w:type="pct"/>
            <w:noWrap w:val="0"/>
            <w:vAlign w:val="center"/>
          </w:tcPr>
          <w:p w14:paraId="44168AC1">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乙方:</w:t>
            </w:r>
          </w:p>
        </w:tc>
      </w:tr>
      <w:tr w14:paraId="7C43096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037712B1">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（盖章）</w:t>
            </w:r>
          </w:p>
        </w:tc>
        <w:tc>
          <w:tcPr>
            <w:tcW w:w="2500" w:type="pct"/>
            <w:noWrap w:val="0"/>
            <w:vAlign w:val="center"/>
          </w:tcPr>
          <w:p w14:paraId="4405F681">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（盖章）</w:t>
            </w:r>
          </w:p>
        </w:tc>
      </w:tr>
      <w:tr w14:paraId="7B716B3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10B3FCCF">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法定代表人：</w:t>
            </w:r>
          </w:p>
        </w:tc>
        <w:tc>
          <w:tcPr>
            <w:tcW w:w="2500" w:type="pct"/>
            <w:noWrap w:val="0"/>
            <w:vAlign w:val="center"/>
          </w:tcPr>
          <w:p w14:paraId="6FF920C1">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法定代表人：</w:t>
            </w:r>
          </w:p>
        </w:tc>
      </w:tr>
      <w:tr w14:paraId="6F80BE3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126BABAD">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或委托代理人：</w:t>
            </w:r>
          </w:p>
        </w:tc>
        <w:tc>
          <w:tcPr>
            <w:tcW w:w="2500" w:type="pct"/>
            <w:noWrap w:val="0"/>
            <w:vAlign w:val="center"/>
          </w:tcPr>
          <w:p w14:paraId="689A8CEA">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或委托代理人：</w:t>
            </w:r>
          </w:p>
        </w:tc>
      </w:tr>
      <w:tr w14:paraId="621DED4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1DF76B69">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lang w:val="en-US" w:eastAsia="zh-CN"/>
              </w:rPr>
            </w:pPr>
            <w:r>
              <w:rPr>
                <w:rFonts w:hint="eastAsia" w:ascii="仿宋" w:hAnsi="仿宋" w:eastAsia="仿宋" w:cs="仿宋"/>
                <w:color w:val="000000"/>
                <w:spacing w:val="0"/>
                <w:sz w:val="24"/>
                <w:szCs w:val="24"/>
                <w:lang w:val="en-US" w:eastAsia="zh-CN"/>
              </w:rPr>
              <w:t>地址：</w:t>
            </w:r>
          </w:p>
        </w:tc>
        <w:tc>
          <w:tcPr>
            <w:tcW w:w="2500" w:type="pct"/>
            <w:noWrap w:val="0"/>
            <w:vAlign w:val="center"/>
          </w:tcPr>
          <w:p w14:paraId="0F02750D">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lang w:val="en-US" w:eastAsia="zh-CN"/>
              </w:rPr>
              <w:t>地址：</w:t>
            </w:r>
          </w:p>
        </w:tc>
      </w:tr>
      <w:tr w14:paraId="5EDBF32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40C0EC9A">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电话：</w:t>
            </w:r>
          </w:p>
        </w:tc>
        <w:tc>
          <w:tcPr>
            <w:tcW w:w="2500" w:type="pct"/>
            <w:noWrap w:val="0"/>
            <w:vAlign w:val="center"/>
          </w:tcPr>
          <w:p w14:paraId="13DB45B5">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电话：</w:t>
            </w:r>
          </w:p>
        </w:tc>
      </w:tr>
      <w:tr w14:paraId="49B0DDB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462F6058">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开户行：</w:t>
            </w:r>
          </w:p>
        </w:tc>
        <w:tc>
          <w:tcPr>
            <w:tcW w:w="2500" w:type="pct"/>
            <w:noWrap w:val="0"/>
            <w:vAlign w:val="center"/>
          </w:tcPr>
          <w:p w14:paraId="4DC7991D">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开户行：</w:t>
            </w:r>
          </w:p>
        </w:tc>
      </w:tr>
      <w:tr w14:paraId="0FC43F3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215D5D0B">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银行帐号：</w:t>
            </w:r>
          </w:p>
        </w:tc>
        <w:tc>
          <w:tcPr>
            <w:tcW w:w="2500" w:type="pct"/>
            <w:noWrap w:val="0"/>
            <w:vAlign w:val="center"/>
          </w:tcPr>
          <w:p w14:paraId="047F52A4">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银行帐号：</w:t>
            </w:r>
          </w:p>
        </w:tc>
      </w:tr>
      <w:tr w14:paraId="01DDC4F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0" w:hRule="atLeast"/>
        </w:trPr>
        <w:tc>
          <w:tcPr>
            <w:tcW w:w="2499" w:type="pct"/>
            <w:noWrap w:val="0"/>
            <w:vAlign w:val="center"/>
          </w:tcPr>
          <w:p w14:paraId="41CC6C79">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日期：</w:t>
            </w:r>
          </w:p>
        </w:tc>
        <w:tc>
          <w:tcPr>
            <w:tcW w:w="2500" w:type="pct"/>
            <w:noWrap w:val="0"/>
            <w:vAlign w:val="center"/>
          </w:tcPr>
          <w:p w14:paraId="0C4E0877">
            <w:pPr>
              <w:pStyle w:val="11"/>
              <w:keepNext w:val="0"/>
              <w:keepLines w:val="0"/>
              <w:pageBreakBefore w:val="0"/>
              <w:widowControl w:val="0"/>
              <w:kinsoku/>
              <w:wordWrap/>
              <w:overflowPunct/>
              <w:topLinePunct w:val="0"/>
              <w:autoSpaceDE/>
              <w:autoSpaceDN/>
              <w:bidi w:val="0"/>
              <w:adjustRightInd w:val="0"/>
              <w:snapToGrid w:val="0"/>
              <w:spacing w:before="212" w:beforeLines="50" w:after="212" w:afterLines="50" w:line="240" w:lineRule="auto"/>
              <w:ind w:left="0"/>
              <w:jc w:val="both"/>
              <w:textAlignment w:val="auto"/>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日期：</w:t>
            </w:r>
          </w:p>
        </w:tc>
      </w:tr>
    </w:tbl>
    <w:p w14:paraId="4B773781">
      <w:pPr>
        <w:pStyle w:val="4"/>
        <w:widowControl w:val="0"/>
        <w:ind w:firstLine="480"/>
        <w:outlineLvl w:val="1"/>
        <w:rPr>
          <w:rFonts w:hint="eastAsia" w:ascii="仿宋" w:hAnsi="仿宋" w:eastAsia="仿宋" w:cs="仿宋"/>
          <w:color w:val="000000"/>
          <w:spacing w:val="-2"/>
          <w:sz w:val="24"/>
          <w:szCs w:val="24"/>
        </w:rPr>
      </w:pPr>
      <w:r>
        <w:rPr>
          <w:rFonts w:hint="eastAsia" w:ascii="仿宋" w:hAnsi="仿宋" w:eastAsia="仿宋" w:cs="仿宋"/>
          <w:color w:val="000000"/>
          <w:spacing w:val="0"/>
          <w:sz w:val="24"/>
          <w:szCs w:val="24"/>
          <w:highlight w:val="none"/>
          <w:u w:val="none"/>
        </w:rPr>
        <w:t>3、本协议一式</w:t>
      </w:r>
      <w:r>
        <w:rPr>
          <w:rFonts w:hint="eastAsia" w:ascii="仿宋" w:hAnsi="仿宋" w:eastAsia="仿宋" w:cs="仿宋"/>
          <w:color w:val="000000"/>
          <w:spacing w:val="0"/>
          <w:sz w:val="24"/>
          <w:szCs w:val="24"/>
          <w:highlight w:val="none"/>
          <w:u w:val="single"/>
          <w:lang w:val="en-US" w:eastAsia="zh-CN"/>
        </w:rPr>
        <w:t xml:space="preserve">   </w:t>
      </w:r>
      <w:r>
        <w:rPr>
          <w:rFonts w:hint="eastAsia" w:ascii="仿宋" w:hAnsi="仿宋" w:eastAsia="仿宋" w:cs="仿宋"/>
          <w:color w:val="000000"/>
          <w:spacing w:val="0"/>
          <w:sz w:val="24"/>
          <w:szCs w:val="24"/>
          <w:highlight w:val="none"/>
          <w:u w:val="none"/>
        </w:rPr>
        <w:t>份，甲方执</w:t>
      </w:r>
      <w:r>
        <w:rPr>
          <w:rFonts w:hint="eastAsia" w:ascii="仿宋" w:hAnsi="仿宋" w:eastAsia="仿宋" w:cs="仿宋"/>
          <w:color w:val="000000"/>
          <w:spacing w:val="0"/>
          <w:sz w:val="24"/>
          <w:szCs w:val="24"/>
          <w:highlight w:val="none"/>
          <w:u w:val="single"/>
          <w:lang w:val="en-US" w:eastAsia="zh-CN"/>
        </w:rPr>
        <w:t xml:space="preserve">   </w:t>
      </w:r>
      <w:r>
        <w:rPr>
          <w:rFonts w:hint="eastAsia" w:ascii="仿宋" w:hAnsi="仿宋" w:eastAsia="仿宋" w:cs="仿宋"/>
          <w:color w:val="000000"/>
          <w:spacing w:val="0"/>
          <w:sz w:val="24"/>
          <w:szCs w:val="24"/>
          <w:highlight w:val="none"/>
          <w:u w:val="none"/>
        </w:rPr>
        <w:t>份，乙方执</w:t>
      </w:r>
      <w:r>
        <w:rPr>
          <w:rFonts w:hint="eastAsia" w:ascii="仿宋" w:hAnsi="仿宋" w:eastAsia="仿宋" w:cs="仿宋"/>
          <w:color w:val="000000"/>
          <w:spacing w:val="0"/>
          <w:sz w:val="24"/>
          <w:szCs w:val="24"/>
          <w:highlight w:val="none"/>
          <w:u w:val="single"/>
          <w:lang w:val="en-US" w:eastAsia="zh-CN"/>
        </w:rPr>
        <w:t xml:space="preserve">   </w:t>
      </w:r>
      <w:r>
        <w:rPr>
          <w:rFonts w:hint="eastAsia" w:ascii="仿宋" w:hAnsi="仿宋" w:eastAsia="仿宋" w:cs="仿宋"/>
          <w:color w:val="000000"/>
          <w:spacing w:val="0"/>
          <w:sz w:val="24"/>
          <w:szCs w:val="24"/>
          <w:highlight w:val="none"/>
          <w:u w:val="none"/>
        </w:rPr>
        <w:t>份，具有同等法律效力，并自双方签字盖章之日起生效</w:t>
      </w:r>
    </w:p>
    <w:p w14:paraId="2AAC2C07">
      <w:pPr>
        <w:widowControl/>
        <w:adjustRightInd w:val="0"/>
        <w:snapToGrid w:val="0"/>
        <w:spacing w:line="360" w:lineRule="auto"/>
        <w:ind w:firstLine="480" w:firstLineChars="200"/>
        <w:rPr>
          <w:rFonts w:hint="eastAsia" w:ascii="仿宋" w:hAnsi="仿宋" w:eastAsia="仿宋" w:cs="仿宋"/>
          <w:color w:val="000000"/>
          <w:sz w:val="24"/>
        </w:rPr>
      </w:pPr>
    </w:p>
    <w:p w14:paraId="73D6B370">
      <w:pPr>
        <w:jc w:val="both"/>
        <w:rPr>
          <w:rFonts w:hint="eastAsia" w:ascii="仿宋" w:hAnsi="仿宋" w:eastAsia="仿宋" w:cs="仿宋"/>
          <w:color w:val="000000"/>
          <w:sz w:val="24"/>
          <w:lang w:val="en-US" w:eastAsia="zh-CN"/>
        </w:rPr>
      </w:pPr>
      <w:r>
        <w:rPr>
          <w:rFonts w:hint="eastAsia" w:ascii="仿宋" w:hAnsi="仿宋" w:eastAsia="仿宋" w:cs="仿宋"/>
          <w:color w:val="000000"/>
          <w:sz w:val="24"/>
        </w:rPr>
        <w:br w:type="page"/>
      </w:r>
      <w:r>
        <w:rPr>
          <w:rFonts w:hint="eastAsia" w:ascii="仿宋" w:hAnsi="仿宋" w:eastAsia="仿宋" w:cs="仿宋"/>
          <w:color w:val="000000"/>
          <w:sz w:val="24"/>
          <w:lang w:val="en-US" w:eastAsia="zh-CN"/>
        </w:rPr>
        <w:t>附件一</w:t>
      </w:r>
    </w:p>
    <w:p w14:paraId="7AD45C2D">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人员岗位明细表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6"/>
        <w:gridCol w:w="2118"/>
        <w:gridCol w:w="2170"/>
        <w:gridCol w:w="2118"/>
      </w:tblGrid>
      <w:tr w14:paraId="7ECE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noWrap w:val="0"/>
            <w:vAlign w:val="center"/>
          </w:tcPr>
          <w:p w14:paraId="11BF0248">
            <w:pPr>
              <w:jc w:val="center"/>
              <w:rPr>
                <w:rFonts w:hint="default" w:ascii="仿宋" w:hAnsi="仿宋" w:eastAsia="仿宋" w:cs="仿宋"/>
                <w:color w:val="000000"/>
                <w:sz w:val="24"/>
                <w:vertAlign w:val="baseline"/>
                <w:lang w:val="en-US" w:eastAsia="zh-CN"/>
              </w:rPr>
            </w:pPr>
            <w:r>
              <w:rPr>
                <w:rFonts w:hint="eastAsia" w:ascii="仿宋" w:hAnsi="仿宋" w:eastAsia="仿宋" w:cs="仿宋"/>
                <w:color w:val="000000"/>
                <w:sz w:val="24"/>
                <w:vertAlign w:val="baseline"/>
                <w:lang w:val="en-US" w:eastAsia="zh-CN"/>
              </w:rPr>
              <w:t>岗位/职务</w:t>
            </w:r>
          </w:p>
        </w:tc>
        <w:tc>
          <w:tcPr>
            <w:tcW w:w="2322" w:type="dxa"/>
            <w:noWrap w:val="0"/>
            <w:vAlign w:val="center"/>
          </w:tcPr>
          <w:p w14:paraId="4A20D8A5">
            <w:pPr>
              <w:jc w:val="center"/>
              <w:rPr>
                <w:rFonts w:hint="default" w:ascii="仿宋" w:hAnsi="仿宋" w:eastAsia="仿宋" w:cs="仿宋"/>
                <w:color w:val="000000"/>
                <w:sz w:val="24"/>
                <w:vertAlign w:val="baseline"/>
                <w:lang w:val="en-US" w:eastAsia="zh-CN"/>
              </w:rPr>
            </w:pPr>
            <w:r>
              <w:rPr>
                <w:rFonts w:hint="eastAsia" w:ascii="仿宋" w:hAnsi="仿宋" w:eastAsia="仿宋" w:cs="仿宋"/>
                <w:color w:val="000000"/>
                <w:sz w:val="24"/>
                <w:vertAlign w:val="baseline"/>
                <w:lang w:val="en-US" w:eastAsia="zh-CN"/>
              </w:rPr>
              <w:t>人员类别</w:t>
            </w:r>
          </w:p>
        </w:tc>
        <w:tc>
          <w:tcPr>
            <w:tcW w:w="2322" w:type="dxa"/>
            <w:noWrap w:val="0"/>
            <w:vAlign w:val="center"/>
          </w:tcPr>
          <w:p w14:paraId="6C27216C">
            <w:pPr>
              <w:jc w:val="center"/>
              <w:rPr>
                <w:rFonts w:hint="eastAsia" w:ascii="仿宋" w:hAnsi="仿宋" w:eastAsia="仿宋" w:cs="仿宋"/>
                <w:color w:val="000000"/>
                <w:sz w:val="24"/>
                <w:vertAlign w:val="baseline"/>
                <w:lang w:val="en-US" w:eastAsia="zh-CN"/>
              </w:rPr>
            </w:pPr>
            <w:r>
              <w:rPr>
                <w:rFonts w:hint="eastAsia" w:ascii="仿宋" w:hAnsi="仿宋" w:eastAsia="仿宋" w:cs="仿宋"/>
                <w:color w:val="000000"/>
                <w:sz w:val="24"/>
                <w:vertAlign w:val="baseline"/>
                <w:lang w:val="en-US" w:eastAsia="zh-CN"/>
              </w:rPr>
              <w:t>数量（人）</w:t>
            </w:r>
          </w:p>
        </w:tc>
        <w:tc>
          <w:tcPr>
            <w:tcW w:w="2322" w:type="dxa"/>
            <w:noWrap w:val="0"/>
            <w:vAlign w:val="center"/>
          </w:tcPr>
          <w:p w14:paraId="05F79CB5">
            <w:pPr>
              <w:jc w:val="center"/>
              <w:rPr>
                <w:rFonts w:hint="default" w:ascii="仿宋" w:hAnsi="仿宋" w:eastAsia="仿宋" w:cs="仿宋"/>
                <w:color w:val="000000"/>
                <w:sz w:val="24"/>
                <w:vertAlign w:val="baseline"/>
                <w:lang w:val="en-US" w:eastAsia="zh-CN"/>
              </w:rPr>
            </w:pPr>
            <w:r>
              <w:rPr>
                <w:rFonts w:hint="eastAsia" w:ascii="仿宋" w:hAnsi="仿宋" w:eastAsia="仿宋" w:cs="仿宋"/>
                <w:color w:val="000000"/>
                <w:sz w:val="24"/>
                <w:vertAlign w:val="baseline"/>
                <w:lang w:val="en-US" w:eastAsia="zh-CN"/>
              </w:rPr>
              <w:t>岗位要求及说明</w:t>
            </w:r>
          </w:p>
        </w:tc>
      </w:tr>
      <w:tr w14:paraId="7E430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noWrap w:val="0"/>
            <w:vAlign w:val="center"/>
          </w:tcPr>
          <w:p w14:paraId="7A9543BD">
            <w:pPr>
              <w:jc w:val="center"/>
              <w:rPr>
                <w:rFonts w:hint="eastAsia" w:ascii="仿宋" w:hAnsi="仿宋" w:eastAsia="仿宋" w:cs="仿宋"/>
                <w:color w:val="000000"/>
                <w:sz w:val="24"/>
                <w:vertAlign w:val="baseline"/>
                <w:lang w:val="en-US" w:eastAsia="zh-CN"/>
              </w:rPr>
            </w:pPr>
          </w:p>
        </w:tc>
        <w:tc>
          <w:tcPr>
            <w:tcW w:w="2322" w:type="dxa"/>
            <w:noWrap w:val="0"/>
            <w:vAlign w:val="center"/>
          </w:tcPr>
          <w:p w14:paraId="570193BB">
            <w:pPr>
              <w:jc w:val="center"/>
              <w:rPr>
                <w:rFonts w:hint="eastAsia" w:ascii="仿宋" w:hAnsi="仿宋" w:eastAsia="仿宋" w:cs="仿宋"/>
                <w:color w:val="000000"/>
                <w:sz w:val="24"/>
                <w:vertAlign w:val="baseline"/>
                <w:lang w:val="en-US" w:eastAsia="zh-CN"/>
              </w:rPr>
            </w:pPr>
          </w:p>
        </w:tc>
        <w:tc>
          <w:tcPr>
            <w:tcW w:w="2322" w:type="dxa"/>
            <w:noWrap w:val="0"/>
            <w:vAlign w:val="center"/>
          </w:tcPr>
          <w:p w14:paraId="0D6683EC">
            <w:pPr>
              <w:jc w:val="center"/>
              <w:rPr>
                <w:rFonts w:hint="eastAsia" w:ascii="仿宋" w:hAnsi="仿宋" w:eastAsia="仿宋" w:cs="仿宋"/>
                <w:color w:val="000000"/>
                <w:sz w:val="24"/>
                <w:vertAlign w:val="baseline"/>
              </w:rPr>
            </w:pPr>
          </w:p>
        </w:tc>
        <w:tc>
          <w:tcPr>
            <w:tcW w:w="2322" w:type="dxa"/>
            <w:noWrap w:val="0"/>
            <w:vAlign w:val="center"/>
          </w:tcPr>
          <w:p w14:paraId="5EAD3730">
            <w:pPr>
              <w:jc w:val="center"/>
              <w:rPr>
                <w:rFonts w:hint="eastAsia" w:ascii="仿宋" w:hAnsi="仿宋" w:eastAsia="仿宋" w:cs="仿宋"/>
                <w:color w:val="000000"/>
                <w:sz w:val="24"/>
                <w:vertAlign w:val="baseline"/>
              </w:rPr>
            </w:pPr>
          </w:p>
        </w:tc>
      </w:tr>
      <w:tr w14:paraId="6F4A7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noWrap w:val="0"/>
            <w:vAlign w:val="center"/>
          </w:tcPr>
          <w:p w14:paraId="3D7BCCFD">
            <w:pPr>
              <w:jc w:val="center"/>
              <w:rPr>
                <w:rFonts w:hint="eastAsia" w:ascii="仿宋" w:hAnsi="仿宋" w:eastAsia="仿宋" w:cs="仿宋"/>
                <w:color w:val="000000"/>
                <w:sz w:val="24"/>
                <w:vertAlign w:val="baseline"/>
                <w:lang w:val="en-US" w:eastAsia="zh-CN"/>
              </w:rPr>
            </w:pPr>
          </w:p>
        </w:tc>
        <w:tc>
          <w:tcPr>
            <w:tcW w:w="2322" w:type="dxa"/>
            <w:noWrap w:val="0"/>
            <w:vAlign w:val="center"/>
          </w:tcPr>
          <w:p w14:paraId="79EB163A">
            <w:pPr>
              <w:jc w:val="center"/>
              <w:rPr>
                <w:rFonts w:hint="eastAsia" w:ascii="仿宋" w:hAnsi="仿宋" w:eastAsia="仿宋" w:cs="仿宋"/>
                <w:color w:val="000000"/>
                <w:sz w:val="24"/>
                <w:vertAlign w:val="baseline"/>
              </w:rPr>
            </w:pPr>
          </w:p>
        </w:tc>
        <w:tc>
          <w:tcPr>
            <w:tcW w:w="2322" w:type="dxa"/>
            <w:noWrap w:val="0"/>
            <w:vAlign w:val="center"/>
          </w:tcPr>
          <w:p w14:paraId="48750966">
            <w:pPr>
              <w:jc w:val="center"/>
              <w:rPr>
                <w:rFonts w:hint="eastAsia" w:ascii="仿宋" w:hAnsi="仿宋" w:eastAsia="仿宋" w:cs="仿宋"/>
                <w:color w:val="000000"/>
                <w:sz w:val="24"/>
                <w:vertAlign w:val="baseline"/>
              </w:rPr>
            </w:pPr>
          </w:p>
        </w:tc>
        <w:tc>
          <w:tcPr>
            <w:tcW w:w="2322" w:type="dxa"/>
            <w:noWrap w:val="0"/>
            <w:vAlign w:val="center"/>
          </w:tcPr>
          <w:p w14:paraId="2060E384">
            <w:pPr>
              <w:jc w:val="center"/>
              <w:rPr>
                <w:rFonts w:hint="eastAsia" w:ascii="仿宋" w:hAnsi="仿宋" w:eastAsia="仿宋" w:cs="仿宋"/>
                <w:color w:val="000000"/>
                <w:sz w:val="24"/>
                <w:vertAlign w:val="baseline"/>
              </w:rPr>
            </w:pPr>
          </w:p>
        </w:tc>
      </w:tr>
      <w:tr w14:paraId="1BCE7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noWrap w:val="0"/>
            <w:vAlign w:val="center"/>
          </w:tcPr>
          <w:p w14:paraId="4E698379">
            <w:pPr>
              <w:jc w:val="center"/>
              <w:rPr>
                <w:rFonts w:hint="eastAsia" w:ascii="仿宋" w:hAnsi="仿宋" w:eastAsia="仿宋" w:cs="仿宋"/>
                <w:color w:val="000000"/>
                <w:sz w:val="24"/>
                <w:vertAlign w:val="baseline"/>
                <w:lang w:val="en-US" w:eastAsia="zh-CN"/>
              </w:rPr>
            </w:pPr>
          </w:p>
        </w:tc>
        <w:tc>
          <w:tcPr>
            <w:tcW w:w="2322" w:type="dxa"/>
            <w:noWrap w:val="0"/>
            <w:vAlign w:val="center"/>
          </w:tcPr>
          <w:p w14:paraId="65EE85EC">
            <w:pPr>
              <w:jc w:val="center"/>
              <w:rPr>
                <w:rFonts w:hint="eastAsia" w:ascii="仿宋" w:hAnsi="仿宋" w:eastAsia="仿宋" w:cs="仿宋"/>
                <w:color w:val="000000"/>
                <w:sz w:val="24"/>
                <w:vertAlign w:val="baseline"/>
              </w:rPr>
            </w:pPr>
          </w:p>
        </w:tc>
        <w:tc>
          <w:tcPr>
            <w:tcW w:w="2322" w:type="dxa"/>
            <w:noWrap w:val="0"/>
            <w:vAlign w:val="center"/>
          </w:tcPr>
          <w:p w14:paraId="3967EED8">
            <w:pPr>
              <w:jc w:val="center"/>
              <w:rPr>
                <w:rFonts w:hint="eastAsia" w:ascii="仿宋" w:hAnsi="仿宋" w:eastAsia="仿宋" w:cs="仿宋"/>
                <w:color w:val="000000"/>
                <w:sz w:val="24"/>
                <w:vertAlign w:val="baseline"/>
              </w:rPr>
            </w:pPr>
          </w:p>
        </w:tc>
        <w:tc>
          <w:tcPr>
            <w:tcW w:w="2322" w:type="dxa"/>
            <w:noWrap w:val="0"/>
            <w:vAlign w:val="center"/>
          </w:tcPr>
          <w:p w14:paraId="7280D4E0">
            <w:pPr>
              <w:jc w:val="center"/>
              <w:rPr>
                <w:rFonts w:hint="eastAsia" w:ascii="仿宋" w:hAnsi="仿宋" w:eastAsia="仿宋" w:cs="仿宋"/>
                <w:color w:val="000000"/>
                <w:sz w:val="24"/>
                <w:vertAlign w:val="baseline"/>
              </w:rPr>
            </w:pPr>
          </w:p>
        </w:tc>
      </w:tr>
      <w:tr w14:paraId="1ED23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noWrap w:val="0"/>
            <w:vAlign w:val="center"/>
          </w:tcPr>
          <w:p w14:paraId="43051CFF">
            <w:pPr>
              <w:jc w:val="center"/>
              <w:rPr>
                <w:rFonts w:hint="default" w:ascii="仿宋" w:hAnsi="仿宋" w:eastAsia="仿宋" w:cs="仿宋"/>
                <w:color w:val="000000"/>
                <w:sz w:val="24"/>
                <w:vertAlign w:val="baseline"/>
                <w:lang w:val="en-US" w:eastAsia="zh-CN"/>
              </w:rPr>
            </w:pPr>
          </w:p>
        </w:tc>
        <w:tc>
          <w:tcPr>
            <w:tcW w:w="2322" w:type="dxa"/>
            <w:noWrap w:val="0"/>
            <w:vAlign w:val="center"/>
          </w:tcPr>
          <w:p w14:paraId="3AC497C0">
            <w:pPr>
              <w:jc w:val="center"/>
              <w:rPr>
                <w:rFonts w:hint="default" w:ascii="仿宋" w:hAnsi="仿宋" w:eastAsia="仿宋" w:cs="仿宋"/>
                <w:color w:val="000000"/>
                <w:sz w:val="24"/>
                <w:vertAlign w:val="baseline"/>
                <w:lang w:val="en-US" w:eastAsia="zh-CN"/>
              </w:rPr>
            </w:pPr>
          </w:p>
        </w:tc>
        <w:tc>
          <w:tcPr>
            <w:tcW w:w="2322" w:type="dxa"/>
            <w:noWrap w:val="0"/>
            <w:vAlign w:val="center"/>
          </w:tcPr>
          <w:p w14:paraId="1267C677">
            <w:pPr>
              <w:jc w:val="center"/>
              <w:rPr>
                <w:rFonts w:hint="eastAsia" w:ascii="仿宋" w:hAnsi="仿宋" w:eastAsia="仿宋" w:cs="仿宋"/>
                <w:color w:val="000000"/>
                <w:sz w:val="24"/>
                <w:vertAlign w:val="baseline"/>
              </w:rPr>
            </w:pPr>
          </w:p>
        </w:tc>
        <w:tc>
          <w:tcPr>
            <w:tcW w:w="2322" w:type="dxa"/>
            <w:noWrap w:val="0"/>
            <w:vAlign w:val="center"/>
          </w:tcPr>
          <w:p w14:paraId="5DE8C5DD">
            <w:pPr>
              <w:jc w:val="center"/>
              <w:rPr>
                <w:rFonts w:hint="eastAsia" w:ascii="仿宋" w:hAnsi="仿宋" w:eastAsia="仿宋" w:cs="仿宋"/>
                <w:color w:val="000000"/>
                <w:sz w:val="24"/>
                <w:vertAlign w:val="baseline"/>
              </w:rPr>
            </w:pPr>
          </w:p>
        </w:tc>
      </w:tr>
      <w:tr w14:paraId="2BB22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noWrap w:val="0"/>
            <w:vAlign w:val="center"/>
          </w:tcPr>
          <w:p w14:paraId="7786A119">
            <w:pPr>
              <w:jc w:val="center"/>
              <w:rPr>
                <w:rFonts w:hint="eastAsia" w:ascii="仿宋" w:hAnsi="仿宋" w:eastAsia="仿宋" w:cs="仿宋"/>
                <w:color w:val="000000"/>
                <w:sz w:val="24"/>
                <w:vertAlign w:val="baseline"/>
              </w:rPr>
            </w:pPr>
          </w:p>
        </w:tc>
        <w:tc>
          <w:tcPr>
            <w:tcW w:w="2322" w:type="dxa"/>
            <w:noWrap w:val="0"/>
            <w:vAlign w:val="center"/>
          </w:tcPr>
          <w:p w14:paraId="27533E15">
            <w:pPr>
              <w:jc w:val="center"/>
              <w:rPr>
                <w:rFonts w:hint="eastAsia" w:ascii="仿宋" w:hAnsi="仿宋" w:eastAsia="仿宋" w:cs="仿宋"/>
                <w:color w:val="000000"/>
                <w:sz w:val="24"/>
                <w:vertAlign w:val="baseline"/>
              </w:rPr>
            </w:pPr>
          </w:p>
        </w:tc>
        <w:tc>
          <w:tcPr>
            <w:tcW w:w="2322" w:type="dxa"/>
            <w:noWrap w:val="0"/>
            <w:vAlign w:val="center"/>
          </w:tcPr>
          <w:p w14:paraId="14E44997">
            <w:pPr>
              <w:jc w:val="center"/>
              <w:rPr>
                <w:rFonts w:hint="eastAsia" w:ascii="仿宋" w:hAnsi="仿宋" w:eastAsia="仿宋" w:cs="仿宋"/>
                <w:color w:val="000000"/>
                <w:sz w:val="24"/>
                <w:vertAlign w:val="baseline"/>
              </w:rPr>
            </w:pPr>
          </w:p>
        </w:tc>
        <w:tc>
          <w:tcPr>
            <w:tcW w:w="2322" w:type="dxa"/>
            <w:noWrap w:val="0"/>
            <w:vAlign w:val="center"/>
          </w:tcPr>
          <w:p w14:paraId="00FCFF0C">
            <w:pPr>
              <w:jc w:val="center"/>
              <w:rPr>
                <w:rFonts w:hint="eastAsia" w:ascii="仿宋" w:hAnsi="仿宋" w:eastAsia="仿宋" w:cs="仿宋"/>
                <w:color w:val="000000"/>
                <w:sz w:val="24"/>
                <w:vertAlign w:val="baseline"/>
              </w:rPr>
            </w:pPr>
          </w:p>
        </w:tc>
      </w:tr>
      <w:tr w14:paraId="0ECE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noWrap w:val="0"/>
            <w:vAlign w:val="center"/>
          </w:tcPr>
          <w:p w14:paraId="028BCAD6">
            <w:pPr>
              <w:jc w:val="center"/>
              <w:rPr>
                <w:rFonts w:hint="eastAsia" w:ascii="仿宋" w:hAnsi="仿宋" w:eastAsia="仿宋" w:cs="仿宋"/>
                <w:color w:val="000000"/>
                <w:sz w:val="24"/>
                <w:vertAlign w:val="baseline"/>
              </w:rPr>
            </w:pPr>
          </w:p>
        </w:tc>
        <w:tc>
          <w:tcPr>
            <w:tcW w:w="2322" w:type="dxa"/>
            <w:noWrap w:val="0"/>
            <w:vAlign w:val="center"/>
          </w:tcPr>
          <w:p w14:paraId="70549439">
            <w:pPr>
              <w:jc w:val="center"/>
              <w:rPr>
                <w:rFonts w:hint="eastAsia" w:ascii="仿宋" w:hAnsi="仿宋" w:eastAsia="仿宋" w:cs="仿宋"/>
                <w:color w:val="000000"/>
                <w:sz w:val="24"/>
                <w:vertAlign w:val="baseline"/>
              </w:rPr>
            </w:pPr>
          </w:p>
        </w:tc>
        <w:tc>
          <w:tcPr>
            <w:tcW w:w="2322" w:type="dxa"/>
            <w:noWrap w:val="0"/>
            <w:vAlign w:val="center"/>
          </w:tcPr>
          <w:p w14:paraId="24506B5D">
            <w:pPr>
              <w:jc w:val="center"/>
              <w:rPr>
                <w:rFonts w:hint="eastAsia" w:ascii="仿宋" w:hAnsi="仿宋" w:eastAsia="仿宋" w:cs="仿宋"/>
                <w:color w:val="000000"/>
                <w:sz w:val="24"/>
                <w:vertAlign w:val="baseline"/>
              </w:rPr>
            </w:pPr>
          </w:p>
        </w:tc>
        <w:tc>
          <w:tcPr>
            <w:tcW w:w="2322" w:type="dxa"/>
            <w:noWrap w:val="0"/>
            <w:vAlign w:val="center"/>
          </w:tcPr>
          <w:p w14:paraId="6F6825D9">
            <w:pPr>
              <w:jc w:val="center"/>
              <w:rPr>
                <w:rFonts w:hint="eastAsia" w:ascii="仿宋" w:hAnsi="仿宋" w:eastAsia="仿宋" w:cs="仿宋"/>
                <w:color w:val="000000"/>
                <w:sz w:val="24"/>
                <w:vertAlign w:val="baseline"/>
              </w:rPr>
            </w:pPr>
          </w:p>
        </w:tc>
      </w:tr>
      <w:tr w14:paraId="231E5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noWrap w:val="0"/>
            <w:vAlign w:val="center"/>
          </w:tcPr>
          <w:p w14:paraId="044A95A8">
            <w:pPr>
              <w:jc w:val="center"/>
              <w:rPr>
                <w:rFonts w:hint="eastAsia" w:ascii="仿宋" w:hAnsi="仿宋" w:eastAsia="仿宋" w:cs="仿宋"/>
                <w:color w:val="000000"/>
                <w:sz w:val="24"/>
                <w:vertAlign w:val="baseline"/>
              </w:rPr>
            </w:pPr>
          </w:p>
        </w:tc>
        <w:tc>
          <w:tcPr>
            <w:tcW w:w="2322" w:type="dxa"/>
            <w:noWrap w:val="0"/>
            <w:vAlign w:val="center"/>
          </w:tcPr>
          <w:p w14:paraId="536E81E0">
            <w:pPr>
              <w:jc w:val="center"/>
              <w:rPr>
                <w:rFonts w:hint="eastAsia" w:ascii="仿宋" w:hAnsi="仿宋" w:eastAsia="仿宋" w:cs="仿宋"/>
                <w:color w:val="000000"/>
                <w:sz w:val="24"/>
                <w:vertAlign w:val="baseline"/>
              </w:rPr>
            </w:pPr>
          </w:p>
        </w:tc>
        <w:tc>
          <w:tcPr>
            <w:tcW w:w="2322" w:type="dxa"/>
            <w:noWrap w:val="0"/>
            <w:vAlign w:val="center"/>
          </w:tcPr>
          <w:p w14:paraId="01609E0B">
            <w:pPr>
              <w:jc w:val="center"/>
              <w:rPr>
                <w:rFonts w:hint="eastAsia" w:ascii="仿宋" w:hAnsi="仿宋" w:eastAsia="仿宋" w:cs="仿宋"/>
                <w:color w:val="000000"/>
                <w:sz w:val="24"/>
                <w:vertAlign w:val="baseline"/>
              </w:rPr>
            </w:pPr>
          </w:p>
        </w:tc>
        <w:tc>
          <w:tcPr>
            <w:tcW w:w="2322" w:type="dxa"/>
            <w:noWrap w:val="0"/>
            <w:vAlign w:val="center"/>
          </w:tcPr>
          <w:p w14:paraId="4F3BC1C2">
            <w:pPr>
              <w:jc w:val="center"/>
              <w:rPr>
                <w:rFonts w:hint="eastAsia" w:ascii="仿宋" w:hAnsi="仿宋" w:eastAsia="仿宋" w:cs="仿宋"/>
                <w:color w:val="000000"/>
                <w:sz w:val="24"/>
                <w:vertAlign w:val="baseline"/>
              </w:rPr>
            </w:pPr>
          </w:p>
        </w:tc>
      </w:tr>
    </w:tbl>
    <w:p w14:paraId="172430C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036C6D"/>
    <w:rsid w:val="34036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1"/>
    <w:qFormat/>
    <w:uiPriority w:val="0"/>
    <w:pPr>
      <w:ind w:firstLine="480"/>
    </w:pPr>
    <w:rPr>
      <w:rFonts w:ascii="宋体" w:hAnsi="宋体"/>
    </w:rPr>
  </w:style>
  <w:style w:type="paragraph" w:styleId="4">
    <w:name w:val="Body Text First Indent"/>
    <w:basedOn w:val="2"/>
    <w:next w:val="5"/>
    <w:qFormat/>
    <w:uiPriority w:val="0"/>
    <w:pPr>
      <w:ind w:firstLine="420" w:firstLineChars="100"/>
    </w:pPr>
    <w:rPr>
      <w:rFonts w:ascii="宋体"/>
      <w:sz w:val="34"/>
      <w:szCs w:val="20"/>
    </w:rPr>
  </w:style>
  <w:style w:type="paragraph" w:styleId="5">
    <w:name w:val="Body Text First Indent 2"/>
    <w:basedOn w:val="3"/>
    <w:next w:val="1"/>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1">
    <w:name w:val="Table Text"/>
    <w:basedOn w:val="1"/>
    <w:semiHidden/>
    <w:qFormat/>
    <w:uiPriority w:val="0"/>
    <w:rPr>
      <w:rFonts w:ascii="仿宋" w:hAnsi="仿宋" w:eastAsia="仿宋" w:cs="仿宋"/>
      <w:sz w:val="21"/>
      <w:szCs w:val="21"/>
      <w:lang w:val="en-US" w:eastAsia="en-US" w:bidi="ar-SA"/>
    </w:rPr>
  </w:style>
  <w:style w:type="table" w:customStyle="1" w:styleId="12">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2024-12-12T04:07:00Z</dcterms:created>
  <dc:creator>doit</dc:creator>
  <cp:lastModifiedBy>doit</cp:lastModifiedBy>
  <dcterms:modified xsi:type="dcterms:W3CDTF">2024-12-12T04:08:03Z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63F62E78897D4D6D9CD3ADEAA1398EC5_11</vt:lpwstr>
  </property>
</Properties>
</file>