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20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采购需求</w:t>
      </w:r>
    </w:p>
    <w:p w14:paraId="0D557E3F">
      <w:pPr>
        <w:rPr>
          <w:rFonts w:hint="eastAsia"/>
          <w:lang w:val="en-US" w:eastAsia="zh-CN"/>
        </w:rPr>
      </w:pPr>
    </w:p>
    <w:p w14:paraId="200BF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4"/>
          <w:lang w:val="en-US" w:eastAsia="zh-CN"/>
        </w:rPr>
      </w:pPr>
      <w:r>
        <w:rPr>
          <w:rFonts w:hint="eastAsia" w:cs="Times New Roman"/>
          <w:b/>
          <w:bCs/>
          <w:sz w:val="28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/>
        </w:rPr>
        <w:t>.服务内容</w:t>
      </w:r>
    </w:p>
    <w:p w14:paraId="65508570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color="auto" w:fill="FFFFFF"/>
          <w:lang w:eastAsia="zh-CN"/>
        </w:rPr>
        <w:t>雁塔区2024-2025年园林绿化市场化养护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工作包括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但不限于绿化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养护、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应急抢险、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设施维护及绿地管理等方面。</w:t>
      </w:r>
    </w:p>
    <w:p w14:paraId="5BA6095C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（2）绿化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养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护的主要技术要求包括整形与修剪、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病虫害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防治、灌溉与排水、施肥、松土与除草、防护与保护、调整与补植等。</w:t>
      </w:r>
    </w:p>
    <w:p w14:paraId="32844526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（3）应急抢险工作包括制定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应急预案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组建应急抢险队伍，服从甲方应急抢险工作安排，在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强降雨、强降温、大风大雪等灾害性天气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时及时响应，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采取措施消除植物对行（游）人、车辆、市政设施、建（构）筑物等构成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安全隐患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尽快恢复道路交通。</w:t>
      </w:r>
    </w:p>
    <w:p w14:paraId="6357152C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设施维护的主要技术要求包括园林建筑类设施维护、小品设施类设施维护、管理服务类设施维护等。</w:t>
      </w:r>
    </w:p>
    <w:p w14:paraId="41C6349E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绿地管理的主要技术要求包括绿地保洁、秩序保障、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档案等。</w:t>
      </w:r>
    </w:p>
    <w:p w14:paraId="2FB84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/>
        </w:rPr>
        <w:t>3.人员配置要求：</w:t>
      </w:r>
    </w:p>
    <w:p w14:paraId="1A03A75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应为本项目配备以下关键岗位人员：</w:t>
      </w:r>
    </w:p>
    <w:p w14:paraId="56C6B7E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总负责人：1人，须具备工程类中级及以上职称，全面负责项目的整体协调与管理工作。（投标文件格式“拟投入本项目的服务团队人员清单”后提供项目总负责人职称证书，未提供或不满足要求按无效投标处理）</w:t>
      </w:r>
    </w:p>
    <w:p w14:paraId="32E4E6E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技术负责人：1人，负责项目的技术指导、质量控制与技术问题解决。</w:t>
      </w:r>
    </w:p>
    <w:p w14:paraId="0AA76D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绿化养护工人：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按照每6000平方米绿地面积至少配备1人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的标准，确保养护工作的有效实施。</w:t>
      </w:r>
    </w:p>
    <w:p w14:paraId="55D1D24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资料员：1人，负责项目资料的收集、整理、归档及上报工作。</w:t>
      </w:r>
    </w:p>
    <w:p w14:paraId="5830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/>
        </w:rPr>
        <w:t>4.养护工作机械、车辆、工具等配备要求：</w:t>
      </w:r>
    </w:p>
    <w:p w14:paraId="521D6CA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应为本项目配备以下车辆、机械及其他完成园林绿化养护工作所需的工具：</w:t>
      </w:r>
    </w:p>
    <w:p w14:paraId="1591695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1.水车不少于1辆</w:t>
      </w:r>
    </w:p>
    <w:p w14:paraId="60E696E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2.打药车不少于1辆</w:t>
      </w:r>
    </w:p>
    <w:p w14:paraId="654058D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3.垃圾车不少于1辆</w:t>
      </w:r>
    </w:p>
    <w:p w14:paraId="4CBBAD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4.绿篱机不少于5台</w:t>
      </w:r>
    </w:p>
    <w:p w14:paraId="3C5D03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5.高枝油锯不少于2台</w:t>
      </w:r>
    </w:p>
    <w:p w14:paraId="58E62A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6.油锯不少于2台</w:t>
      </w:r>
    </w:p>
    <w:p w14:paraId="40F1169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7.打边机不少于3台</w:t>
      </w:r>
    </w:p>
    <w:p w14:paraId="3C08F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/>
        </w:rPr>
        <w:t>5.抢险资源配置要求</w:t>
      </w:r>
    </w:p>
    <w:p w14:paraId="10DEF3E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应根据抢险工作需求，配备足够的人力资源，确保抢险作业的顺利进行。参与抢险的人员应具备必要的技能和经验，且已接受过相关安全培训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应急抢险队伍人数不得少于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08BAD65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应配备相应的抢险车辆、机械和物资，包括但不限于剪枝机、吊车、铲车、油锯、绳索、安全装备等，并确保上述设备设施处于良好工作状态，随时可供调遣。应配备油锯不少于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6把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轻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卡不少于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，10吨吊车不少于1辆。</w:t>
      </w:r>
    </w:p>
    <w:p w14:paraId="47DBD129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MmFkNzk5ZDVlNDNmOTFjOGZjNDA0YjY5ZmNiN2UifQ=="/>
  </w:docVars>
  <w:rsids>
    <w:rsidRoot w:val="44BB3AF5"/>
    <w:rsid w:val="44BB3AF5"/>
    <w:rsid w:val="7579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Normal Indent"/>
    <w:basedOn w:val="1"/>
    <w:next w:val="4"/>
    <w:qFormat/>
    <w:uiPriority w:val="99"/>
    <w:pPr>
      <w:ind w:firstLine="880" w:firstLineChars="200"/>
    </w:p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character" w:customStyle="1" w:styleId="8">
    <w:name w:val="font91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9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2024-08-21T07:23:00Z</dcterms:created>
  <dc:creator>Administrator</dc:creator>
  <cp:lastModifiedBy>Administrator</cp:lastModifiedBy>
  <cp:lastPrinted>2024-08-21T07:27:00Z</cp:lastPrinted>
  <dcterms:modified xsi:type="dcterms:W3CDTF">2024-08-28T14:14:36Z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B20A2E165A6943939BD14042C0FD915B_11</vt:lpwstr>
  </property>
</Properties>
</file>