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01D7960">
      <w:pPr>
        <w:pStyle w:val="4"/>
        <w:shd w:val="clear"/>
        <w:ind w:left="0" w:leftChars="0" w:firstLine="0" w:firstLineChars="0"/>
        <w:jc w:val="center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</w:rPr>
      </w:pPr>
      <w:bookmarkStart w:id="0" w:name="_GoBack"/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lang w:val="en-US" w:eastAsia="zh-CN"/>
        </w:rPr>
        <w:t>技术方案响应说明</w:t>
      </w:r>
    </w:p>
    <w:bookmarkEnd w:id="0"/>
    <w:p w14:paraId="40EFC66A">
      <w:pPr>
        <w:shd w:val="clear"/>
        <w:rPr>
          <w:rFonts w:hint="default" w:eastAsia="仿宋_GB2312"/>
          <w:color w:val="auto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格式自定，参照磋商文件《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en-US" w:eastAsia="zh-CN"/>
        </w:rPr>
        <w:t>第六章磋商办法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》各条款的要求，结合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eastAsia="zh-CN"/>
        </w:rPr>
        <w:t>《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第三章磋商项目技术、服务、商务及其他要求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eastAsia="zh-CN"/>
        </w:rPr>
        <w:t>》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编制响应方案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en-US" w:eastAsia="zh-CN"/>
        </w:rPr>
        <w:t>包括但不限于以下内容：</w:t>
      </w:r>
    </w:p>
    <w:p w14:paraId="71349E11">
      <w:pPr>
        <w:shd w:val="clear"/>
        <w:jc w:val="left"/>
        <w:rPr>
          <w:rFonts w:hint="eastAsia" w:ascii="仿宋_GB2312" w:hAnsi="仿宋_GB2312" w:eastAsia="仿宋_GB2312" w:cs="仿宋_GB2312"/>
          <w:b w:val="0"/>
          <w:bCs w:val="0"/>
          <w:snapToGrid/>
          <w:color w:val="auto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snapToGrid/>
          <w:color w:val="auto"/>
          <w:kern w:val="2"/>
          <w:sz w:val="28"/>
          <w:szCs w:val="28"/>
          <w:highlight w:val="none"/>
          <w:lang w:val="en-US" w:eastAsia="zh-CN" w:bidi="ar-SA"/>
        </w:rPr>
        <w:t>项目组织管理机构</w:t>
      </w:r>
    </w:p>
    <w:p w14:paraId="2CB3D88F">
      <w:pPr>
        <w:shd w:val="clear"/>
        <w:jc w:val="left"/>
        <w:rPr>
          <w:rFonts w:hint="eastAsia" w:ascii="仿宋_GB2312" w:hAnsi="仿宋_GB2312" w:eastAsia="仿宋_GB2312" w:cs="仿宋_GB2312"/>
          <w:b w:val="0"/>
          <w:bCs w:val="0"/>
          <w:snapToGrid/>
          <w:color w:val="auto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snapToGrid/>
          <w:color w:val="auto"/>
          <w:kern w:val="2"/>
          <w:sz w:val="28"/>
          <w:szCs w:val="28"/>
          <w:highlight w:val="none"/>
          <w:lang w:val="en-US" w:eastAsia="zh-CN" w:bidi="ar-SA"/>
        </w:rPr>
        <w:t>施工方案及技术措施</w:t>
      </w:r>
    </w:p>
    <w:p w14:paraId="72FE325D">
      <w:pPr>
        <w:shd w:val="clear"/>
        <w:jc w:val="left"/>
        <w:rPr>
          <w:rFonts w:hint="eastAsia" w:ascii="仿宋_GB2312" w:hAnsi="仿宋_GB2312" w:eastAsia="仿宋_GB2312" w:cs="仿宋_GB2312"/>
          <w:b w:val="0"/>
          <w:bCs w:val="0"/>
          <w:snapToGrid/>
          <w:color w:val="auto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snapToGrid/>
          <w:color w:val="auto"/>
          <w:kern w:val="2"/>
          <w:sz w:val="28"/>
          <w:szCs w:val="28"/>
          <w:highlight w:val="none"/>
          <w:lang w:val="en-US" w:eastAsia="zh-CN" w:bidi="ar-SA"/>
        </w:rPr>
        <w:t>质量保证措施</w:t>
      </w:r>
    </w:p>
    <w:p w14:paraId="2FA463E6">
      <w:pPr>
        <w:shd w:val="clear"/>
        <w:jc w:val="left"/>
        <w:rPr>
          <w:rFonts w:hint="eastAsia" w:ascii="仿宋_GB2312" w:hAnsi="仿宋_GB2312" w:eastAsia="仿宋_GB2312" w:cs="仿宋_GB2312"/>
          <w:b w:val="0"/>
          <w:bCs w:val="0"/>
          <w:snapToGrid/>
          <w:color w:val="auto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snapToGrid/>
          <w:color w:val="auto"/>
          <w:kern w:val="2"/>
          <w:sz w:val="28"/>
          <w:szCs w:val="28"/>
          <w:highlight w:val="none"/>
          <w:lang w:val="en-US" w:eastAsia="zh-CN" w:bidi="ar-SA"/>
        </w:rPr>
        <w:t xml:space="preserve">施工总进度计划及工期保证措施 </w:t>
      </w:r>
    </w:p>
    <w:p w14:paraId="716F605C">
      <w:pPr>
        <w:shd w:val="clear"/>
        <w:jc w:val="left"/>
        <w:rPr>
          <w:rFonts w:hint="eastAsia" w:ascii="仿宋_GB2312" w:hAnsi="仿宋_GB2312" w:eastAsia="仿宋_GB2312" w:cs="仿宋_GB2312"/>
          <w:b w:val="0"/>
          <w:bCs w:val="0"/>
          <w:snapToGrid/>
          <w:color w:val="auto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snapToGrid/>
          <w:color w:val="auto"/>
          <w:kern w:val="2"/>
          <w:sz w:val="28"/>
          <w:szCs w:val="28"/>
          <w:highlight w:val="none"/>
          <w:lang w:val="en-US" w:eastAsia="zh-CN" w:bidi="ar-SA"/>
        </w:rPr>
        <w:t>安全生产的技术组织措施</w:t>
      </w:r>
    </w:p>
    <w:p w14:paraId="6855D51C">
      <w:pPr>
        <w:shd w:val="clear"/>
        <w:jc w:val="left"/>
        <w:rPr>
          <w:rFonts w:hint="eastAsia" w:ascii="仿宋_GB2312" w:hAnsi="仿宋_GB2312" w:eastAsia="仿宋_GB2312" w:cs="仿宋_GB2312"/>
          <w:b w:val="0"/>
          <w:bCs w:val="0"/>
          <w:snapToGrid/>
          <w:color w:val="auto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snapToGrid/>
          <w:color w:val="auto"/>
          <w:kern w:val="2"/>
          <w:sz w:val="28"/>
          <w:szCs w:val="28"/>
          <w:highlight w:val="none"/>
          <w:lang w:val="en-US" w:eastAsia="zh-CN" w:bidi="ar-SA"/>
        </w:rPr>
        <w:t>文明施工措施</w:t>
      </w:r>
    </w:p>
    <w:p w14:paraId="0558AE9D">
      <w:pPr>
        <w:shd w:val="clear"/>
        <w:jc w:val="left"/>
        <w:rPr>
          <w:rFonts w:hint="eastAsia" w:ascii="仿宋_GB2312" w:hAnsi="仿宋_GB2312" w:eastAsia="仿宋_GB2312" w:cs="仿宋_GB2312"/>
          <w:b w:val="0"/>
          <w:bCs w:val="0"/>
          <w:snapToGrid/>
          <w:color w:val="auto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snapToGrid/>
          <w:color w:val="auto"/>
          <w:kern w:val="2"/>
          <w:sz w:val="28"/>
          <w:szCs w:val="28"/>
          <w:highlight w:val="none"/>
          <w:lang w:val="en-US" w:eastAsia="zh-CN" w:bidi="ar-SA"/>
        </w:rPr>
        <w:t>施工资源投入计划（包括劳动力、材料、机械设备等）</w:t>
      </w:r>
    </w:p>
    <w:p w14:paraId="59CD8B9D">
      <w:pPr>
        <w:shd w:val="clear"/>
        <w:jc w:val="left"/>
        <w:rPr>
          <w:rFonts w:hint="eastAsia" w:ascii="仿宋_GB2312" w:hAnsi="仿宋_GB2312" w:eastAsia="仿宋_GB2312" w:cs="仿宋_GB2312"/>
          <w:b w:val="0"/>
          <w:bCs w:val="0"/>
          <w:snapToGrid/>
          <w:color w:val="auto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snapToGrid/>
          <w:color w:val="auto"/>
          <w:kern w:val="2"/>
          <w:sz w:val="28"/>
          <w:szCs w:val="28"/>
          <w:highlight w:val="none"/>
          <w:lang w:val="en-US" w:eastAsia="zh-CN" w:bidi="ar-SA"/>
        </w:rPr>
        <w:t>保修承诺</w:t>
      </w:r>
    </w:p>
    <w:p w14:paraId="18075B4F">
      <w:pPr>
        <w:shd w:val="clear"/>
        <w:jc w:val="left"/>
        <w:rPr>
          <w:rFonts w:hint="eastAsia" w:ascii="仿宋_GB2312" w:hAnsi="仿宋_GB2312" w:eastAsia="仿宋_GB2312" w:cs="仿宋_GB2312"/>
          <w:b w:val="0"/>
          <w:bCs w:val="0"/>
          <w:snapToGrid/>
          <w:color w:val="auto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snapToGrid/>
          <w:color w:val="auto"/>
          <w:kern w:val="2"/>
          <w:sz w:val="28"/>
          <w:szCs w:val="28"/>
          <w:highlight w:val="none"/>
          <w:lang w:val="en-US" w:eastAsia="zh-CN" w:bidi="ar-SA"/>
        </w:rPr>
        <w:t>质量承诺</w:t>
      </w:r>
    </w:p>
    <w:p w14:paraId="11F9A85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MzNmU5MzViZjU1NzE4NGIyZWQxYWU1NzhlNzhlMGIifQ=="/>
  </w:docVars>
  <w:rsids>
    <w:rsidRoot w:val="00000000"/>
    <w:rsid w:val="2D0A2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正文自定"/>
    <w:basedOn w:val="1"/>
    <w:qFormat/>
    <w:uiPriority w:val="0"/>
    <w:pPr>
      <w:tabs>
        <w:tab w:val="left" w:pos="7665"/>
      </w:tabs>
      <w:spacing w:line="360" w:lineRule="auto"/>
      <w:ind w:firstLine="480" w:firstLineChars="200"/>
    </w:pPr>
    <w:rPr>
      <w:rFonts w:ascii="宋体" w:hAnsi="宋体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2024-11-18T09:06:22Z</dcterms:created>
  <dc:creator>Administrator</dc:creator>
  <cp:lastModifiedBy>小蜻蜓</cp:lastModifiedBy>
  <dcterms:modified xsi:type="dcterms:W3CDTF">2024-11-18T09:06:28Z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57EE7DE9E0354431A5C62FDB5D562413_12</vt:lpwstr>
  </property>
</Properties>
</file>