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FFB2B">
      <w:pPr>
        <w:shd w:val="clear"/>
        <w:spacing w:line="408" w:lineRule="auto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业绩</w:t>
      </w:r>
    </w:p>
    <w:p w14:paraId="1A754979">
      <w:pPr>
        <w:shd w:val="clear"/>
        <w:spacing w:line="360" w:lineRule="auto"/>
        <w:jc w:val="both"/>
        <w:rPr>
          <w:rFonts w:hint="eastAsia" w:ascii="宋体" w:hAnsi="宋体" w:eastAsia="宋体" w:cs="宋体"/>
          <w:color w:val="auto"/>
          <w:highlight w:val="none"/>
        </w:rPr>
      </w:pPr>
    </w:p>
    <w:p w14:paraId="05B83D87"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 w14:paraId="11903352"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color w:val="auto"/>
          <w:highlight w:val="none"/>
        </w:rPr>
        <w:t>合同协议书或中标（成交）通知书复印件并加盖供应商公章为准)</w:t>
      </w:r>
    </w:p>
    <w:p w14:paraId="51C6E3E4">
      <w:pPr>
        <w:shd w:val="clea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B7277"/>
    <w:rsid w:val="7D9B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2025-11-25T03:26:00Z</dcterms:created>
  <dc:creator>ZBB</dc:creator>
  <cp:lastModifiedBy>ZBB</cp:lastModifiedBy>
  <dcterms:modified xsi:type="dcterms:W3CDTF">2025-11-25T03:27:04Z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15A342DD25E3495281840E3B85057B08_11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