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（3）税收缴纳证明：提供磋商截止时间前6个月内任意时段的依法缴纳税收的相关凭据（时间以税款所属日期为准），依法免税或无须缴纳税收的供应商应提供相关证明材料；</w:t>
      </w:r>
    </w:p>
    <w:p w14:paraId="38D3E57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（4）社会保障资金缴纳证明：提供磋商截止时间前6个月内任意时段的社会保障资金的相关材料，依法不需要缴纳社会保障金的供应商，需具有社保部门出具的证明文件；</w:t>
      </w:r>
    </w:p>
    <w:p w14:paraId="248D2E4F">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shd w:val="clear"/>
        <w:spacing w:line="360" w:lineRule="auto"/>
        <w:ind w:firstLine="24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widowControl/>
        <w:shd w:val="clear"/>
        <w:spacing w:line="360" w:lineRule="auto"/>
        <w:ind w:left="48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hAnsi="宋体" w:cs="宋体"/>
          <w:color w:val="auto"/>
          <w:sz w:val="21"/>
          <w:szCs w:val="16"/>
          <w:highlight w:val="none"/>
          <w:lang w:eastAsia="zh-CN"/>
        </w:rPr>
        <w:t>西安市雁塔区住房和城乡建设局</w:t>
      </w:r>
      <w:r>
        <w:rPr>
          <w:rFonts w:hint="eastAsia" w:ascii="宋体" w:hAnsi="宋体" w:eastAsia="宋体" w:cs="宋体"/>
          <w:color w:val="auto"/>
          <w:sz w:val="21"/>
          <w:szCs w:val="16"/>
          <w:highlight w:val="none"/>
        </w:rPr>
        <w:t>/陕西纵横项目管理有限公司</w:t>
      </w:r>
    </w:p>
    <w:p w14:paraId="3B01AD13">
      <w:pPr>
        <w:widowControl/>
        <w:shd w:val="clear"/>
        <w:spacing w:line="360" w:lineRule="auto"/>
        <w:ind w:left="269" w:leftChars="100" w:hanging="29" w:hangingChars="14"/>
        <w:jc w:val="center"/>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71"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shd w:val="clear"/>
        <w:spacing w:line="360" w:lineRule="auto"/>
        <w:ind w:firstLine="24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6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hAnsi="宋体" w:cs="宋体"/>
          <w:color w:val="auto"/>
          <w:sz w:val="21"/>
          <w:szCs w:val="16"/>
          <w:highlight w:val="none"/>
          <w:lang w:eastAsia="zh-CN"/>
        </w:rPr>
        <w:t>：西安市雁塔区住房和城乡建设局</w:t>
      </w:r>
      <w:r>
        <w:rPr>
          <w:rFonts w:hint="eastAsia" w:ascii="宋体" w:hAnsi="宋体" w:eastAsia="宋体" w:cs="宋体"/>
          <w:color w:val="auto"/>
          <w:sz w:val="21"/>
          <w:szCs w:val="16"/>
          <w:highlight w:val="none"/>
        </w:rPr>
        <w:t>/陕西纵横项目管理有限公司</w:t>
      </w:r>
    </w:p>
    <w:p w14:paraId="72589605">
      <w:pPr>
        <w:widowControl/>
        <w:shd w:val="clear"/>
        <w:spacing w:line="360" w:lineRule="auto"/>
        <w:ind w:left="0" w:leftChars="0" w:firstLine="0" w:firstLineChars="0"/>
        <w:jc w:val="center"/>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hAnsi="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72C6F9CB">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sz w:val="28"/>
          <w:szCs w:val="28"/>
          <w:highlight w:val="none"/>
        </w:rPr>
        <w:sectPr>
          <w:pgSz w:w="11906" w:h="16838"/>
          <w:pgMar w:top="1440" w:right="1080" w:bottom="1440" w:left="1080" w:header="1134" w:footer="992" w:gutter="0"/>
          <w:cols w:space="720" w:num="1"/>
          <w:titlePg/>
          <w:docGrid w:type="lines" w:linePitch="333" w:charSpace="0"/>
        </w:sectPr>
      </w:pPr>
      <w:r>
        <w:rPr>
          <w:rFonts w:hint="eastAsia" w:ascii="宋体" w:hAnsi="宋体" w:eastAsia="宋体" w:cs="宋体"/>
          <w:b w:val="0"/>
          <w:bCs w:val="0"/>
          <w:color w:val="auto"/>
          <w:sz w:val="21"/>
          <w:szCs w:val="21"/>
          <w:highlight w:val="none"/>
        </w:rPr>
        <w:t>（3）供应商若为监狱企业的，应提供监狱企业的证明文件；</w:t>
      </w: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4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w:t>
      </w:r>
      <w:r>
        <w:rPr>
          <w:rFonts w:hint="eastAsia" w:hAnsi="宋体" w:cs="宋体"/>
          <w:b/>
          <w:bCs/>
          <w:color w:val="auto"/>
          <w:szCs w:val="24"/>
          <w:highlight w:val="none"/>
          <w:lang w:eastAsia="zh-CN"/>
        </w:rPr>
        <w:t>直接参加磋商</w:t>
      </w:r>
      <w:r>
        <w:rPr>
          <w:rFonts w:hint="eastAsia" w:ascii="宋体" w:hAnsi="宋体" w:eastAsia="宋体" w:cs="宋体"/>
          <w:b/>
          <w:bCs/>
          <w:color w:val="auto"/>
          <w:szCs w:val="24"/>
          <w:highlight w:val="none"/>
        </w:rPr>
        <w:t>，须提供法定代表人身份证明）；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5FEB94C8">
      <w:pPr>
        <w:shd w:val="clear"/>
        <w:adjustRightInd w:val="0"/>
        <w:snapToGrid w:val="0"/>
        <w:spacing w:line="360" w:lineRule="auto"/>
        <w:ind w:right="420"/>
        <w:rPr>
          <w:rFonts w:hint="eastAsia" w:ascii="宋体" w:hAnsi="宋体" w:eastAsia="宋体" w:cs="宋体"/>
          <w:color w:val="auto"/>
          <w:sz w:val="21"/>
          <w:szCs w:val="21"/>
          <w:highlight w:val="none"/>
        </w:rPr>
      </w:pPr>
    </w:p>
    <w:p w14:paraId="56D091DC">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3308C49">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34C80C29">
      <w:pPr>
        <w:shd w:val="clear"/>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shd w:val="clear"/>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hAnsi="宋体" w:cs="宋体"/>
          <w:color w:val="auto"/>
          <w:spacing w:val="4"/>
          <w:sz w:val="21"/>
          <w:szCs w:val="21"/>
          <w:highlight w:val="none"/>
          <w:u w:val="single"/>
          <w:lang w:eastAsia="zh-CN"/>
        </w:rPr>
        <w:t>西安市雁塔区住房和城乡建设局</w:t>
      </w:r>
      <w:r>
        <w:rPr>
          <w:rFonts w:hint="eastAsia" w:ascii="宋体" w:hAnsi="宋体" w:eastAsia="宋体" w:cs="宋体"/>
          <w:color w:val="auto"/>
          <w:spacing w:val="4"/>
          <w:sz w:val="21"/>
          <w:szCs w:val="21"/>
          <w:highlight w:val="none"/>
          <w:u w:val="single"/>
        </w:rPr>
        <w:t xml:space="preserve">/陕西纵横项目管理有限公司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617"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本授权书于</w:t>
      </w:r>
      <w:r>
        <w:rPr>
          <w:rFonts w:hint="eastAsia" w:ascii="宋体" w:hAnsi="宋体" w:eastAsia="宋体" w:cs="宋体"/>
          <w:color w:val="auto"/>
          <w:spacing w:val="4"/>
          <w:sz w:val="21"/>
          <w:szCs w:val="21"/>
          <w:highlight w:val="none"/>
          <w:u w:val="single"/>
        </w:rPr>
        <w:t xml:space="preserve">      年   月   日</w:t>
      </w:r>
      <w:r>
        <w:rPr>
          <w:rFonts w:hint="eastAsia" w:ascii="宋体" w:hAnsi="宋体" w:eastAsia="宋体" w:cs="宋体"/>
          <w:color w:val="auto"/>
          <w:spacing w:val="4"/>
          <w:sz w:val="21"/>
          <w:szCs w:val="21"/>
          <w:highlight w:val="none"/>
        </w:rPr>
        <w:t>签字生效，特此证明。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3FCB9337">
      <w:pPr>
        <w:keepNext w:val="0"/>
        <w:keepLines w:val="0"/>
        <w:pageBreakBefore w:val="0"/>
        <w:widowControl w:val="0"/>
        <w:shd w:val="clear"/>
        <w:kinsoku/>
        <w:wordWrap/>
        <w:overflowPunct/>
        <w:topLinePunct w:val="0"/>
        <w:autoSpaceDE/>
        <w:autoSpaceDN/>
        <w:bidi w:val="0"/>
        <w:adjustRightInd/>
        <w:snapToGrid/>
        <w:spacing w:line="360" w:lineRule="auto"/>
        <w:ind w:firstLine="446" w:firstLineChars="204"/>
        <w:textAlignment w:val="auto"/>
        <w:rPr>
          <w:rFonts w:hint="eastAsia" w:ascii="宋体" w:hAnsi="宋体" w:eastAsia="宋体" w:cs="宋体"/>
          <w:color w:val="auto"/>
          <w:spacing w:val="4"/>
          <w:sz w:val="21"/>
          <w:szCs w:val="21"/>
          <w:highlight w:val="none"/>
        </w:rPr>
      </w:pPr>
      <w:r>
        <w:rPr>
          <w:rFonts w:hint="eastAsia" w:ascii="宋体" w:hAnsi="宋体" w:eastAsia="宋体" w:cs="宋体"/>
          <w:b/>
          <w:bCs/>
          <w:color w:val="auto"/>
          <w:spacing w:val="4"/>
          <w:sz w:val="21"/>
          <w:szCs w:val="21"/>
          <w:highlight w:val="none"/>
        </w:rPr>
        <w:t>附：法定代表人、被授权人身份证复印件及被授权人开标前三个月内任意一个月在本单位的社保缴纳证明。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7F903C9B">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highlight w:val="none"/>
          <w:lang w:val="zh-CN"/>
        </w:rPr>
        <w:br w:type="page"/>
      </w: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9320"/>
      </w:tblGrid>
      <w:tr w14:paraId="29E085CD">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1160CA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开标前三个月内任意一个月在本单位的社保缴纳证明粘贴处</w:t>
            </w:r>
          </w:p>
          <w:p w14:paraId="3B67EF0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12D1E62B">
      <w:pPr>
        <w:rPr>
          <w:rFonts w:hint="eastAsia"/>
          <w:highlight w:val="none"/>
          <w:lang w:val="zh-CN"/>
        </w:rPr>
      </w:pPr>
    </w:p>
    <w:p w14:paraId="2E17563C">
      <w:pPr>
        <w:shd w:val="clear"/>
        <w:spacing w:line="360" w:lineRule="auto"/>
        <w:ind w:firstLine="241" w:firstLineChars="100"/>
        <w:rPr>
          <w:rFonts w:hint="eastAsia" w:ascii="宋体" w:hAnsi="宋体" w:eastAsia="宋体" w:cs="宋体"/>
          <w:b/>
          <w:bCs/>
          <w:color w:val="auto"/>
          <w:szCs w:val="24"/>
          <w:highlight w:val="none"/>
        </w:rPr>
        <w:sectPr>
          <w:footerReference r:id="rId3" w:type="default"/>
          <w:pgSz w:w="11906" w:h="16838"/>
          <w:pgMar w:top="1440" w:right="1080" w:bottom="1440" w:left="1080" w:header="851" w:footer="992" w:gutter="0"/>
          <w:cols w:space="720" w:num="1"/>
          <w:docGrid w:type="lines" w:linePitch="312" w:charSpace="0"/>
        </w:sectPr>
      </w:pPr>
    </w:p>
    <w:p w14:paraId="070F749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63D3DD0C">
      <w:pPr>
        <w:shd w:val="clear"/>
        <w:spacing w:line="360" w:lineRule="auto"/>
        <w:ind w:firstLine="482" w:firstLineChars="200"/>
        <w:rPr>
          <w:rFonts w:hint="eastAsia" w:ascii="宋体" w:hAnsi="宋体" w:eastAsia="宋体" w:cs="宋体"/>
          <w:b/>
          <w:bCs/>
          <w:color w:val="auto"/>
          <w:szCs w:val="24"/>
          <w:highlight w:val="none"/>
        </w:rPr>
        <w:sectPr>
          <w:pgSz w:w="11906" w:h="16838"/>
          <w:pgMar w:top="1440" w:right="1080" w:bottom="1440" w:left="1080" w:header="851" w:footer="992" w:gutter="0"/>
          <w:cols w:space="720" w:num="1"/>
          <w:docGrid w:type="lines" w:linePitch="312" w:charSpace="0"/>
        </w:sectPr>
      </w:pPr>
    </w:p>
    <w:p w14:paraId="7A2BAABE">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w:t>
      </w:r>
      <w:r>
        <w:rPr>
          <w:rFonts w:hint="eastAsia" w:hAnsi="宋体" w:cs="宋体"/>
          <w:b/>
          <w:bCs/>
          <w:color w:val="auto"/>
          <w:szCs w:val="24"/>
          <w:highlight w:val="none"/>
          <w:lang w:eastAsia="zh-CN"/>
        </w:rPr>
        <w:t>供应商须具备建设行政主管部门颁发的市政公用工程施工总承包三级及以上资质，且具备合格有效的安全生产许可证</w:t>
      </w: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rPr>
        <w:br w:type="page"/>
      </w:r>
    </w:p>
    <w:p w14:paraId="4ACB8E03">
      <w:pPr>
        <w:shd w:val="clear"/>
        <w:spacing w:line="360" w:lineRule="auto"/>
        <w:ind w:firstLine="482"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（4）拟派项目经理具备</w:t>
      </w:r>
      <w:r>
        <w:rPr>
          <w:rFonts w:hint="eastAsia" w:hAnsi="宋体" w:cs="宋体"/>
          <w:b/>
          <w:bCs/>
          <w:color w:val="auto"/>
          <w:szCs w:val="24"/>
          <w:highlight w:val="none"/>
          <w:lang w:eastAsia="zh-CN"/>
        </w:rPr>
        <w:t>市政公用工程专业注册建造师</w:t>
      </w:r>
      <w:r>
        <w:rPr>
          <w:rFonts w:hint="eastAsia" w:ascii="宋体" w:hAnsi="宋体" w:eastAsia="宋体" w:cs="宋体"/>
          <w:b/>
          <w:bCs/>
          <w:color w:val="auto"/>
          <w:szCs w:val="24"/>
          <w:highlight w:val="none"/>
        </w:rPr>
        <w:t>二级及以上执业资格及其本人具有有效的安全生产考核合格证（建安B证），在本单位注册且无在建工程；</w:t>
      </w:r>
      <w:r>
        <w:rPr>
          <w:rFonts w:hint="eastAsia" w:ascii="宋体" w:hAnsi="宋体" w:eastAsia="宋体" w:cs="宋体"/>
          <w:b/>
          <w:bCs/>
          <w:color w:val="auto"/>
          <w:szCs w:val="24"/>
          <w:highlight w:val="none"/>
        </w:rPr>
        <w:br w:type="page"/>
      </w:r>
    </w:p>
    <w:p w14:paraId="5CCD7584">
      <w:pPr>
        <w:shd w:val="clear"/>
        <w:spacing w:line="360" w:lineRule="auto"/>
        <w:ind w:left="0" w:leftChars="0" w:firstLine="0" w:firstLineChars="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拟派项目经理无</w:t>
      </w:r>
      <w:r>
        <w:rPr>
          <w:rFonts w:hint="eastAsia" w:ascii="宋体" w:hAnsi="宋体" w:eastAsia="宋体" w:cs="宋体"/>
          <w:b/>
          <w:bCs/>
          <w:color w:val="auto"/>
          <w:szCs w:val="24"/>
          <w:highlight w:val="none"/>
          <w:lang w:eastAsia="zh-CN"/>
        </w:rPr>
        <w:t>在建工程承诺书</w:t>
      </w:r>
    </w:p>
    <w:p w14:paraId="6B2C36B1">
      <w:pPr>
        <w:keepNext w:val="0"/>
        <w:keepLines w:val="0"/>
        <w:pageBreakBefore w:val="0"/>
        <w:widowControl w:val="0"/>
        <w:shd w:val="clea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w:t>
      </w:r>
    </w:p>
    <w:p w14:paraId="4BD4CD2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（姓名、注册证书编号）</w:t>
      </w:r>
      <w:r>
        <w:rPr>
          <w:rFonts w:hint="eastAsia" w:ascii="宋体" w:hAnsi="宋体" w:eastAsia="宋体" w:cs="宋体"/>
          <w:color w:val="auto"/>
          <w:sz w:val="21"/>
          <w:szCs w:val="21"/>
          <w:highlight w:val="none"/>
        </w:rPr>
        <w:t>现阶段没有担任任何在建工程的项目经理。</w:t>
      </w:r>
    </w:p>
    <w:p w14:paraId="3010BD7B">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我方保证上述信息的真实和准确，并愿意承担因我方就此弄虚作假所引起的一切法律后果。 </w:t>
      </w:r>
    </w:p>
    <w:p w14:paraId="7DDEFA4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3ACDB9E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3E8A029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546E88DA">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089F3D9B">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日期：  年  月  日</w:t>
      </w:r>
    </w:p>
    <w:p w14:paraId="3CAE633F">
      <w:pPr>
        <w:shd w:val="clear"/>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br w:type="page"/>
      </w:r>
    </w:p>
    <w:p w14:paraId="665E0661">
      <w:pPr>
        <w:shd w:val="clear"/>
        <w:spacing w:line="360" w:lineRule="auto"/>
        <w:ind w:firstLine="241" w:firstLineChars="100"/>
        <w:rPr>
          <w:rFonts w:hint="eastAsia" w:ascii="宋体" w:hAnsi="宋体" w:eastAsia="宋体" w:cs="宋体"/>
          <w:b/>
          <w:bCs/>
          <w:color w:val="auto"/>
          <w:sz w:val="24"/>
          <w:szCs w:val="24"/>
          <w:highlight w:val="none"/>
        </w:rPr>
      </w:pP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5</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92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92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E35A9A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16460E"/>
    <w:rsid w:val="02164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2025-11-25T03:26:00Z</dcterms:created>
  <dc:creator>ZBB</dc:creator>
  <cp:lastModifiedBy>ZBB</cp:lastModifiedBy>
  <dcterms:modified xsi:type="dcterms:W3CDTF">2025-11-25T03:26:31Z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A72B3BEA95C24FC29E43EB2AA4587747_11</vt:lpwstr>
  </property>
  <property fmtid="{D5CDD505-2E9C-101B-9397-08002B2CF9AE}" pid="4" name="KSOTemplateDocerSaveRecord">
    <vt:lpwstr>eyJoZGlkIjoiOTEyYzIzM2JjMDZhZTI1YTVkN2JmNzE3MWQ0NmNkMjgiLCJ1c2VySWQiOiIyNjQ2NDU1NDQifQ==</vt:lpwstr>
  </property>
</Properties>
</file>