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97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服务方案</w:t>
      </w:r>
    </w:p>
    <w:p w14:paraId="3190540C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谈判供应商企业简介</w:t>
      </w:r>
      <w:bookmarkStart w:id="0" w:name="_GoBack"/>
      <w:bookmarkEnd w:id="0"/>
    </w:p>
    <w:p w14:paraId="0443D35A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供应商对本项目总体服务方案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三、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供应商项目场地产权</w:t>
      </w:r>
    </w:p>
    <w:p w14:paraId="4A3BFE76">
      <w:pPr>
        <w:widowControl w:val="0"/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四、供应商的场地情况</w:t>
      </w:r>
    </w:p>
    <w:p w14:paraId="69076907">
      <w:pPr>
        <w:widowControl w:val="0"/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五、安全保障、服务质量等保证措施</w:t>
      </w:r>
    </w:p>
    <w:p w14:paraId="3068ACF7">
      <w:pPr>
        <w:widowControl w:val="0"/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六、类似项目业绩情况</w:t>
      </w:r>
    </w:p>
    <w:p w14:paraId="5A1DDF2B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七、供应商认为有必要的其他资料</w:t>
      </w:r>
    </w:p>
    <w:p w14:paraId="17BFBD26"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格式自拟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44D32"/>
    <w:rsid w:val="01A21D3D"/>
    <w:rsid w:val="1193410E"/>
    <w:rsid w:val="1360023A"/>
    <w:rsid w:val="17503798"/>
    <w:rsid w:val="1E4A2212"/>
    <w:rsid w:val="2AC04827"/>
    <w:rsid w:val="33CD5EE0"/>
    <w:rsid w:val="3AE3337B"/>
    <w:rsid w:val="4A5516B4"/>
    <w:rsid w:val="57E44D32"/>
    <w:rsid w:val="712133CC"/>
    <w:rsid w:val="7B3B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2025-11-25T06:14:00Z</dcterms:created>
  <dc:creator>庸人</dc:creator>
  <cp:lastModifiedBy>庸人</cp:lastModifiedBy>
  <dcterms:modified xsi:type="dcterms:W3CDTF">2025-11-25T06:15:12Z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D25C113D1753450D9E0BEA4379CD10D6_11</vt:lpwstr>
  </property>
  <property fmtid="{D5CDD505-2E9C-101B-9397-08002B2CF9AE}" pid="4" name="KSOTemplateDocerSaveRecord">
    <vt:lpwstr>eyJoZGlkIjoiMTRhMDRjM2IwN2Q3NzdjZDIyNzg3NGFkNjIxODBmMTciLCJ1c2VySWQiOiI0MTk1MjY2MTkifQ==</vt:lpwstr>
  </property>
</Properties>
</file>