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0FDEA">
      <w:pPr>
        <w:keepNext/>
        <w:keepLines/>
        <w:numPr>
          <w:ilvl w:val="2"/>
          <w:numId w:val="0"/>
        </w:numPr>
        <w:spacing w:after="0" w:line="360" w:lineRule="auto"/>
        <w:jc w:val="center"/>
        <w:outlineLvl w:val="2"/>
        <w:rPr>
          <w:rFonts w:hint="eastAsia" w:ascii="宋体" w:hAnsi="宋体" w:eastAsia="宋体" w:cs="宋体"/>
          <w:b/>
          <w:color w:val="000000"/>
          <w:sz w:val="32"/>
          <w:szCs w:val="32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28"/>
          <w14:ligatures w14:val="none"/>
        </w:rPr>
        <w:t>拟签订采购合同文本</w:t>
      </w:r>
    </w:p>
    <w:p w14:paraId="4D2C7AA9">
      <w:pPr>
        <w:autoSpaceDE w:val="0"/>
        <w:autoSpaceDN w:val="0"/>
        <w:adjustRightInd w:val="0"/>
        <w:spacing w:after="0" w:line="360" w:lineRule="auto"/>
        <w:ind w:firstLine="480" w:firstLineChars="200"/>
        <w:jc w:val="center"/>
        <w:rPr>
          <w:rFonts w:hint="eastAsia" w:ascii="宋体" w:hAnsi="宋体" w:eastAsia="宋体" w:cs="宋体"/>
          <w:bCs/>
          <w:sz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14:ligatures w14:val="none"/>
        </w:rPr>
        <w:t>（本合同仅供参考，以实际签订合同为准）</w:t>
      </w:r>
    </w:p>
    <w:p w14:paraId="34ECE7A7">
      <w:pPr>
        <w:autoSpaceDE w:val="0"/>
        <w:autoSpaceDN w:val="0"/>
        <w:adjustRightIn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甲方（采购人）：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14:ligatures w14:val="none"/>
        </w:rPr>
        <w:t xml:space="preserve">                                    </w:t>
      </w:r>
    </w:p>
    <w:p w14:paraId="329ECEEE">
      <w:pPr>
        <w:autoSpaceDE w:val="0"/>
        <w:autoSpaceDN w:val="0"/>
        <w:adjustRightIn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乙方（成交供应商）：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14:ligatures w14:val="none"/>
        </w:rPr>
        <w:t xml:space="preserve">                                </w:t>
      </w: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 xml:space="preserve"> </w:t>
      </w:r>
    </w:p>
    <w:p w14:paraId="6676D748">
      <w:pPr>
        <w:wordWrap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西安市雁塔区市场监督管理局杜城市场监督管理所办公场地租赁，依据《中华人民共和国民法典》和《中华人民共和国政府采购法》之规定，经双方在平等、自愿、互利的基础上，签订本合同，共同信守。</w:t>
      </w:r>
    </w:p>
    <w:p w14:paraId="133B781B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一、房屋的面积</w:t>
      </w:r>
    </w:p>
    <w:p w14:paraId="12C9BB7F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（一）乙方将坐落在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市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区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路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号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出租给乙方使用。</w:t>
      </w:r>
    </w:p>
    <w:p w14:paraId="27D84811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（二）乙方出租给甲方使用的该房屋建筑面积共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     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平方米。</w:t>
      </w:r>
    </w:p>
    <w:p w14:paraId="44E4CDCA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二、租赁用途</w:t>
      </w:r>
    </w:p>
    <w:p w14:paraId="71130AD3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（一）乙方向甲方承诺，乙方对该租赁该房屋享有合法居住使用权或所有权，确保该房屋无任何权利瑕疵，确保甲方在租赁期限内享有排除其他第三人主张权利的排他使用权。</w:t>
      </w:r>
    </w:p>
    <w:p w14:paraId="6C1CAA2F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（二）在租赁期限内，未事前征得甲方的书面同意，乙方不得擅自改变该房屋的使用用途。</w:t>
      </w:r>
    </w:p>
    <w:p w14:paraId="49232311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三、租赁期限</w:t>
      </w:r>
    </w:p>
    <w:p w14:paraId="10B0522D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（一）该房屋租赁期为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>自  年  月  日起至  年  月  日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止。</w:t>
      </w:r>
    </w:p>
    <w:p w14:paraId="1B58987B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（二）租赁期满，乙方有权收回全部出租房屋，甲方应如期交还。甲方如要求续租，则必须在租赁期满前的15天内向乙方提出书面意向，双方可以协商后重新签订新的租赁合同。</w:t>
      </w:r>
    </w:p>
    <w:p w14:paraId="36E93034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四、租金及支付方式</w:t>
      </w:r>
    </w:p>
    <w:p w14:paraId="6B76904F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（一）该房屋的月租金为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       元整。（大写：     ）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 xml:space="preserve">，本项目合同为固定总价（合同费用包含租赁期限内房屋租金、物业费、水电费、暖气费）。 </w:t>
      </w:r>
    </w:p>
    <w:p w14:paraId="31E12112">
      <w:pPr>
        <w:spacing w:after="0" w:line="360" w:lineRule="auto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（二）租赁面积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     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㎡，（1）合同签订后，待财政资金下达后，租赁期过半，甲方收到乙方开具的合法有效发票后，达到付款条件起30日内，支付合同总金额的 50.00%。</w:t>
      </w:r>
    </w:p>
    <w:p w14:paraId="460714C5">
      <w:pPr>
        <w:spacing w:after="0" w:line="360" w:lineRule="auto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（2）合同期满且财政资金下达后，甲方收到乙方开具的合法有效发票后，达到付款条件起30日内，支付合同总金额的 50.00%。</w:t>
      </w:r>
    </w:p>
    <w:p w14:paraId="52D820E7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五、甲乙双方的权利及义务</w:t>
      </w:r>
    </w:p>
    <w:p w14:paraId="5B374C67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（一）甲方的权利与义务</w:t>
      </w:r>
    </w:p>
    <w:p w14:paraId="30B43A87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所有房屋的设施及水电、气、暖、通讯费等交付情况由甲方在交付房屋时验明，交付之前发生的费用由乙方结清。自交付的次日起，房屋及其配套设施物品自然损坏的，由乙方负责修理更换；房屋及其配套设施物品认为损坏的，由甲方自行承担。</w:t>
      </w:r>
    </w:p>
    <w:p w14:paraId="7403FD76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（二）乙方的权利与义务</w:t>
      </w:r>
    </w:p>
    <w:p w14:paraId="7946F33A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1.乙方须保证该房屋权属真实无争议，且房屋财产的共有人对出租此房屋无异议。若发生与乙方有关的权属纠纷或债务纠纷，由乙方负责解决并承担一切后果及违约责任。若乙方房产不符合国家的政策法规及有关规定，甲方均有权解除合同，乙方对此应承担违约责任。 </w:t>
      </w:r>
    </w:p>
    <w:p w14:paraId="6E22D00E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2.房屋交付使用时应确保房屋建筑结构安全可靠，门、窗完好，上、下水通畅，供电正常，家具、设备能正常使用。</w:t>
      </w:r>
    </w:p>
    <w:p w14:paraId="14127F71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六、其它事项</w:t>
      </w:r>
    </w:p>
    <w:p w14:paraId="03D98C8F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（一）乙方不得转让、分包给其它单位或个人。</w:t>
      </w:r>
    </w:p>
    <w:p w14:paraId="0C8F2F75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（二）乙方的响应文件和承诺等内容将列入合同。</w:t>
      </w:r>
    </w:p>
    <w:p w14:paraId="75E7D421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七、合同解除</w:t>
      </w:r>
    </w:p>
    <w:p w14:paraId="1CFF9137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（一）经甲乙双方协商一致，可以解除本合同。</w:t>
      </w:r>
    </w:p>
    <w:p w14:paraId="6B4EB07C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（二）乙方有下列情形之一的，甲方有权要求乙方按照第八条支付违约金并单方解除合同：</w:t>
      </w:r>
    </w:p>
    <w:p w14:paraId="20FDB864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1.延迟交付房屋达 15 日的；</w:t>
      </w:r>
    </w:p>
    <w:p w14:paraId="7C69E99F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2.交付的房屋严重不符合合同约定或影响甲方安全、健康的；</w:t>
      </w:r>
    </w:p>
    <w:p w14:paraId="1AB30381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3.不承担约定的维修义务，经甲方通知后10个工作日内仍不履行的；</w:t>
      </w:r>
    </w:p>
    <w:p w14:paraId="71F543E1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（三）甲方有下列情形之一的，乙方有权要求甲方按照第八条支付违约金并单方解除合同，收回房屋：</w:t>
      </w:r>
    </w:p>
    <w:p w14:paraId="594E25C7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1.不按照约定支付租金的；</w:t>
      </w:r>
    </w:p>
    <w:p w14:paraId="47ABE7AB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2.利用房屋从事违法活动、损害公共利益或者妨碍他人正常工作、生活的。</w:t>
      </w:r>
    </w:p>
    <w:p w14:paraId="04F7E82E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八、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/>
          <w14:ligatures w14:val="none"/>
        </w:rPr>
        <w:t>违约责任</w:t>
      </w:r>
    </w:p>
    <w:p w14:paraId="328AE88F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乙方承诺该房屋产权清晰、权属无异议、无抵押、没有被司法机关财产保全、无查封、无产权债务纠纷、无正在租赁，房屋状态与房屋登记薄记载相符，无隐瞒误导甲方。如因包括但不限于上述原因发生争议影响合同正常履行，属于乙方违约。由乙方承担全部法律责任，并赔偿甲方经济损失，已交付的租金，全额向甲方退还，并承担因纠纷产生的诉讼费用。</w:t>
      </w:r>
    </w:p>
    <w:p w14:paraId="5C38F55C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09ED8C2E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九、合同争议解决的方式</w:t>
      </w:r>
    </w:p>
    <w:p w14:paraId="4549A95C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本合同在履行过程中发生的争议，由甲、乙双方当事人协商解决，协商不成的按下列第（二）种方式解决：</w:t>
      </w:r>
    </w:p>
    <w:p w14:paraId="7A0D937C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（一）提交西安仲裁委员会仲裁；</w:t>
      </w:r>
    </w:p>
    <w:p w14:paraId="262AFB98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（二）依法向甲方所在地人民法院起诉。</w:t>
      </w:r>
    </w:p>
    <w:p w14:paraId="2A18E6B9">
      <w:pPr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sz w:val="24"/>
          <w:szCs w:val="24"/>
          <w14:ligatures w14:val="none"/>
        </w:rPr>
        <w:t>十、验收</w:t>
      </w:r>
    </w:p>
    <w:p w14:paraId="1B60882E">
      <w:pPr>
        <w:autoSpaceDE w:val="0"/>
        <w:autoSpaceDN w:val="0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（一）本项目验收费用，由乙方自行承担。</w:t>
      </w:r>
    </w:p>
    <w:p w14:paraId="1ED0BEAE">
      <w:pPr>
        <w:autoSpaceDE w:val="0"/>
        <w:autoSpaceDN w:val="0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（二）验收依据：</w:t>
      </w:r>
    </w:p>
    <w:p w14:paraId="135B891A">
      <w:pPr>
        <w:autoSpaceDE w:val="0"/>
        <w:autoSpaceDN w:val="0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1、本合同及附加文本；</w:t>
      </w:r>
    </w:p>
    <w:p w14:paraId="5F1605B1">
      <w:pPr>
        <w:autoSpaceDE w:val="0"/>
        <w:autoSpaceDN w:val="0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2、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  <w14:ligatures w14:val="none"/>
        </w:rPr>
        <w:t>单一来源采购文件</w:t>
      </w: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、成交供应商的响应文件及澄清（承诺）函；</w:t>
      </w:r>
    </w:p>
    <w:p w14:paraId="4B3A0B9E">
      <w:pPr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3、国家相应的标准、规范。</w:t>
      </w:r>
    </w:p>
    <w:p w14:paraId="62480ED6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十一、合同生效</w:t>
      </w:r>
    </w:p>
    <w:p w14:paraId="76E417BD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（一）本合同须经甲、乙双方的法定代表人（授权代理人）在合同书上签字并加盖本单位公章后正实生效。</w:t>
      </w:r>
    </w:p>
    <w:p w14:paraId="2186976C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（二）合同生效后，甲、乙双方须严格执行本合同条款的规定，全面履行合同，违者按《中华人民共和国民法典》的有关规定承担相应责任。</w:t>
      </w:r>
    </w:p>
    <w:p w14:paraId="25E52018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（三）本合同一式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份。</w:t>
      </w:r>
    </w:p>
    <w:p w14:paraId="595DAF92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（四）本合同如有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14:ligatures w14:val="none"/>
        </w:rPr>
        <w:t>未尽事宜，甲、乙双方协商解决。</w:t>
      </w:r>
    </w:p>
    <w:p w14:paraId="6C6A4D41">
      <w:pPr>
        <w:spacing w:after="0" w:line="600" w:lineRule="exact"/>
        <w:ind w:firstLine="480" w:firstLineChars="200"/>
        <w:jc w:val="both"/>
        <w:rPr>
          <w:rFonts w:hint="eastAsia" w:ascii="宋体" w:hAnsi="宋体" w:eastAsia="宋体" w:cs="宋体"/>
          <w:sz w:val="24"/>
          <w:u w:val="single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甲方：</w:t>
      </w:r>
      <w:r>
        <w:rPr>
          <w:rFonts w:hint="eastAsia" w:ascii="宋体" w:hAnsi="宋体" w:eastAsia="宋体" w:cs="宋体"/>
          <w:sz w:val="24"/>
          <w:u w:val="single"/>
          <w14:ligatures w14:val="none"/>
        </w:rPr>
        <w:t xml:space="preserve">          </w:t>
      </w:r>
      <w:r>
        <w:rPr>
          <w:rFonts w:hint="eastAsia" w:ascii="宋体" w:hAnsi="宋体" w:eastAsia="宋体" w:cs="宋体"/>
          <w:sz w:val="24"/>
          <w14:ligatures w14:val="none"/>
        </w:rPr>
        <w:t>（公章）                乙方：</w:t>
      </w:r>
      <w:r>
        <w:rPr>
          <w:rFonts w:hint="eastAsia" w:ascii="宋体" w:hAnsi="宋体" w:eastAsia="宋体" w:cs="宋体"/>
          <w:sz w:val="24"/>
          <w:u w:val="single"/>
          <w14:ligatures w14:val="none"/>
        </w:rPr>
        <w:t xml:space="preserve">          </w:t>
      </w:r>
      <w:r>
        <w:rPr>
          <w:rFonts w:hint="eastAsia" w:ascii="宋体" w:hAnsi="宋体" w:eastAsia="宋体" w:cs="宋体"/>
          <w:sz w:val="24"/>
          <w14:ligatures w14:val="none"/>
        </w:rPr>
        <w:t>（公章）</w:t>
      </w:r>
    </w:p>
    <w:p w14:paraId="3D225F77">
      <w:pPr>
        <w:spacing w:after="0" w:line="600" w:lineRule="exact"/>
        <w:ind w:firstLine="480" w:firstLineChars="200"/>
        <w:jc w:val="both"/>
        <w:rPr>
          <w:rFonts w:hint="eastAsia" w:ascii="宋体" w:hAnsi="宋体" w:eastAsia="宋体" w:cs="宋体"/>
          <w:sz w:val="24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法定代表人                                法定代表人</w:t>
      </w:r>
    </w:p>
    <w:p w14:paraId="7D0CE072">
      <w:pPr>
        <w:spacing w:after="0" w:line="600" w:lineRule="exact"/>
        <w:ind w:firstLine="480" w:firstLineChars="200"/>
        <w:jc w:val="both"/>
        <w:rPr>
          <w:rFonts w:hint="eastAsia" w:ascii="宋体" w:hAnsi="宋体" w:eastAsia="宋体" w:cs="宋体"/>
          <w:sz w:val="24"/>
          <w:u w:val="single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或其委托代理人：</w:t>
      </w:r>
      <w:r>
        <w:rPr>
          <w:rFonts w:hint="eastAsia" w:ascii="宋体" w:hAnsi="宋体" w:eastAsia="宋体" w:cs="宋体"/>
          <w:sz w:val="24"/>
          <w:u w:val="single"/>
          <w14:ligatures w14:val="none"/>
        </w:rPr>
        <w:t xml:space="preserve">            </w:t>
      </w:r>
      <w:r>
        <w:rPr>
          <w:rFonts w:hint="eastAsia" w:ascii="宋体" w:hAnsi="宋体" w:eastAsia="宋体" w:cs="宋体"/>
          <w:sz w:val="24"/>
          <w14:ligatures w14:val="none"/>
        </w:rPr>
        <w:t xml:space="preserve">              或其委托代理人：</w:t>
      </w:r>
      <w:r>
        <w:rPr>
          <w:rFonts w:hint="eastAsia" w:ascii="宋体" w:hAnsi="宋体" w:eastAsia="宋体" w:cs="宋体"/>
          <w:sz w:val="24"/>
          <w:u w:val="single"/>
          <w14:ligatures w14:val="none"/>
        </w:rPr>
        <w:t xml:space="preserve">            </w:t>
      </w:r>
    </w:p>
    <w:p w14:paraId="2B910C37">
      <w:pPr>
        <w:spacing w:after="0" w:line="60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14:ligatures w14:val="none"/>
        </w:rPr>
        <w:t>年    月     日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90D70"/>
    <w:rsid w:val="01A21D3D"/>
    <w:rsid w:val="09C87119"/>
    <w:rsid w:val="1193410E"/>
    <w:rsid w:val="1360023A"/>
    <w:rsid w:val="17503798"/>
    <w:rsid w:val="1E4A2212"/>
    <w:rsid w:val="2AC04827"/>
    <w:rsid w:val="33CD5EE0"/>
    <w:rsid w:val="3AE3337B"/>
    <w:rsid w:val="49290D70"/>
    <w:rsid w:val="4A5516B4"/>
    <w:rsid w:val="634720B2"/>
    <w:rsid w:val="712133CC"/>
    <w:rsid w:val="7B3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1823</Words>
  <Characters>1845</Characters>
  <Lines>0</Lines>
  <Paragraphs>0</Paragraphs>
  <TotalTime>0</TotalTime>
  <ScaleCrop>false</ScaleCrop>
  <LinksUpToDate>false</LinksUpToDate>
  <CharactersWithSpaces>2124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2025-11-25T06:11:00Z</dcterms:created>
  <dc:creator>庸人</dc:creator>
  <cp:lastModifiedBy>庸人</cp:lastModifiedBy>
  <dcterms:modified xsi:type="dcterms:W3CDTF">2025-11-25T06:51:24Z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BF19F7A2C9764BD5AB86916127A0A822_11</vt:lpwstr>
  </property>
  <property fmtid="{D5CDD505-2E9C-101B-9397-08002B2CF9AE}" pid="4" name="KSOTemplateDocerSaveRecord">
    <vt:lpwstr>eyJoZGlkIjoiMTRhMDRjM2IwN2Q3NzdjZDIyNzg3NGFkNjIxODBmMTciLCJ1c2VySWQiOiI0MTk1MjY2MTkifQ==</vt:lpwstr>
  </property>
</Properties>
</file>