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版本号：ZRZ-ZCFW-2025-65.2B120251217001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“新优质学校成长计划”软件提升项目(二次)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ZRZ-ZCFW-2025-65.2B1</w:t>
      </w:r>
      <w:r>
        <w:br/>
      </w:r>
      <w:r>
        <w:br/>
      </w:r>
      <w:r>
        <w:br/>
      </w:r>
    </w:p>
    <w:p>
      <w:pPr>
        <w:pStyle w:val="null3"/>
        <w:jc w:val="center"/>
        <w:outlineLvl w:val="2"/>
      </w:pPr>
      <w:r>
        <w:rPr>
          <w:rFonts w:ascii="仿宋_GB2312" w:hAnsi="仿宋_GB2312" w:cs="仿宋_GB2312" w:eastAsia="仿宋_GB2312"/>
          <w:sz w:val="28"/>
          <w:b/>
        </w:rPr>
        <w:t>西安市城南中学</w:t>
      </w:r>
    </w:p>
    <w:p>
      <w:pPr>
        <w:pStyle w:val="null3"/>
        <w:jc w:val="center"/>
        <w:outlineLvl w:val="2"/>
      </w:pPr>
      <w:r>
        <w:rPr>
          <w:rFonts w:ascii="仿宋_GB2312" w:hAnsi="仿宋_GB2312" w:cs="仿宋_GB2312" w:eastAsia="仿宋_GB2312"/>
          <w:sz w:val="28"/>
          <w:b/>
        </w:rPr>
        <w:t>陕西众睿智项目管理有限公司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陕西众睿智项目管理有限公司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西安市城南中学</w:t>
      </w:r>
      <w:r>
        <w:rPr>
          <w:rFonts w:ascii="仿宋_GB2312" w:hAnsi="仿宋_GB2312" w:cs="仿宋_GB2312" w:eastAsia="仿宋_GB2312"/>
        </w:rPr>
        <w:t>委托，拟对</w:t>
      </w:r>
      <w:r>
        <w:rPr>
          <w:rFonts w:ascii="仿宋_GB2312" w:hAnsi="仿宋_GB2312" w:cs="仿宋_GB2312" w:eastAsia="仿宋_GB2312"/>
        </w:rPr>
        <w:t>“新优质学校成长计划”软件提升项目(二次)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ZRZ-ZCFW-2025-65.2B1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“新优质学校成长计划”软件提升项目(二次)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服务培训，举办学科活动，提升校园文件建设，开展讲座。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采购包1（学生心理健康管理评价服务）：属于专门面向中小企业采购。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审计报告：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声明函：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信用中国”网站及中国政府采购网查询记录：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西安市城南中学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西安市城南中学经办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029-85397322-888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陕西众睿智项目管理有限公司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西安市雁塔区朱雀大街中段21号朱雀云天1号楼12层1202室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029-85272109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代理服务费收费标准：招标代理服务费按定额人民币贰仟伍佰元整（￥2500.00）收取。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西安市城南中学</w:t>
      </w:r>
      <w:r>
        <w:rPr>
          <w:rFonts w:ascii="仿宋_GB2312" w:hAnsi="仿宋_GB2312" w:cs="仿宋_GB2312" w:eastAsia="仿宋_GB2312"/>
        </w:rPr>
        <w:t>和</w:t>
      </w:r>
      <w:r>
        <w:rPr>
          <w:rFonts w:ascii="仿宋_GB2312" w:hAnsi="仿宋_GB2312" w:cs="仿宋_GB2312" w:eastAsia="仿宋_GB2312"/>
        </w:rPr>
        <w:t>陕西众睿智项目管理有限公司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西安市城南中学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陕西众睿智项目管理有限公司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西安市城南中学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陕西众睿智项目管理有限公司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陕西众睿智项目管理有限公司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陕西众睿智项目管理有限公司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陕西众睿智项目管理有限公司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联系人：李肖</w:t>
      </w:r>
    </w:p>
    <w:p>
      <w:pPr>
        <w:pStyle w:val="null3"/>
      </w:pPr>
      <w:r>
        <w:rPr>
          <w:rFonts w:ascii="仿宋_GB2312" w:hAnsi="仿宋_GB2312" w:cs="仿宋_GB2312" w:eastAsia="仿宋_GB2312"/>
        </w:rPr>
        <w:t>联系电话：029-85272109</w:t>
      </w:r>
    </w:p>
    <w:p>
      <w:pPr>
        <w:pStyle w:val="null3"/>
      </w:pPr>
      <w:r>
        <w:rPr>
          <w:rFonts w:ascii="仿宋_GB2312" w:hAnsi="仿宋_GB2312" w:cs="仿宋_GB2312" w:eastAsia="仿宋_GB2312"/>
        </w:rPr>
        <w:t>地址：西安市雁塔区朱雀大街中段21号朱雀云天1号楼12层1202室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服务培训，举办学科活动，提升校园文件建设，开展讲座。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学生心理健康管理评价服务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标的名称：学生心理健康管理评价服务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405"/>
              <w:jc w:val="left"/>
              <w:outlineLvl w:val="1"/>
            </w:pPr>
            <w:r>
              <w:rPr>
                <w:rFonts w:ascii="仿宋_GB2312" w:hAnsi="仿宋_GB2312" w:cs="仿宋_GB2312" w:eastAsia="仿宋_GB2312"/>
                <w:sz w:val="21"/>
                <w:b/>
                <w:color w:val="000000"/>
              </w:rPr>
              <w:t>一、项目概述</w:t>
            </w:r>
          </w:p>
          <w:p>
            <w:pPr>
              <w:pStyle w:val="null3"/>
              <w:spacing w:after="150"/>
              <w:ind w:firstLine="420"/>
              <w:jc w:val="both"/>
            </w:pPr>
            <w:r>
              <w:rPr>
                <w:rFonts w:ascii="仿宋_GB2312" w:hAnsi="仿宋_GB2312" w:cs="仿宋_GB2312" w:eastAsia="仿宋_GB2312"/>
                <w:sz w:val="21"/>
                <w:color w:val="000000"/>
              </w:rPr>
              <w:t>为提升我校心理健康教育质量，完善心理教师专业发展体系，现需采购第三方心理教师教学指导及评价服务。服务内容包括但不限于心理课程教学指导、心理教师专业能力评估、</w:t>
            </w:r>
            <w:r>
              <w:rPr>
                <w:rFonts w:ascii="仿宋_GB2312" w:hAnsi="仿宋_GB2312" w:cs="仿宋_GB2312" w:eastAsia="仿宋_GB2312"/>
                <w:sz w:val="21"/>
                <w:color w:val="000000"/>
              </w:rPr>
              <w:t>师生</w:t>
            </w:r>
            <w:r>
              <w:rPr>
                <w:rFonts w:ascii="仿宋_GB2312" w:hAnsi="仿宋_GB2312" w:cs="仿宋_GB2312" w:eastAsia="仿宋_GB2312"/>
                <w:sz w:val="21"/>
                <w:color w:val="000000"/>
              </w:rPr>
              <w:t>心理健康活动设计与实施指导等。</w:t>
            </w:r>
          </w:p>
          <w:p>
            <w:pPr>
              <w:pStyle w:val="null3"/>
              <w:spacing w:after="150"/>
              <w:ind w:firstLine="420"/>
              <w:jc w:val="both"/>
            </w:pPr>
            <w:r>
              <w:rPr>
                <w:rFonts w:ascii="仿宋_GB2312" w:hAnsi="仿宋_GB2312" w:cs="仿宋_GB2312" w:eastAsia="仿宋_GB2312"/>
                <w:sz w:val="21"/>
                <w:color w:val="000000"/>
              </w:rPr>
              <w:t>本项目旨在通过专业第三方机构的指导与评价，促进心理教师专业成长，提高心理健康教育实效性，为全校师生提供更优质的心理健康服务。</w:t>
            </w:r>
          </w:p>
          <w:p>
            <w:pPr>
              <w:pStyle w:val="null3"/>
              <w:spacing w:before="105" w:after="405"/>
              <w:jc w:val="left"/>
              <w:outlineLvl w:val="1"/>
            </w:pPr>
            <w:r>
              <w:rPr>
                <w:rFonts w:ascii="仿宋_GB2312" w:hAnsi="仿宋_GB2312" w:cs="仿宋_GB2312" w:eastAsia="仿宋_GB2312"/>
                <w:sz w:val="21"/>
                <w:b/>
                <w:color w:val="000000"/>
              </w:rPr>
              <w:t>二、服务内容与要求</w:t>
            </w:r>
          </w:p>
          <w:p>
            <w:pPr>
              <w:pStyle w:val="null3"/>
              <w:spacing w:before="105" w:after="405"/>
              <w:jc w:val="left"/>
              <w:outlineLvl w:val="1"/>
            </w:pPr>
            <w:r>
              <w:rPr>
                <w:rFonts w:ascii="仿宋_GB2312" w:hAnsi="仿宋_GB2312" w:cs="仿宋_GB2312" w:eastAsia="仿宋_GB2312"/>
                <w:sz w:val="21"/>
                <w:b/>
                <w:color w:val="000000"/>
              </w:rPr>
              <w:t>（一）心理教师教学指导</w:t>
            </w:r>
          </w:p>
          <w:p>
            <w:pPr>
              <w:pStyle w:val="null3"/>
              <w:spacing w:after="150"/>
              <w:ind w:firstLine="420"/>
              <w:jc w:val="both"/>
            </w:pPr>
            <w:r>
              <w:rPr>
                <w:rFonts w:ascii="仿宋_GB2312" w:hAnsi="仿宋_GB2312" w:cs="仿宋_GB2312" w:eastAsia="仿宋_GB2312"/>
                <w:sz w:val="21"/>
                <w:color w:val="000000"/>
              </w:rPr>
              <w:t>1. 提供心理课程教学设计指导，每学期不少于4次集体指导活动；</w:t>
            </w:r>
          </w:p>
          <w:p>
            <w:pPr>
              <w:pStyle w:val="null3"/>
              <w:spacing w:after="150"/>
              <w:ind w:firstLine="420"/>
              <w:jc w:val="both"/>
            </w:pPr>
            <w:r>
              <w:rPr>
                <w:rFonts w:ascii="仿宋_GB2312" w:hAnsi="仿宋_GB2312" w:cs="仿宋_GB2312" w:eastAsia="仿宋_GB2312"/>
                <w:sz w:val="21"/>
                <w:color w:val="000000"/>
              </w:rPr>
              <w:t>2. 开展心理课堂教学观摩与点评，每学期覆盖全体心理教师；</w:t>
            </w:r>
          </w:p>
          <w:p>
            <w:pPr>
              <w:pStyle w:val="null3"/>
              <w:spacing w:after="150"/>
              <w:ind w:firstLine="420"/>
              <w:jc w:val="both"/>
            </w:pPr>
            <w:r>
              <w:rPr>
                <w:rFonts w:ascii="仿宋_GB2312" w:hAnsi="仿宋_GB2312" w:cs="仿宋_GB2312" w:eastAsia="仿宋_GB2312"/>
                <w:sz w:val="21"/>
                <w:color w:val="000000"/>
              </w:rPr>
              <w:t>3. 组织心理教学案例研讨与分析，每学期不少于2次专题研讨；</w:t>
            </w:r>
          </w:p>
          <w:p>
            <w:pPr>
              <w:pStyle w:val="null3"/>
              <w:spacing w:after="150"/>
              <w:ind w:firstLine="420"/>
              <w:jc w:val="both"/>
            </w:pPr>
            <w:r>
              <w:rPr>
                <w:rFonts w:ascii="仿宋_GB2312" w:hAnsi="仿宋_GB2312" w:cs="仿宋_GB2312" w:eastAsia="仿宋_GB2312"/>
                <w:sz w:val="21"/>
                <w:color w:val="000000"/>
              </w:rPr>
              <w:t>4. 提供个性化教学改进建议，针对每位心理教师形成专业发展指导方案。</w:t>
            </w:r>
          </w:p>
          <w:p>
            <w:pPr>
              <w:pStyle w:val="null3"/>
              <w:spacing w:before="105" w:after="405"/>
              <w:jc w:val="left"/>
              <w:outlineLvl w:val="1"/>
            </w:pPr>
            <w:r>
              <w:rPr>
                <w:rFonts w:ascii="仿宋_GB2312" w:hAnsi="仿宋_GB2312" w:cs="仿宋_GB2312" w:eastAsia="仿宋_GB2312"/>
                <w:sz w:val="21"/>
                <w:b/>
                <w:color w:val="000000"/>
              </w:rPr>
              <w:t>（二）心理教师专业能力评价</w:t>
            </w:r>
          </w:p>
          <w:p>
            <w:pPr>
              <w:pStyle w:val="null3"/>
              <w:spacing w:after="150"/>
              <w:ind w:firstLine="420"/>
              <w:jc w:val="both"/>
            </w:pPr>
            <w:r>
              <w:rPr>
                <w:rFonts w:ascii="仿宋_GB2312" w:hAnsi="仿宋_GB2312" w:cs="仿宋_GB2312" w:eastAsia="仿宋_GB2312"/>
                <w:sz w:val="21"/>
                <w:color w:val="000000"/>
              </w:rPr>
              <w:t>1. 建立心理教师专业能力评价体系，涵盖专业知识、教学技能、辅导能力等维度；</w:t>
            </w:r>
          </w:p>
          <w:p>
            <w:pPr>
              <w:pStyle w:val="null3"/>
              <w:spacing w:after="150"/>
              <w:ind w:firstLine="420"/>
              <w:jc w:val="both"/>
            </w:pPr>
            <w:r>
              <w:rPr>
                <w:rFonts w:ascii="仿宋_GB2312" w:hAnsi="仿宋_GB2312" w:cs="仿宋_GB2312" w:eastAsia="仿宋_GB2312"/>
                <w:sz w:val="21"/>
                <w:color w:val="000000"/>
              </w:rPr>
              <w:t>2. 每学期开展1次综合性能力评估，形成个人与团体评估报告；</w:t>
            </w:r>
          </w:p>
          <w:p>
            <w:pPr>
              <w:pStyle w:val="null3"/>
              <w:spacing w:after="150"/>
              <w:ind w:firstLine="420"/>
              <w:jc w:val="both"/>
            </w:pPr>
            <w:r>
              <w:rPr>
                <w:rFonts w:ascii="仿宋_GB2312" w:hAnsi="仿宋_GB2312" w:cs="仿宋_GB2312" w:eastAsia="仿宋_GB2312"/>
                <w:sz w:val="21"/>
                <w:color w:val="000000"/>
              </w:rPr>
              <w:t>3. 提供评价结果反馈与解读，指导心理教师专业发展方向；</w:t>
            </w:r>
          </w:p>
          <w:p>
            <w:pPr>
              <w:pStyle w:val="null3"/>
              <w:spacing w:after="150"/>
              <w:ind w:firstLine="420"/>
              <w:jc w:val="both"/>
            </w:pPr>
            <w:r>
              <w:rPr>
                <w:rFonts w:ascii="仿宋_GB2312" w:hAnsi="仿宋_GB2312" w:cs="仿宋_GB2312" w:eastAsia="仿宋_GB2312"/>
                <w:sz w:val="21"/>
                <w:color w:val="000000"/>
              </w:rPr>
              <w:t>4. 跟踪评价效果，定期调整优化评价指标体系。</w:t>
            </w:r>
          </w:p>
          <w:p>
            <w:pPr>
              <w:pStyle w:val="null3"/>
              <w:spacing w:before="105" w:after="405"/>
              <w:jc w:val="left"/>
              <w:outlineLvl w:val="1"/>
            </w:pPr>
            <w:r>
              <w:rPr>
                <w:rFonts w:ascii="仿宋_GB2312" w:hAnsi="仿宋_GB2312" w:cs="仿宋_GB2312" w:eastAsia="仿宋_GB2312"/>
                <w:sz w:val="21"/>
                <w:b/>
                <w:color w:val="000000"/>
              </w:rPr>
              <w:t>（三）心理健康指导活动实施</w:t>
            </w:r>
          </w:p>
          <w:p>
            <w:pPr>
              <w:pStyle w:val="null3"/>
              <w:spacing w:after="150"/>
              <w:ind w:firstLine="420"/>
              <w:jc w:val="both"/>
            </w:pPr>
            <w:r>
              <w:rPr>
                <w:rFonts w:ascii="仿宋_GB2312" w:hAnsi="仿宋_GB2312" w:cs="仿宋_GB2312" w:eastAsia="仿宋_GB2312"/>
                <w:sz w:val="21"/>
                <w:color w:val="000000"/>
              </w:rPr>
              <w:t>1. 指导设计并实施全校性心理健康主题活动，每学期不少于2次；</w:t>
            </w:r>
          </w:p>
          <w:p>
            <w:pPr>
              <w:pStyle w:val="null3"/>
              <w:spacing w:after="150"/>
              <w:ind w:firstLine="420"/>
              <w:jc w:val="both"/>
            </w:pPr>
            <w:r>
              <w:rPr>
                <w:rFonts w:ascii="仿宋_GB2312" w:hAnsi="仿宋_GB2312" w:cs="仿宋_GB2312" w:eastAsia="仿宋_GB2312"/>
                <w:sz w:val="21"/>
                <w:color w:val="000000"/>
              </w:rPr>
              <w:t>2. 协助开展心理健康教育专题讲座，每学期不少于3场；</w:t>
            </w:r>
          </w:p>
          <w:p>
            <w:pPr>
              <w:pStyle w:val="null3"/>
              <w:spacing w:after="150"/>
              <w:ind w:firstLine="420"/>
              <w:jc w:val="both"/>
            </w:pPr>
            <w:r>
              <w:rPr>
                <w:rFonts w:ascii="仿宋_GB2312" w:hAnsi="仿宋_GB2312" w:cs="仿宋_GB2312" w:eastAsia="仿宋_GB2312"/>
                <w:sz w:val="21"/>
                <w:color w:val="000000"/>
              </w:rPr>
              <w:t>3. 指导心理社团活动，提供专业支持与督导；</w:t>
            </w:r>
          </w:p>
          <w:p>
            <w:pPr>
              <w:pStyle w:val="null3"/>
              <w:spacing w:after="150"/>
              <w:ind w:firstLine="420"/>
              <w:jc w:val="both"/>
            </w:pPr>
            <w:r>
              <w:rPr>
                <w:rFonts w:ascii="仿宋_GB2312" w:hAnsi="仿宋_GB2312" w:cs="仿宋_GB2312" w:eastAsia="仿宋_GB2312"/>
                <w:sz w:val="21"/>
                <w:color w:val="000000"/>
              </w:rPr>
              <w:t>4. 协助建立心理健康教育成果展示与交流平台。</w:t>
            </w:r>
          </w:p>
          <w:p>
            <w:pPr>
              <w:pStyle w:val="null3"/>
              <w:spacing w:before="105" w:after="405"/>
              <w:jc w:val="left"/>
              <w:outlineLvl w:val="1"/>
            </w:pPr>
            <w:r>
              <w:rPr>
                <w:rFonts w:ascii="仿宋_GB2312" w:hAnsi="仿宋_GB2312" w:cs="仿宋_GB2312" w:eastAsia="仿宋_GB2312"/>
                <w:sz w:val="21"/>
                <w:b/>
                <w:color w:val="000000"/>
              </w:rPr>
              <w:t>三、服务团队要求</w:t>
            </w:r>
          </w:p>
          <w:p>
            <w:pPr>
              <w:pStyle w:val="null3"/>
              <w:spacing w:after="150"/>
              <w:ind w:firstLine="420"/>
              <w:jc w:val="both"/>
            </w:pPr>
            <w:r>
              <w:rPr>
                <w:rFonts w:ascii="仿宋_GB2312" w:hAnsi="仿宋_GB2312" w:cs="仿宋_GB2312" w:eastAsia="仿宋_GB2312"/>
                <w:sz w:val="21"/>
                <w:color w:val="000000"/>
              </w:rPr>
              <w:t>1. 项目负责人需具备心理学相关专业高级职称或国家二级心理咨询师资格，且具有5年以上心理健康教育指导经验；</w:t>
            </w:r>
          </w:p>
          <w:p>
            <w:pPr>
              <w:pStyle w:val="null3"/>
              <w:spacing w:after="150"/>
              <w:ind w:firstLine="420"/>
              <w:jc w:val="both"/>
            </w:pPr>
            <w:r>
              <w:rPr>
                <w:rFonts w:ascii="仿宋_GB2312" w:hAnsi="仿宋_GB2312" w:cs="仿宋_GB2312" w:eastAsia="仿宋_GB2312"/>
                <w:sz w:val="21"/>
                <w:color w:val="000000"/>
              </w:rPr>
              <w:t>2. 核心指导团队中，具备心理学硕士及以上学历人员比例不低于60%；</w:t>
            </w:r>
          </w:p>
          <w:p>
            <w:pPr>
              <w:pStyle w:val="null3"/>
              <w:spacing w:after="150"/>
              <w:ind w:firstLine="420"/>
              <w:jc w:val="both"/>
            </w:pPr>
            <w:r>
              <w:rPr>
                <w:rFonts w:ascii="仿宋_GB2312" w:hAnsi="仿宋_GB2312" w:cs="仿宋_GB2312" w:eastAsia="仿宋_GB2312"/>
                <w:sz w:val="21"/>
                <w:color w:val="000000"/>
              </w:rPr>
              <w:t>3. 团队中需包含至少2名具有中小学心理健康教育实践经验的心理健康教育专家；</w:t>
            </w:r>
          </w:p>
          <w:p>
            <w:pPr>
              <w:pStyle w:val="null3"/>
              <w:spacing w:after="150"/>
              <w:ind w:firstLine="420"/>
              <w:jc w:val="both"/>
            </w:pPr>
            <w:r>
              <w:rPr>
                <w:rFonts w:ascii="仿宋_GB2312" w:hAnsi="仿宋_GB2312" w:cs="仿宋_GB2312" w:eastAsia="仿宋_GB2312"/>
                <w:sz w:val="21"/>
                <w:color w:val="000000"/>
              </w:rPr>
              <w:t>4. 服务团队需稳定，主要成员在服务期内变动率不超过20%。</w:t>
            </w:r>
          </w:p>
          <w:p>
            <w:pPr>
              <w:pStyle w:val="null3"/>
              <w:spacing w:before="105" w:after="405"/>
              <w:jc w:val="left"/>
              <w:outlineLvl w:val="1"/>
            </w:pPr>
            <w:r>
              <w:rPr>
                <w:rFonts w:ascii="仿宋_GB2312" w:hAnsi="仿宋_GB2312" w:cs="仿宋_GB2312" w:eastAsia="仿宋_GB2312"/>
                <w:sz w:val="21"/>
                <w:b/>
                <w:color w:val="000000"/>
              </w:rPr>
              <w:t>四、服务周期与频次</w:t>
            </w:r>
          </w:p>
          <w:p>
            <w:pPr>
              <w:pStyle w:val="null3"/>
              <w:spacing w:after="150"/>
              <w:ind w:firstLine="420"/>
              <w:jc w:val="both"/>
            </w:pPr>
            <w:r>
              <w:rPr>
                <w:rFonts w:ascii="仿宋_GB2312" w:hAnsi="仿宋_GB2312" w:cs="仿宋_GB2312" w:eastAsia="仿宋_GB2312"/>
                <w:sz w:val="21"/>
                <w:color w:val="000000"/>
              </w:rPr>
              <w:t>1. 服务周期为一学年，具体时间以合同签订为准；</w:t>
            </w:r>
          </w:p>
          <w:p>
            <w:pPr>
              <w:pStyle w:val="null3"/>
              <w:spacing w:after="150"/>
              <w:ind w:firstLine="420"/>
              <w:jc w:val="both"/>
            </w:pPr>
            <w:r>
              <w:rPr>
                <w:rFonts w:ascii="仿宋_GB2312" w:hAnsi="仿宋_GB2312" w:cs="仿宋_GB2312" w:eastAsia="仿宋_GB2312"/>
                <w:sz w:val="21"/>
                <w:color w:val="000000"/>
              </w:rPr>
              <w:t>2. 每月到校指导不少于2次，每次不少于3小时；</w:t>
            </w:r>
          </w:p>
          <w:p>
            <w:pPr>
              <w:pStyle w:val="null3"/>
              <w:spacing w:after="150"/>
              <w:ind w:firstLine="420"/>
              <w:jc w:val="both"/>
            </w:pPr>
            <w:r>
              <w:rPr>
                <w:rFonts w:ascii="仿宋_GB2312" w:hAnsi="仿宋_GB2312" w:cs="仿宋_GB2312" w:eastAsia="仿宋_GB2312"/>
                <w:sz w:val="21"/>
                <w:color w:val="000000"/>
              </w:rPr>
              <w:t>3. 紧急需求响应时间不超过48小时；</w:t>
            </w:r>
          </w:p>
          <w:p>
            <w:pPr>
              <w:pStyle w:val="null3"/>
              <w:spacing w:after="150"/>
              <w:ind w:firstLine="420"/>
              <w:jc w:val="both"/>
            </w:pPr>
            <w:r>
              <w:rPr>
                <w:rFonts w:ascii="仿宋_GB2312" w:hAnsi="仿宋_GB2312" w:cs="仿宋_GB2312" w:eastAsia="仿宋_GB2312"/>
                <w:sz w:val="21"/>
                <w:color w:val="000000"/>
              </w:rPr>
              <w:t>4. 学期末需提供学期服务总结报告，学年末提供学年服务评估报告。</w:t>
            </w:r>
          </w:p>
          <w:p>
            <w:pPr>
              <w:pStyle w:val="null3"/>
              <w:spacing w:before="105" w:after="405"/>
              <w:jc w:val="left"/>
              <w:outlineLvl w:val="1"/>
            </w:pPr>
            <w:r>
              <w:rPr>
                <w:rFonts w:ascii="仿宋_GB2312" w:hAnsi="仿宋_GB2312" w:cs="仿宋_GB2312" w:eastAsia="仿宋_GB2312"/>
                <w:sz w:val="21"/>
                <w:b/>
                <w:color w:val="000000"/>
              </w:rPr>
              <w:t>五、成果交付要求</w:t>
            </w:r>
          </w:p>
          <w:p>
            <w:pPr>
              <w:pStyle w:val="null3"/>
              <w:spacing w:after="150"/>
              <w:ind w:firstLine="420"/>
              <w:jc w:val="both"/>
            </w:pPr>
            <w:r>
              <w:rPr>
                <w:rFonts w:ascii="仿宋_GB2312" w:hAnsi="仿宋_GB2312" w:cs="仿宋_GB2312" w:eastAsia="仿宋_GB2312"/>
                <w:sz w:val="21"/>
                <w:color w:val="000000"/>
              </w:rPr>
              <w:t>1. 提供个性化的心理教师专业发展指导方案；</w:t>
            </w:r>
          </w:p>
          <w:p>
            <w:pPr>
              <w:pStyle w:val="null3"/>
              <w:spacing w:after="150"/>
              <w:ind w:firstLine="420"/>
              <w:jc w:val="both"/>
            </w:pPr>
            <w:r>
              <w:rPr>
                <w:rFonts w:ascii="仿宋_GB2312" w:hAnsi="仿宋_GB2312" w:cs="仿宋_GB2312" w:eastAsia="仿宋_GB2312"/>
                <w:sz w:val="21"/>
                <w:color w:val="000000"/>
              </w:rPr>
              <w:t>2. 每学期提交心理教师能力评估报告；</w:t>
            </w:r>
          </w:p>
          <w:p>
            <w:pPr>
              <w:pStyle w:val="null3"/>
              <w:spacing w:after="150"/>
              <w:ind w:firstLine="420"/>
              <w:jc w:val="both"/>
            </w:pPr>
            <w:r>
              <w:rPr>
                <w:rFonts w:ascii="仿宋_GB2312" w:hAnsi="仿宋_GB2312" w:cs="仿宋_GB2312" w:eastAsia="仿宋_GB2312"/>
                <w:sz w:val="21"/>
                <w:color w:val="000000"/>
              </w:rPr>
              <w:t>3. 提供心理健康活动实施方案与效果评估报告；</w:t>
            </w:r>
          </w:p>
          <w:p>
            <w:pPr>
              <w:pStyle w:val="null3"/>
              <w:spacing w:after="150"/>
              <w:ind w:firstLine="420"/>
              <w:jc w:val="both"/>
            </w:pPr>
            <w:r>
              <w:rPr>
                <w:rFonts w:ascii="仿宋_GB2312" w:hAnsi="仿宋_GB2312" w:cs="仿宋_GB2312" w:eastAsia="仿宋_GB2312"/>
                <w:sz w:val="21"/>
                <w:color w:val="000000"/>
              </w:rPr>
              <w:t>4. 学年服务结束后，提交综合性成果报告，包含服务成效、问题分析与改进建议。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2025-2026学年度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西安市城南中学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第一学期结束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第二学期结束，验收合格后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如因乙方原因不按约定时间开始及完成合同服务内容的，每延迟一天按本合同总价的1％支付延期违约金；延迟7天以上的，视为乙方不能按约定完成合同承包内容，甲方有权单方解除合同。造成甲方损失的，乙方赔偿甲方全部损失。 2.如乙方不能按照合同约定的内容，完成相关工作的，甲方有权单方解除合同，由此造成损失由乙方全部由承担。 3.本技术服务项目严禁转包，一经发现乙方有转包行为者，甲方有权单方解除合同，由此造成甲方损失的，由乙方负责。 二、合同争议的解决方式 双方因履行合同而产生的争议或纠纷，应及时协商解决。协商不成的，双方均可向甲方所在地有管辖权的人民法院起诉。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“信用中国”网站及中国政府采购网查询记录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相关资格证明资料.docx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项目的理解与认识</w:t>
            </w:r>
          </w:p>
        </w:tc>
        <w:tc>
          <w:tcPr>
            <w:tcW w:type="dxa" w:w="2492"/>
          </w:tcPr>
          <w:p>
            <w:pPr>
              <w:pStyle w:val="null3"/>
            </w:pPr>
            <w:r>
              <w:rPr>
                <w:rFonts w:ascii="仿宋_GB2312" w:hAnsi="仿宋_GB2312" w:cs="仿宋_GB2312" w:eastAsia="仿宋_GB2312"/>
              </w:rPr>
              <w:t>一、评审内容。针对本项目 ①项目背景、②项目内容、③项目目标思路等理解程度进行评审，二、评审标准： 1、完整性：方案必须全面，对评审内容中的各项要求有详细描述； 2、可实施性：切合本项目实际情况，提出步骤清晰、合理的方案； 3、针对性：方案能够紧扣项目实际情况，内容科学合理。 三、赋分标准（满分18分） ①项目背景：每完全满足一个评审标准得 2分，满分6分；②项目内容：每完全满足一个评审标准得2分，满分6分； ③项目目标思路等理解程度：每完全满足一个评审标准得2分，满分6分。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一、评审内容：针对本项目的整体服务方案进行评审，包括： ①心理教师教学指导方案、 ②心理教师专业能力评价方案、③心理健康指导活动实施方案。二、评审标准： 1、完整性：方案必须全面，对评审内容中的各项要求有详细描述； 2、可实施性：切合本项目实际情况，提出步骤清晰、合理的方案； 3、针对性：方案能够紧扣项目实际情况，内容科学合理。 三、赋分标准（满分18分） ①心理教师教学指导方案：每完全满足一个评审标准得2分，满分6分； ②心理教师专业能力评价方案：每完全满足一个评审标准得2分，满分6分； ③心理健康指导活动实施方案：每完全满足一个评审标准得2分，满分6分；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实施进度安排</w:t>
            </w:r>
          </w:p>
        </w:tc>
        <w:tc>
          <w:tcPr>
            <w:tcW w:type="dxa" w:w="2492"/>
          </w:tcPr>
          <w:p>
            <w:pPr>
              <w:pStyle w:val="null3"/>
            </w:pPr>
            <w:r>
              <w:rPr>
                <w:rFonts w:ascii="仿宋_GB2312" w:hAnsi="仿宋_GB2312" w:cs="仿宋_GB2312" w:eastAsia="仿宋_GB2312"/>
              </w:rPr>
              <w:t>一、评审内容：针对本次培训制定实施进度安排，方案包括：①各阶段时间节点安排、 ②工作内容安排等进度计划方案、③各阶段的实施计划。 二、评审标准： 1、完整性：方案必须全面，对评审内容中的各项要求有详细描述； 2、可实施性：切合本项目实际情况，提出步骤清晰、合理的方案； 3、针对性：方案能够紧扣项目实际情况，内容科学合理。 三、赋分标准（满分18分）①各阶段时间节点安排：每完全满足一个评审标准得2分，满分6分；②工作内容安排等进度计划方案：每完全满足一个评审标准得2分，满分6分；③各阶段的实施计划：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管理措施方案</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三、赋分标准（满分18分） ①质量保证措施：每完全满足一个评审标准得2分，满分6分； ②进度控制措施：每完全满足一个评审标准得2分，满分6分； ③项目人员管理措施：每完全满足一个评审标准得2分，满分6分。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 （1）针对本项目拟配备服务团队人员架构齐全、数量充足、专业经验丰富，配备方案合理高效，逻辑结构清晰且具有针对性的，得6-8分； （2）针对本项目拟配备服务团队人员架构基本齐全、数量基本充足、专业经验丰富，配备方案明确且具有一定合理性，逻辑结构基本清晰且具有一定针对性的，得3-6分； （3）针对本项目拟配备服务团队人员架构明确、数量不足、专业经验不足，配备方案含糊，逻辑结构不清晰且针对性不足的，得1-3分；未提供不得分。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供应商提供自2022年8月至今类似项目业绩，(以合同签订为准，时间以合同签订时间为准) ，每提供一份得2分，满分10分；未提供的不得分。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价格评分＝（基准价÷评审价）×价格分分值。注：响应供应商声明自己属于小微企业的，参照相关政策法规的要求执行给予10%的价格扣除，用扣除后的价格（评审价）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详见附件：商务和技术响应.docx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详见附件：合同模板（采购包2）.docx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