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6E60B">
      <w:pPr>
        <w:tabs>
          <w:tab w:val="left" w:pos="5145"/>
        </w:tabs>
        <w:jc w:val="center"/>
        <w:rPr>
          <w:rFonts w:hint="default" w:ascii="宋体" w:hAnsi="宋体" w:eastAsia="宋体" w:cs="宋体"/>
          <w:b/>
          <w:color w:val="373737"/>
          <w:sz w:val="52"/>
          <w:szCs w:val="52"/>
          <w:lang w:val="en-US" w:eastAsia="zh-CN"/>
        </w:rPr>
      </w:pPr>
      <w:r>
        <w:rPr>
          <w:rFonts w:hint="eastAsia" w:ascii="宋体" w:hAnsi="宋体" w:cs="宋体"/>
          <w:b/>
          <w:color w:val="373737"/>
          <w:sz w:val="52"/>
          <w:szCs w:val="52"/>
          <w:lang w:eastAsia="zh-CN"/>
        </w:rPr>
        <w:t>公务用车信息化监督管理平台技术服务项目</w:t>
      </w:r>
      <w:r>
        <w:rPr>
          <w:rFonts w:hint="eastAsia" w:ascii="宋体" w:hAnsi="宋体" w:eastAsia="宋体" w:cs="宋体"/>
          <w:b/>
          <w:color w:val="373737"/>
          <w:sz w:val="52"/>
          <w:szCs w:val="52"/>
          <w:lang w:val="en-US" w:eastAsia="zh-CN"/>
        </w:rPr>
        <w:t>项目合同书</w:t>
      </w:r>
    </w:p>
    <w:p w14:paraId="7C8B9974">
      <w:pPr>
        <w:pStyle w:val="2"/>
        <w:jc w:val="center"/>
        <w:rPr>
          <w:rFonts w:hint="eastAsia" w:ascii="宋体" w:hAnsi="宋体" w:eastAsia="宋体" w:cs="宋体"/>
        </w:rPr>
      </w:pPr>
    </w:p>
    <w:p w14:paraId="4121D33B">
      <w:pPr>
        <w:widowControl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kern w:val="0"/>
          <w:sz w:val="44"/>
          <w:szCs w:val="44"/>
        </w:rPr>
      </w:pPr>
    </w:p>
    <w:p w14:paraId="2D2B9502">
      <w:pPr>
        <w:widowControl/>
        <w:snapToGrid w:val="0"/>
        <w:spacing w:line="360" w:lineRule="auto"/>
        <w:jc w:val="center"/>
        <w:rPr>
          <w:rFonts w:hint="eastAsia" w:ascii="宋体" w:hAnsi="宋体" w:eastAsia="宋体" w:cs="宋体"/>
          <w:kern w:val="0"/>
          <w:sz w:val="32"/>
          <w:szCs w:val="32"/>
        </w:rPr>
      </w:pPr>
    </w:p>
    <w:p w14:paraId="4039D668">
      <w:pPr>
        <w:widowControl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</w:p>
    <w:p w14:paraId="016793DB">
      <w:pPr>
        <w:widowControl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</w:pPr>
    </w:p>
    <w:p w14:paraId="332F5874">
      <w:pPr>
        <w:widowControl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</w:pPr>
    </w:p>
    <w:p w14:paraId="6FF5BE22">
      <w:pPr>
        <w:pStyle w:val="2"/>
        <w:rPr>
          <w:rFonts w:hint="eastAsia" w:ascii="宋体" w:hAnsi="宋体" w:eastAsia="宋体" w:cs="宋体"/>
        </w:rPr>
      </w:pPr>
    </w:p>
    <w:p w14:paraId="7EAC9A5F">
      <w:pPr>
        <w:rPr>
          <w:rFonts w:hint="eastAsia" w:ascii="宋体" w:hAnsi="宋体" w:eastAsia="宋体" w:cs="宋体"/>
        </w:rPr>
      </w:pPr>
    </w:p>
    <w:p w14:paraId="0DEEDD55">
      <w:pPr>
        <w:pStyle w:val="2"/>
        <w:rPr>
          <w:rFonts w:hint="eastAsia" w:ascii="宋体" w:hAnsi="宋体" w:eastAsia="宋体" w:cs="宋体"/>
        </w:rPr>
      </w:pPr>
    </w:p>
    <w:p w14:paraId="53C80147">
      <w:pPr>
        <w:rPr>
          <w:rFonts w:hint="eastAsia" w:ascii="宋体" w:hAnsi="宋体" w:eastAsia="宋体" w:cs="宋体"/>
        </w:rPr>
      </w:pPr>
    </w:p>
    <w:p w14:paraId="3117C400">
      <w:pPr>
        <w:pStyle w:val="2"/>
        <w:rPr>
          <w:rFonts w:hint="eastAsia" w:ascii="宋体" w:hAnsi="宋体" w:eastAsia="宋体" w:cs="宋体"/>
        </w:rPr>
      </w:pPr>
    </w:p>
    <w:p w14:paraId="4E351C70">
      <w:pPr>
        <w:rPr>
          <w:rFonts w:hint="eastAsia" w:ascii="宋体" w:hAnsi="宋体" w:eastAsia="宋体" w:cs="宋体"/>
        </w:rPr>
      </w:pPr>
    </w:p>
    <w:p w14:paraId="4B2865A7">
      <w:pPr>
        <w:pStyle w:val="2"/>
        <w:rPr>
          <w:rFonts w:hint="eastAsia" w:ascii="宋体" w:hAnsi="宋体" w:eastAsia="宋体" w:cs="宋体"/>
        </w:rPr>
      </w:pPr>
    </w:p>
    <w:p w14:paraId="7612E989">
      <w:pPr>
        <w:pStyle w:val="2"/>
        <w:rPr>
          <w:rFonts w:hint="eastAsia" w:ascii="宋体" w:hAnsi="宋体" w:eastAsia="宋体" w:cs="宋体"/>
        </w:rPr>
      </w:pPr>
    </w:p>
    <w:p w14:paraId="2D08EC71">
      <w:pPr>
        <w:snapToGrid w:val="0"/>
        <w:spacing w:line="660" w:lineRule="exact"/>
        <w:ind w:firstLine="1433" w:firstLineChars="446"/>
        <w:jc w:val="both"/>
        <w:rPr>
          <w:rFonts w:hint="eastAsia" w:ascii="宋体" w:hAnsi="宋体" w:eastAsia="宋体" w:cs="宋体"/>
          <w:b/>
          <w:sz w:val="28"/>
          <w:szCs w:val="18"/>
          <w:u w:val="single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甲方：</w:t>
      </w:r>
    </w:p>
    <w:p w14:paraId="165B6FB0">
      <w:pPr>
        <w:widowControl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</w:pPr>
    </w:p>
    <w:p w14:paraId="379F5006">
      <w:pPr>
        <w:widowControl/>
        <w:snapToGrid w:val="0"/>
        <w:spacing w:line="360" w:lineRule="auto"/>
        <w:ind w:firstLine="1285" w:firstLineChars="400"/>
        <w:jc w:val="both"/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乙方：</w:t>
      </w:r>
    </w:p>
    <w:p w14:paraId="42538420">
      <w:pPr>
        <w:rPr>
          <w:rFonts w:hint="eastAsia" w:ascii="宋体" w:hAnsi="宋体" w:eastAsia="宋体" w:cs="宋体"/>
          <w:b/>
          <w:bCs/>
          <w:kern w:val="0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0B020401">
      <w:pPr>
        <w:rPr>
          <w:rFonts w:hint="eastAsia" w:ascii="宋体" w:hAnsi="宋体" w:eastAsia="宋体" w:cs="宋体"/>
          <w:b/>
          <w:bCs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甲方：   </w:t>
      </w:r>
    </w:p>
    <w:p w14:paraId="2461187B">
      <w:pPr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乙方：</w:t>
      </w:r>
    </w:p>
    <w:p w14:paraId="56B5DA87">
      <w:pPr>
        <w:tabs>
          <w:tab w:val="left" w:pos="5145"/>
        </w:tabs>
        <w:spacing w:line="600" w:lineRule="exact"/>
        <w:ind w:firstLine="48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西安市雁塔区机关事务服务中心（甲方）组织的单一来源采购，项目编号：JXDZ2025-ZCYT-1205确定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（乙方）为服务商，经</w:t>
      </w:r>
      <w:r>
        <w:rPr>
          <w:rFonts w:hint="eastAsia" w:ascii="宋体" w:hAnsi="宋体" w:eastAsia="宋体" w:cs="宋体"/>
          <w:sz w:val="28"/>
          <w:szCs w:val="28"/>
        </w:rPr>
        <w:t>甲、乙双方协商一致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</w:t>
      </w:r>
      <w:r>
        <w:rPr>
          <w:rFonts w:hint="eastAsia" w:ascii="宋体" w:hAnsi="宋体" w:eastAsia="宋体" w:cs="宋体"/>
          <w:sz w:val="28"/>
          <w:szCs w:val="28"/>
        </w:rPr>
        <w:t>根据《中华人民共和国民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法典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及相关法律法规，</w:t>
      </w:r>
      <w:r>
        <w:rPr>
          <w:rFonts w:hint="eastAsia" w:ascii="宋体" w:hAnsi="宋体" w:eastAsia="宋体" w:cs="宋体"/>
          <w:sz w:val="28"/>
          <w:szCs w:val="28"/>
        </w:rPr>
        <w:t>就乙方</w:t>
      </w:r>
      <w:r>
        <w:rPr>
          <w:rFonts w:hint="eastAsia" w:ascii="宋体" w:hAnsi="宋体" w:eastAsia="宋体" w:cs="宋体"/>
          <w:kern w:val="0"/>
          <w:sz w:val="28"/>
          <w:szCs w:val="28"/>
        </w:rPr>
        <w:t>向甲方提供西安市雁塔区机关事务服务中心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>公务用车信息化监督管理平台技术服务项目</w:t>
      </w:r>
      <w:r>
        <w:rPr>
          <w:rFonts w:hint="eastAsia" w:ascii="宋体" w:hAnsi="宋体" w:eastAsia="宋体" w:cs="宋体"/>
          <w:sz w:val="28"/>
          <w:szCs w:val="28"/>
        </w:rPr>
        <w:t>签订本合同，以兹双方共同遵守。</w:t>
      </w:r>
    </w:p>
    <w:p w14:paraId="3BE4DC6D">
      <w:pPr>
        <w:numPr>
          <w:ilvl w:val="0"/>
          <w:numId w:val="1"/>
        </w:numPr>
        <w:spacing w:line="60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服务的内容</w:t>
      </w:r>
    </w:p>
    <w:p w14:paraId="030AFDFE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平台运行服务：乙方对系统软件定期升级、日常维护、数据存储与备份等，确保系统软件能够正常高效运转。</w:t>
      </w:r>
    </w:p>
    <w:p w14:paraId="164478EF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1.平台服务费：</w:t>
      </w:r>
    </w:p>
    <w:p w14:paraId="4208D20C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            </w:t>
      </w:r>
    </w:p>
    <w:p w14:paraId="268A85F2">
      <w:pPr>
        <w:spacing w:line="600" w:lineRule="exac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2.数据流量通讯费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 w14:paraId="1C92DA7C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            </w:t>
      </w:r>
    </w:p>
    <w:p w14:paraId="19AF9A8D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3.10690短信费：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540BE532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4.系统安全维护费：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439F4F74">
      <w:pPr>
        <w:pStyle w:val="2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上述价格均为含税价格</w:t>
      </w:r>
    </w:p>
    <w:p w14:paraId="4EFCA9C5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甲方在使用平台过程中对平台系统有特殊功能要求，甲方可要求乙方进行定制开发，相关事宜及费用双方另行协商签订补充协议。</w:t>
      </w:r>
    </w:p>
    <w:p w14:paraId="77DF6614">
      <w:pPr>
        <w:numPr>
          <w:ilvl w:val="0"/>
          <w:numId w:val="1"/>
        </w:numPr>
        <w:spacing w:line="60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合同履行地点、合同期限</w:t>
      </w:r>
    </w:p>
    <w:p w14:paraId="6C07D9B4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1.服务地点依据服务内容及服务方式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确定</w:t>
      </w:r>
      <w:r>
        <w:rPr>
          <w:rFonts w:hint="eastAsia" w:ascii="宋体" w:hAnsi="宋体" w:eastAsia="宋体" w:cs="宋体"/>
          <w:sz w:val="28"/>
          <w:szCs w:val="28"/>
        </w:rPr>
        <w:t>，如若需要到甲方现场提供技术服务，则由</w:t>
      </w:r>
      <w:r>
        <w:rPr>
          <w:rFonts w:hint="eastAsia" w:ascii="宋体" w:hAnsi="宋体" w:eastAsia="宋体" w:cs="宋体"/>
          <w:sz w:val="28"/>
          <w:szCs w:val="28"/>
          <w:u w:val="single"/>
        </w:rPr>
        <w:t>甲方指定地点</w:t>
      </w:r>
      <w:r>
        <w:rPr>
          <w:rFonts w:hint="eastAsia" w:ascii="宋体" w:hAnsi="宋体" w:eastAsia="宋体" w:cs="宋体"/>
          <w:sz w:val="28"/>
          <w:szCs w:val="28"/>
        </w:rPr>
        <w:t>，同时要求双方授权人员现场验证。</w:t>
      </w:r>
    </w:p>
    <w:p w14:paraId="56024B26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2.合同有效期：本合同有效期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壹  </w:t>
      </w:r>
      <w:r>
        <w:rPr>
          <w:rFonts w:hint="eastAsia" w:ascii="宋体" w:hAnsi="宋体" w:eastAsia="宋体" w:cs="宋体"/>
          <w:sz w:val="28"/>
          <w:szCs w:val="28"/>
        </w:rPr>
        <w:t>年，自甲、乙双方签字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并盖章后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自  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起生效</w:t>
      </w:r>
      <w:r>
        <w:rPr>
          <w:rFonts w:hint="eastAsia" w:ascii="宋体" w:hAnsi="宋体" w:eastAsia="宋体" w:cs="宋体"/>
          <w:sz w:val="28"/>
          <w:szCs w:val="28"/>
        </w:rPr>
        <w:t>至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年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止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4D43162">
      <w:pPr>
        <w:numPr>
          <w:ilvl w:val="0"/>
          <w:numId w:val="1"/>
        </w:numPr>
        <w:spacing w:line="60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合同金额及支付方式 </w:t>
      </w:r>
    </w:p>
    <w:p w14:paraId="385F18C9">
      <w:pPr>
        <w:spacing w:line="600" w:lineRule="exact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1.合同金额为大写：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，小写：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元。</w:t>
      </w:r>
    </w:p>
    <w:p w14:paraId="690E0F55">
      <w:pPr>
        <w:numPr>
          <w:ilvl w:val="0"/>
          <w:numId w:val="1"/>
        </w:numPr>
        <w:spacing w:line="600" w:lineRule="exac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付款方式：</w:t>
      </w:r>
      <w:r>
        <w:rPr>
          <w:rFonts w:hint="eastAsia" w:ascii="宋体" w:hAnsi="宋体" w:eastAsia="宋体" w:cs="宋体"/>
          <w:sz w:val="28"/>
          <w:szCs w:val="28"/>
        </w:rPr>
        <w:t>合同签订后完成项目进度一半，达到付款条件起30日内，支付合同总金额的50.00%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履约期满前一个月，根据平台实际注册车辆 ，乙方向甲方出具项目结算单明细，得到甲方确认后，支付合同剩余款项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61FA182D">
      <w:pPr>
        <w:numPr>
          <w:ilvl w:val="0"/>
          <w:numId w:val="1"/>
        </w:numPr>
        <w:spacing w:line="60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双方的权利和义务</w:t>
      </w:r>
    </w:p>
    <w:p w14:paraId="681AC02A">
      <w:pPr>
        <w:spacing w:line="600" w:lineRule="exact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1、甲方的义务</w:t>
      </w:r>
    </w:p>
    <w:p w14:paraId="30F46F57">
      <w:pPr>
        <w:spacing w:line="600" w:lineRule="exact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1.1按合同的约定向乙方支付此项目所需的款项。</w:t>
      </w:r>
    </w:p>
    <w:p w14:paraId="6F25E52A">
      <w:pPr>
        <w:spacing w:line="600" w:lineRule="exact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1.2按甲乙双方确认的项目推动计划安排乙方工作人员进入工作场地，甲方应提供乙方实施本项目所必备的工作条件和环境。</w:t>
      </w:r>
    </w:p>
    <w:p w14:paraId="2E29BA92">
      <w:pPr>
        <w:numPr>
          <w:ilvl w:val="0"/>
          <w:numId w:val="2"/>
        </w:numPr>
        <w:spacing w:line="600" w:lineRule="exact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乙方的义务</w:t>
      </w:r>
    </w:p>
    <w:p w14:paraId="3205789C">
      <w:pPr>
        <w:spacing w:line="60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2.1依据履行合同的约定向甲方提供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包括但不限于平台服务、数据流量通讯服务、短信服务、系统安全维护服务及</w:t>
      </w:r>
      <w:r>
        <w:rPr>
          <w:rFonts w:hint="eastAsia" w:ascii="宋体" w:hAnsi="宋体" w:eastAsia="宋体" w:cs="宋体"/>
          <w:sz w:val="28"/>
          <w:szCs w:val="28"/>
        </w:rPr>
        <w:t>实施服务人员。</w:t>
      </w:r>
    </w:p>
    <w:p w14:paraId="5BBDDD94">
      <w:pPr>
        <w:spacing w:line="600" w:lineRule="exact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2.2乙方委派项目经理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联系电话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担任本项目的项目负责人，乙方应保证项目实施服务工作的连续性。如有实施需要，甲方可以要求乙方协调有关人员到项目现场进行项目实施服务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及要求乙方更换项目经理，且乙方需在3日内满足甲方要求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119C4731">
      <w:pPr>
        <w:numPr>
          <w:ilvl w:val="0"/>
          <w:numId w:val="1"/>
        </w:numPr>
        <w:spacing w:line="60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技术服务的标准和方式</w:t>
      </w:r>
    </w:p>
    <w:p w14:paraId="6B07C7FC">
      <w:pPr>
        <w:numPr>
          <w:ilvl w:val="0"/>
          <w:numId w:val="3"/>
        </w:numPr>
        <w:spacing w:line="600" w:lineRule="exact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技术服务响应时间</w:t>
      </w:r>
    </w:p>
    <w:p w14:paraId="63443B27">
      <w:pPr>
        <w:spacing w:line="600" w:lineRule="exact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在设备发生紧急故障的情况下，乙方2小时内响应并提出应急解决措施，如远程无法解决，乙方技术人员在8小时内赶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到</w:t>
      </w:r>
      <w:r>
        <w:rPr>
          <w:rFonts w:hint="eastAsia" w:ascii="宋体" w:hAnsi="宋体" w:eastAsia="宋体" w:cs="宋体"/>
          <w:sz w:val="28"/>
          <w:szCs w:val="28"/>
        </w:rPr>
        <w:t>现场进行排除。</w:t>
      </w:r>
    </w:p>
    <w:p w14:paraId="0475A521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2、技术服务方式</w:t>
      </w:r>
    </w:p>
    <w:p w14:paraId="475CBBD8">
      <w:pPr>
        <w:spacing w:line="600" w:lineRule="exact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乙方为甲方提供3种技术服务方式：</w:t>
      </w:r>
    </w:p>
    <w:p w14:paraId="1B9E6D14">
      <w:pPr>
        <w:spacing w:line="600" w:lineRule="exact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2.1远程定期系统巡检检测：检查系统漏洞，定期打补丁，系统更新升级、系统故障排除等。</w:t>
      </w:r>
    </w:p>
    <w:p w14:paraId="5548BE4D">
      <w:pPr>
        <w:spacing w:line="600" w:lineRule="exact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2.2远程技术咨询服务：电话解答客户提出的技术问题。</w:t>
      </w:r>
    </w:p>
    <w:p w14:paraId="60A020F7">
      <w:pPr>
        <w:spacing w:line="600" w:lineRule="exact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2.3现场技术咨询、故障排除服务：赴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z w:val="28"/>
          <w:szCs w:val="28"/>
        </w:rPr>
        <w:t>现场提供技术咨询，故障排除服务。</w:t>
      </w:r>
    </w:p>
    <w:p w14:paraId="7796C7A3">
      <w:pPr>
        <w:spacing w:line="600" w:lineRule="exact"/>
        <w:ind w:firstLine="56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2.4 培训服务：免费为甲方人员提供集体性平台操作培训与业务指导讲解服务。</w:t>
      </w:r>
    </w:p>
    <w:p w14:paraId="5E601A84">
      <w:pPr>
        <w:numPr>
          <w:ilvl w:val="0"/>
          <w:numId w:val="1"/>
        </w:numPr>
        <w:spacing w:line="60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有关技术服务的其他约定</w:t>
      </w:r>
    </w:p>
    <w:p w14:paraId="3FADFBE2">
      <w:pPr>
        <w:numPr>
          <w:ilvl w:val="0"/>
          <w:numId w:val="4"/>
        </w:numPr>
        <w:spacing w:line="600" w:lineRule="exact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从本合同签订之日起，乙方将提供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年的系统技术服务，技术服务的范围为本合同第一条约定的服务内容；若因甲方故意、重大过失或操作不当原因造成的系统故障而产生额外费用的，费用由甲方承担。</w:t>
      </w:r>
    </w:p>
    <w:p w14:paraId="0C834CDB">
      <w:pPr>
        <w:pStyle w:val="6"/>
        <w:numPr>
          <w:ilvl w:val="0"/>
          <w:numId w:val="4"/>
        </w:numPr>
        <w:spacing w:line="600" w:lineRule="exact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甲方如对乙方提供的技术服务有任何意见和建议，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包括但不限于</w:t>
      </w:r>
      <w:r>
        <w:rPr>
          <w:rFonts w:hint="eastAsia" w:ascii="宋体" w:hAnsi="宋体" w:eastAsia="宋体" w:cs="宋体"/>
          <w:sz w:val="28"/>
          <w:szCs w:val="28"/>
        </w:rPr>
        <w:t>拨打投诉电话4000-112-226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发送电子邮件至yxt2009vip@163.com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网络即时通讯软件</w:t>
      </w:r>
      <w:r>
        <w:rPr>
          <w:rFonts w:hint="eastAsia" w:ascii="宋体" w:hAnsi="宋体" w:eastAsia="宋体" w:cs="宋体"/>
          <w:sz w:val="28"/>
          <w:szCs w:val="28"/>
        </w:rPr>
        <w:t>等方式反馈给乙方。</w:t>
      </w:r>
    </w:p>
    <w:p w14:paraId="6314E7EA">
      <w:pPr>
        <w:pStyle w:val="6"/>
        <w:numPr>
          <w:ilvl w:val="0"/>
          <w:numId w:val="4"/>
        </w:numPr>
        <w:spacing w:line="600" w:lineRule="exact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定期考核后付款：本合同服务期内，每【季度】结束后，进行季度服务考核。考核合格后，支付服务费用（即合同总金额的【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50</w:t>
      </w:r>
      <w:r>
        <w:rPr>
          <w:rFonts w:hint="eastAsia" w:ascii="宋体" w:hAnsi="宋体" w:eastAsia="宋体" w:cs="宋体"/>
          <w:sz w:val="28"/>
          <w:szCs w:val="28"/>
        </w:rPr>
        <w:t>%】，全年分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两次</w:t>
      </w:r>
      <w:r>
        <w:rPr>
          <w:rFonts w:hint="eastAsia" w:ascii="宋体" w:hAnsi="宋体" w:eastAsia="宋体" w:cs="宋体"/>
          <w:sz w:val="28"/>
          <w:szCs w:val="28"/>
        </w:rPr>
        <w:t>支付）。</w:t>
      </w:r>
    </w:p>
    <w:p w14:paraId="22AA953C">
      <w:pPr>
        <w:pStyle w:val="6"/>
        <w:numPr>
          <w:numId w:val="0"/>
        </w:num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终验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：合同期满且乙方完成全部服务义务后，双方进行最终验收。</w:t>
      </w:r>
    </w:p>
    <w:p w14:paraId="7D020E92">
      <w:pPr>
        <w:numPr>
          <w:ilvl w:val="0"/>
          <w:numId w:val="1"/>
        </w:numPr>
        <w:spacing w:line="60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违约责任</w:t>
      </w:r>
    </w:p>
    <w:p w14:paraId="120CE4C0">
      <w:pPr>
        <w:spacing w:line="600" w:lineRule="exact"/>
        <w:ind w:firstLine="56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1、甲方必须按合同规定的日期支付服务费，每逾期一日，甲方必须向乙方支付合同总价款</w:t>
      </w:r>
      <w:r>
        <w:rPr>
          <w:rFonts w:hint="eastAsia" w:ascii="宋体" w:hAnsi="宋体" w:eastAsia="宋体" w:cs="宋体"/>
          <w:bCs/>
          <w:kern w:val="0"/>
          <w:sz w:val="28"/>
          <w:szCs w:val="28"/>
          <w:u w:val="single"/>
        </w:rPr>
        <w:t>万分之五</w:t>
      </w:r>
      <w:r>
        <w:rPr>
          <w:rFonts w:hint="eastAsia" w:ascii="宋体" w:hAnsi="宋体" w:eastAsia="宋体" w:cs="宋体"/>
          <w:sz w:val="28"/>
          <w:szCs w:val="28"/>
        </w:rPr>
        <w:t>的违约金，同时乙方可以中止服务，逾期超过</w:t>
      </w:r>
      <w:r>
        <w:rPr>
          <w:rFonts w:hint="eastAsia" w:ascii="宋体" w:hAnsi="宋体" w:eastAsia="宋体" w:cs="宋体"/>
          <w:sz w:val="28"/>
          <w:szCs w:val="28"/>
          <w:u w:val="single"/>
        </w:rPr>
        <w:t>60</w:t>
      </w:r>
      <w:r>
        <w:rPr>
          <w:rFonts w:hint="eastAsia" w:ascii="宋体" w:hAnsi="宋体" w:eastAsia="宋体" w:cs="宋体"/>
          <w:sz w:val="28"/>
          <w:szCs w:val="28"/>
        </w:rPr>
        <w:t>日，乙方有权解除合同。因中止服务而造成甲方的损失由甲方自行承担。</w:t>
      </w:r>
    </w:p>
    <w:p w14:paraId="64E48F87"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2、乙方必须按合同约定的日期完成服务平台建设，每逾期一日，乙方必须向甲方支付合同总价款</w:t>
      </w:r>
      <w:r>
        <w:rPr>
          <w:rFonts w:hint="eastAsia" w:ascii="宋体" w:hAnsi="宋体" w:eastAsia="宋体" w:cs="宋体"/>
          <w:bCs/>
          <w:kern w:val="0"/>
          <w:sz w:val="28"/>
          <w:szCs w:val="28"/>
          <w:u w:val="single"/>
        </w:rPr>
        <w:t>万分之五</w:t>
      </w:r>
      <w:r>
        <w:rPr>
          <w:rFonts w:hint="eastAsia" w:ascii="宋体" w:hAnsi="宋体" w:eastAsia="宋体" w:cs="宋体"/>
          <w:sz w:val="28"/>
          <w:szCs w:val="28"/>
        </w:rPr>
        <w:t>的违约金。逾期超过</w:t>
      </w:r>
      <w:r>
        <w:rPr>
          <w:rFonts w:hint="eastAsia" w:ascii="宋体" w:hAnsi="宋体" w:eastAsia="宋体" w:cs="宋体"/>
          <w:sz w:val="28"/>
          <w:szCs w:val="28"/>
          <w:u w:val="single"/>
        </w:rPr>
        <w:t>60</w:t>
      </w:r>
      <w:r>
        <w:rPr>
          <w:rFonts w:hint="eastAsia" w:ascii="宋体" w:hAnsi="宋体" w:eastAsia="宋体" w:cs="宋体"/>
          <w:sz w:val="28"/>
          <w:szCs w:val="28"/>
        </w:rPr>
        <w:t>日，甲方有权解除合同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且乙方该行为造成甲方损失的，乙方应当赔偿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4AAED0AD">
      <w:pPr>
        <w:numPr>
          <w:ilvl w:val="0"/>
          <w:numId w:val="1"/>
        </w:numPr>
        <w:spacing w:line="60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解决争议的方式</w:t>
      </w:r>
    </w:p>
    <w:p w14:paraId="0E9BD2F5">
      <w:pPr>
        <w:spacing w:line="60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本合同未尽事宜，双方以友好协商的原则妥善解决，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因本合同涉及发生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任何</w:t>
      </w:r>
      <w:r>
        <w:rPr>
          <w:rFonts w:hint="eastAsia" w:ascii="宋体" w:hAnsi="宋体" w:eastAsia="宋体" w:cs="宋体"/>
          <w:sz w:val="28"/>
          <w:szCs w:val="28"/>
        </w:rPr>
        <w:t>争议，可依法向甲方所在地人民法院起诉。</w:t>
      </w:r>
    </w:p>
    <w:p w14:paraId="035BAD48">
      <w:pPr>
        <w:spacing w:line="600" w:lineRule="exac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2、甲乙双方均同意以载于本合同尾部的地址作为送达地址，关于本合同的任何法律文书（包括但不限于通知书、起诉状、传票、法院判决书）在向该送达地址交邮后第三日即视为送达。</w:t>
      </w:r>
    </w:p>
    <w:p w14:paraId="17881FF1">
      <w:pPr>
        <w:spacing w:line="600" w:lineRule="exac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九、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附则</w:t>
      </w:r>
    </w:p>
    <w:p w14:paraId="17188424">
      <w:pPr>
        <w:spacing w:line="600" w:lineRule="exact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1、本合同一式陆份，经双方签字盖章后生效，甲方肆份，乙方两份，均具有同等法律效力。</w:t>
      </w:r>
    </w:p>
    <w:p w14:paraId="35374A6A">
      <w:pPr>
        <w:spacing w:line="600" w:lineRule="exact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2、本合同未尽事宜，双方可协商签订补充协议，补充协议与本合同具有同等法律效力。</w:t>
      </w:r>
    </w:p>
    <w:p w14:paraId="5BEBC774">
      <w:pPr>
        <w:spacing w:line="600" w:lineRule="exact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3、甲乙双方均同意以载于本合同尾部的联系方式、通讯地址，作为合同履行过程中的送达地址及送达方式，该送达地址适用于送达催告函、解除函、诉讼法律文书等。</w:t>
      </w:r>
    </w:p>
    <w:p w14:paraId="5BCC7105">
      <w:pPr>
        <w:spacing w:line="600" w:lineRule="exact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该送达地址及送达方式产生变更的，变更方应当立即以书面方式告知对方，否则应当承担不利后果，因载明的地址有误或未及时告知变更后的地址，导致相关法律文书未能实际被接收的、邮寄送达的，相关法律文书退回之日视为送达之日，可以送达的，按照原联系方式通知的视为有效送达。</w:t>
      </w:r>
    </w:p>
    <w:p w14:paraId="560EFF03">
      <w:pPr>
        <w:spacing w:line="600" w:lineRule="exact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（以下无正文）</w:t>
      </w:r>
    </w:p>
    <w:tbl>
      <w:tblPr>
        <w:tblStyle w:val="4"/>
        <w:tblpPr w:leftFromText="180" w:rightFromText="180" w:vertAnchor="text" w:horzAnchor="page" w:tblpX="1734" w:tblpY="1457"/>
        <w:tblOverlap w:val="never"/>
        <w:tblW w:w="875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70"/>
        <w:gridCol w:w="4089"/>
      </w:tblGrid>
      <w:tr w14:paraId="6756CE6F">
        <w:trPr>
          <w:trHeight w:val="2530" w:hRule="exact"/>
          <w:jc w:val="center"/>
        </w:trPr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479EAFD4">
            <w:pPr>
              <w:autoSpaceDE w:val="0"/>
              <w:autoSpaceDN w:val="0"/>
              <w:adjustRightInd w:val="0"/>
              <w:spacing w:line="516" w:lineRule="exact"/>
              <w:ind w:left="105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甲方:（章）</w:t>
            </w:r>
          </w:p>
          <w:p w14:paraId="1E85BE1B">
            <w:pPr>
              <w:autoSpaceDE w:val="0"/>
              <w:autoSpaceDN w:val="0"/>
              <w:adjustRightInd w:val="0"/>
              <w:spacing w:line="400" w:lineRule="exact"/>
              <w:ind w:left="105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地址:</w:t>
            </w:r>
          </w:p>
          <w:p w14:paraId="7CB08E87">
            <w:pPr>
              <w:autoSpaceDE w:val="0"/>
              <w:autoSpaceDN w:val="0"/>
              <w:adjustRightInd w:val="0"/>
              <w:spacing w:line="400" w:lineRule="exact"/>
              <w:ind w:left="105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 w14:paraId="42AC7FDE">
            <w:pPr>
              <w:autoSpaceDE w:val="0"/>
              <w:autoSpaceDN w:val="0"/>
              <w:adjustRightInd w:val="0"/>
              <w:spacing w:line="401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电话:</w:t>
            </w:r>
          </w:p>
          <w:p w14:paraId="2E7000AE">
            <w:pPr>
              <w:autoSpaceDE w:val="0"/>
              <w:autoSpaceDN w:val="0"/>
              <w:adjustRightInd w:val="0"/>
              <w:spacing w:line="398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邮编: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54536273"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乙方:（章）</w:t>
            </w:r>
          </w:p>
          <w:p w14:paraId="465E65B0">
            <w:pPr>
              <w:autoSpaceDE w:val="0"/>
              <w:autoSpaceDN w:val="0"/>
              <w:adjustRightInd w:val="0"/>
              <w:spacing w:line="400" w:lineRule="exact"/>
              <w:ind w:left="945" w:leftChars="50" w:hanging="8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 w14:paraId="0876ADA3">
            <w:pPr>
              <w:autoSpaceDE w:val="0"/>
              <w:autoSpaceDN w:val="0"/>
              <w:adjustRightInd w:val="0"/>
              <w:spacing w:line="401" w:lineRule="exact"/>
              <w:ind w:left="105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 w14:paraId="36B11741">
            <w:pPr>
              <w:autoSpaceDE w:val="0"/>
              <w:autoSpaceDN w:val="0"/>
              <w:adjustRightInd w:val="0"/>
              <w:spacing w:line="401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电话:</w:t>
            </w:r>
          </w:p>
          <w:p w14:paraId="55971469">
            <w:pPr>
              <w:autoSpaceDE w:val="0"/>
              <w:autoSpaceDN w:val="0"/>
              <w:adjustRightInd w:val="0"/>
              <w:spacing w:line="398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邮编:</w:t>
            </w:r>
          </w:p>
        </w:tc>
      </w:tr>
      <w:tr w14:paraId="7B1F54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exact"/>
          <w:jc w:val="center"/>
        </w:trPr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02BF3C64">
            <w:pPr>
              <w:autoSpaceDE w:val="0"/>
              <w:autoSpaceDN w:val="0"/>
              <w:adjustRightInd w:val="0"/>
              <w:spacing w:line="357" w:lineRule="exact"/>
              <w:ind w:left="105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法定代表人:</w:t>
            </w:r>
          </w:p>
          <w:p w14:paraId="07A64ED1">
            <w:pPr>
              <w:autoSpaceDE w:val="0"/>
              <w:autoSpaceDN w:val="0"/>
              <w:adjustRightInd w:val="0"/>
              <w:spacing w:line="400" w:lineRule="exact"/>
              <w:ind w:left="105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(或委托代理人)</w:t>
            </w:r>
          </w:p>
          <w:p w14:paraId="4DF186AF">
            <w:pPr>
              <w:autoSpaceDE w:val="0"/>
              <w:autoSpaceDN w:val="0"/>
              <w:adjustRightInd w:val="0"/>
              <w:spacing w:line="400" w:lineRule="exact"/>
              <w:ind w:left="105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签字日期: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4ADAC3A9">
            <w:pPr>
              <w:autoSpaceDE w:val="0"/>
              <w:autoSpaceDN w:val="0"/>
              <w:adjustRightInd w:val="0"/>
              <w:spacing w:line="357" w:lineRule="exact"/>
              <w:ind w:left="107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法定代表人:</w:t>
            </w:r>
          </w:p>
          <w:p w14:paraId="15E76E76">
            <w:pPr>
              <w:autoSpaceDE w:val="0"/>
              <w:autoSpaceDN w:val="0"/>
              <w:adjustRightInd w:val="0"/>
              <w:spacing w:line="400" w:lineRule="exact"/>
              <w:ind w:left="107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(或委托代理人)</w:t>
            </w:r>
          </w:p>
          <w:p w14:paraId="5784FB21">
            <w:pPr>
              <w:autoSpaceDE w:val="0"/>
              <w:autoSpaceDN w:val="0"/>
              <w:adjustRightInd w:val="0"/>
              <w:spacing w:line="400" w:lineRule="exact"/>
              <w:ind w:left="107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签字日期:</w:t>
            </w:r>
          </w:p>
        </w:tc>
      </w:tr>
      <w:tr w14:paraId="0297E942">
        <w:trPr>
          <w:trHeight w:val="1042" w:hRule="exact"/>
          <w:jc w:val="center"/>
        </w:trPr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79FBEC00">
            <w:pPr>
              <w:autoSpaceDE w:val="0"/>
              <w:autoSpaceDN w:val="0"/>
              <w:adjustRightInd w:val="0"/>
              <w:spacing w:line="631" w:lineRule="exact"/>
              <w:ind w:left="105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经办人:</w:t>
            </w:r>
          </w:p>
          <w:p w14:paraId="5082B5CA">
            <w:pPr>
              <w:autoSpaceDE w:val="0"/>
              <w:autoSpaceDN w:val="0"/>
              <w:adjustRightInd w:val="0"/>
              <w:spacing w:line="400" w:lineRule="exact"/>
              <w:ind w:left="105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签字日期: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32A8E6FF">
            <w:pPr>
              <w:autoSpaceDE w:val="0"/>
              <w:autoSpaceDN w:val="0"/>
              <w:adjustRightInd w:val="0"/>
              <w:spacing w:line="631" w:lineRule="exact"/>
              <w:ind w:left="107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经 办 人:</w:t>
            </w:r>
          </w:p>
          <w:p w14:paraId="5A8E29AC">
            <w:pPr>
              <w:autoSpaceDE w:val="0"/>
              <w:autoSpaceDN w:val="0"/>
              <w:adjustRightInd w:val="0"/>
              <w:spacing w:line="400" w:lineRule="exact"/>
              <w:ind w:left="107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签字日期:</w:t>
            </w:r>
          </w:p>
        </w:tc>
      </w:tr>
      <w:tr w14:paraId="715A52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5" w:hRule="exact"/>
          <w:jc w:val="center"/>
        </w:trPr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5616CAC2">
            <w:pPr>
              <w:autoSpaceDE w:val="0"/>
              <w:autoSpaceDN w:val="0"/>
              <w:adjustRightInd w:val="0"/>
              <w:spacing w:line="631" w:lineRule="exact"/>
              <w:ind w:left="105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开户行:</w:t>
            </w:r>
          </w:p>
          <w:p w14:paraId="23F8A283">
            <w:pPr>
              <w:autoSpaceDE w:val="0"/>
              <w:autoSpaceDN w:val="0"/>
              <w:adjustRightInd w:val="0"/>
              <w:spacing w:line="631" w:lineRule="exact"/>
              <w:ind w:left="105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 w14:paraId="3EAAC392">
            <w:pPr>
              <w:autoSpaceDE w:val="0"/>
              <w:autoSpaceDN w:val="0"/>
              <w:adjustRightInd w:val="0"/>
              <w:spacing w:line="631" w:lineRule="exact"/>
              <w:ind w:left="105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账号:</w:t>
            </w:r>
          </w:p>
          <w:p w14:paraId="3075060D">
            <w:pPr>
              <w:autoSpaceDE w:val="0"/>
              <w:autoSpaceDN w:val="0"/>
              <w:adjustRightInd w:val="0"/>
              <w:spacing w:line="631" w:lineRule="exact"/>
              <w:ind w:left="105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 w14:paraId="6AEFA7DB">
            <w:pPr>
              <w:autoSpaceDE w:val="0"/>
              <w:autoSpaceDN w:val="0"/>
              <w:adjustRightInd w:val="0"/>
              <w:spacing w:line="631" w:lineRule="exact"/>
              <w:ind w:left="105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 w14:paraId="2A320F23">
            <w:pPr>
              <w:autoSpaceDE w:val="0"/>
              <w:autoSpaceDN w:val="0"/>
              <w:adjustRightInd w:val="0"/>
              <w:spacing w:line="400" w:lineRule="exact"/>
              <w:ind w:left="105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账号: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3EFC4474">
            <w:pPr>
              <w:autoSpaceDE w:val="0"/>
              <w:autoSpaceDN w:val="0"/>
              <w:adjustRightInd w:val="0"/>
              <w:spacing w:line="631" w:lineRule="exact"/>
              <w:ind w:left="1225" w:leftChars="50" w:hanging="1120" w:hanging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开户行:</w:t>
            </w:r>
          </w:p>
          <w:p w14:paraId="5CAD9D3A">
            <w:pPr>
              <w:autoSpaceDE w:val="0"/>
              <w:autoSpaceDN w:val="0"/>
              <w:adjustRightInd w:val="0"/>
              <w:spacing w:line="631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  <w:p w14:paraId="5C1AD201">
            <w:pPr>
              <w:autoSpaceDE w:val="0"/>
              <w:autoSpaceDN w:val="0"/>
              <w:adjustRightInd w:val="0"/>
              <w:spacing w:line="631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账号:</w:t>
            </w:r>
          </w:p>
          <w:p w14:paraId="4BC86ECB">
            <w:pPr>
              <w:autoSpaceDE w:val="0"/>
              <w:autoSpaceDN w:val="0"/>
              <w:adjustRightInd w:val="0"/>
              <w:spacing w:line="400" w:lineRule="exact"/>
              <w:ind w:left="107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39B37B5D"/>
    <w:p w14:paraId="6500C0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760EE"/>
    <w:multiLevelType w:val="singleLevel"/>
    <w:tmpl w:val="593760EE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37633F"/>
    <w:multiLevelType w:val="singleLevel"/>
    <w:tmpl w:val="5937633F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9545D8C"/>
    <w:multiLevelType w:val="singleLevel"/>
    <w:tmpl w:val="59545D8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9545F4B"/>
    <w:multiLevelType w:val="singleLevel"/>
    <w:tmpl w:val="59545F4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A80578"/>
    <w:rsid w:val="2E7F6C7F"/>
    <w:rsid w:val="35DA595E"/>
    <w:rsid w:val="37F94635"/>
    <w:rsid w:val="3A1F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Cs w:val="24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1933</Words>
  <Characters>2012</Characters>
  <Lines>0</Lines>
  <Paragraphs>0</Paragraphs>
  <TotalTime>3</TotalTime>
  <ScaleCrop>false</ScaleCrop>
  <LinksUpToDate>false</LinksUpToDate>
  <CharactersWithSpaces>2215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2025-12-30T09:03:00Z</dcterms:created>
  <dc:creator>Administrator</dc:creator>
  <cp:lastModifiedBy>韩朵</cp:lastModifiedBy>
  <dcterms:modified xsi:type="dcterms:W3CDTF">2025-12-30T09:37:05Z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eyJoZGlkIjoiNmQ0NGQ4MGM5OWU4YzVjNjVkMmVkMGNmYjk1NGQzMWUiLCJ1c2VySWQiOiI0NzI2OTg0NjMifQ==</vt:lpwstr>
  </property>
  <property fmtid="{D5CDD505-2E9C-101B-9397-08002B2CF9AE}" pid="4" name="ICV">
    <vt:lpwstr>233E1B7DFD0B4FACACE8C81AC83DA0EC_12</vt:lpwstr>
  </property>
</Properties>
</file>