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outlineLvl w:val="1"/>
      </w:pPr>
      <w:r>
        <w:rPr>
          <w:b/>
          <w:sz w:val="36"/>
        </w:rPr>
        <w:t>第八章 拟签订采购合同文本</w:t>
      </w:r>
    </w:p>
    <w:p>
      <w:pPr>
        <w:pStyle w:val="10"/>
      </w:pPr>
      <w:r>
        <w:t>详见附件：合同文本.docx</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lang w:val="en-US" w:eastAsia="zh-CN"/>
        </w:rPr>
        <w:t>安全生产信息化监管平台升级改造及维护项目合同</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pStyle w:val="3"/>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pStyle w:val="3"/>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3"/>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3"/>
        <w:rPr>
          <w:rFonts w:hint="eastAsia" w:ascii="宋体" w:hAnsi="宋体" w:eastAsia="宋体" w:cs="宋体"/>
          <w:sz w:val="20"/>
          <w:szCs w:val="20"/>
          <w:highlight w:val="none"/>
        </w:rPr>
      </w:pPr>
    </w:p>
    <w:p>
      <w:pPr>
        <w:rPr>
          <w:rFonts w:hint="eastAsia"/>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pStyle w:val="3"/>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3"/>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3"/>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3"/>
        <w:rPr>
          <w:rFonts w:hint="eastAsia"/>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8"/>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8"/>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pPr>
        <w:pStyle w:val="5"/>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(供应商)：</w:t>
      </w:r>
      <w:r>
        <w:rPr>
          <w:rFonts w:hint="eastAsia" w:ascii="宋体" w:hAnsi="宋体" w:eastAsia="宋体" w:cs="宋体"/>
          <w:sz w:val="20"/>
          <w:szCs w:val="20"/>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根据</w:t>
      </w:r>
      <w:r>
        <w:rPr>
          <w:rFonts w:hint="eastAsia" w:ascii="宋体" w:hAnsi="宋体" w:eastAsia="宋体" w:cs="宋体"/>
          <w:kern w:val="0"/>
          <w:sz w:val="20"/>
          <w:szCs w:val="20"/>
          <w:highlight w:val="none"/>
        </w:rPr>
        <w:t>《中华人民共和国民法典》和《中华人民共和国政府采购法》</w:t>
      </w:r>
      <w:r>
        <w:rPr>
          <w:rFonts w:hint="eastAsia" w:ascii="宋体" w:hAnsi="宋体" w:eastAsia="宋体" w:cs="宋体"/>
          <w:kern w:val="0"/>
          <w:sz w:val="20"/>
          <w:szCs w:val="20"/>
          <w:highlight w:val="none"/>
          <w:lang w:val="en-US" w:eastAsia="zh-CN"/>
        </w:rPr>
        <w:t>及</w:t>
      </w:r>
      <w:r>
        <w:rPr>
          <w:rFonts w:hint="eastAsia" w:ascii="宋体" w:hAnsi="宋体" w:eastAsia="宋体" w:cs="宋体"/>
          <w:kern w:val="0"/>
          <w:sz w:val="20"/>
          <w:szCs w:val="20"/>
          <w:highlight w:val="none"/>
        </w:rPr>
        <w:t>其他法律、法规的规定</w:t>
      </w:r>
      <w:r>
        <w:rPr>
          <w:rFonts w:hint="eastAsia" w:ascii="宋体" w:hAnsi="宋体" w:eastAsia="宋体" w:cs="宋体"/>
          <w:kern w:val="0"/>
          <w:sz w:val="20"/>
          <w:szCs w:val="20"/>
          <w:highlight w:val="none"/>
          <w:lang w:eastAsia="zh-CN"/>
        </w:rPr>
        <w:t>，并按照公正、平等、 自愿、诚实信用的原则，</w:t>
      </w:r>
      <w:r>
        <w:rPr>
          <w:rFonts w:hint="eastAsia" w:ascii="宋体" w:hAnsi="宋体" w:eastAsia="宋体" w:cs="宋体"/>
          <w:kern w:val="0"/>
          <w:sz w:val="20"/>
          <w:szCs w:val="20"/>
          <w:highlight w:val="none"/>
        </w:rPr>
        <w:t>甲乙双方</w:t>
      </w:r>
      <w:r>
        <w:rPr>
          <w:rFonts w:hint="eastAsia" w:ascii="宋体" w:hAnsi="宋体" w:eastAsia="宋体" w:cs="宋体"/>
          <w:kern w:val="0"/>
          <w:sz w:val="20"/>
          <w:szCs w:val="20"/>
          <w:highlight w:val="none"/>
          <w:lang w:val="en-US" w:eastAsia="zh-CN"/>
        </w:rPr>
        <w:t>经</w:t>
      </w:r>
      <w:r>
        <w:rPr>
          <w:rFonts w:hint="eastAsia" w:ascii="宋体" w:hAnsi="宋体" w:eastAsia="宋体" w:cs="宋体"/>
          <w:kern w:val="0"/>
          <w:sz w:val="20"/>
          <w:szCs w:val="20"/>
          <w:highlight w:val="none"/>
        </w:rPr>
        <w:t>友好协商订立本合同，供双方共同遵守：</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rPr>
        <w:t>一 、本合同由合同文本和下列文件组成</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1、磋商文件</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w:t>
      </w:r>
      <w:r>
        <w:rPr>
          <w:rFonts w:hint="eastAsia" w:ascii="宋体" w:hAnsi="宋体" w:eastAsia="宋体" w:cs="宋体"/>
          <w:sz w:val="20"/>
          <w:szCs w:val="20"/>
          <w:lang w:val="en-US" w:eastAsia="zh-CN"/>
        </w:rPr>
        <w:t>响应</w:t>
      </w:r>
      <w:r>
        <w:rPr>
          <w:rFonts w:hint="eastAsia" w:ascii="宋体" w:hAnsi="宋体" w:eastAsia="宋体" w:cs="宋体"/>
          <w:sz w:val="20"/>
          <w:szCs w:val="20"/>
        </w:rPr>
        <w:t>文件</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3、成交通知书</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4、乙方在投标过程中做出的书面最终报价 、澄清或承诺</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5、本合同附件</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rPr>
        <w:t>二 、合同内容及要求</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服务内容</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1.乙方根据甲方要求，对监管平台进行系统改造，并新增开发建设PC端、手机APP端及微信小程序端功能，提供安全生产数字化课程。</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2.乙方负责对监管平台进行运营维护。</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3.乙方负责与施工项目开展安全生产管理相关硬件及物联网设备的联调、测试和对接。</w:t>
      </w:r>
    </w:p>
    <w:p>
      <w:pPr>
        <w:pStyle w:val="3"/>
        <w:keepNext w:val="0"/>
        <w:keepLines w:val="0"/>
        <w:pageBreakBefore w:val="0"/>
        <w:widowControl/>
        <w:wordWrap/>
        <w:overflowPunct/>
        <w:topLinePunct w:val="0"/>
        <w:bidi w:val="0"/>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三、合同价款 (含税)</w:t>
      </w:r>
    </w:p>
    <w:p>
      <w:pPr>
        <w:pStyle w:val="3"/>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1、合同价款：人民币</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元 (大写)</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2、合同价</w:t>
      </w:r>
      <w:r>
        <w:rPr>
          <w:rFonts w:hint="eastAsia" w:ascii="宋体" w:hAnsi="宋体" w:eastAsia="宋体" w:cs="宋体"/>
          <w:sz w:val="20"/>
          <w:szCs w:val="20"/>
          <w:lang w:val="en-US" w:eastAsia="zh-Hans"/>
        </w:rPr>
        <w:t>款</w:t>
      </w:r>
      <w:r>
        <w:rPr>
          <w:rFonts w:hint="eastAsia" w:ascii="宋体" w:hAnsi="宋体" w:eastAsia="宋体" w:cs="宋体"/>
          <w:sz w:val="20"/>
          <w:szCs w:val="20"/>
        </w:rPr>
        <w:t>为总承包价，不受市场价变化的影响。</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3、乙方在甲方付款前的三个工作日内，需向甲方提供合法有效等额的发票，否则甲方付款时间相应顺延，并不因此承担逾期付款的违约责任。</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rPr>
        <w:t>四、甲方的责任与义务</w:t>
      </w:r>
      <w:bookmarkStart w:id="0" w:name="_GoBack"/>
      <w:bookmarkEnd w:id="0"/>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rPr>
        <w:t>1.</w:t>
      </w:r>
      <w:r>
        <w:rPr>
          <w:rFonts w:hint="eastAsia" w:ascii="宋体" w:hAnsi="宋体" w:eastAsia="宋体" w:cs="宋体"/>
          <w:b w:val="0"/>
          <w:bCs w:val="0"/>
          <w:sz w:val="20"/>
          <w:szCs w:val="20"/>
          <w:lang w:val="en-US" w:eastAsia="zh-CN"/>
        </w:rPr>
        <w:t>甲方拥有平台及所产生所有信息数据的所有权和管理权。</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2.甲方有权要求乙方开展系统操作培训工作，并要求乙方对日常使用过程中的各类问题进行及时处理和解答。</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3.甲方有权根据工作需要，要求乙方进行功能的优化和改善。</w:t>
      </w:r>
    </w:p>
    <w:p>
      <w:pPr>
        <w:pStyle w:val="3"/>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五、乙方的责任与义务</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1.乙方应</w:t>
      </w:r>
      <w:r>
        <w:rPr>
          <w:rFonts w:hint="eastAsia" w:ascii="宋体" w:hAnsi="宋体" w:eastAsia="宋体" w:cs="宋体"/>
          <w:sz w:val="20"/>
          <w:szCs w:val="20"/>
        </w:rPr>
        <w:t>为本项目成立专门的维护和技术支持小组</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及时处理技术故障</w:t>
      </w:r>
      <w:r>
        <w:rPr>
          <w:rFonts w:hint="eastAsia" w:ascii="宋体" w:hAnsi="宋体" w:eastAsia="宋体" w:cs="宋体"/>
          <w:sz w:val="20"/>
          <w:szCs w:val="20"/>
        </w:rPr>
        <w:t>。</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2.乙方</w:t>
      </w:r>
      <w:r>
        <w:rPr>
          <w:rFonts w:hint="eastAsia" w:ascii="宋体" w:hAnsi="宋体" w:eastAsia="宋体" w:cs="宋体"/>
          <w:sz w:val="20"/>
          <w:szCs w:val="20"/>
        </w:rPr>
        <w:t>应</w:t>
      </w:r>
      <w:r>
        <w:rPr>
          <w:rFonts w:hint="eastAsia" w:ascii="宋体" w:hAnsi="宋体" w:eastAsia="宋体" w:cs="宋体"/>
          <w:sz w:val="20"/>
          <w:szCs w:val="20"/>
          <w:lang w:val="en-US" w:eastAsia="zh-CN"/>
        </w:rPr>
        <w:t>定期</w:t>
      </w:r>
      <w:r>
        <w:rPr>
          <w:rFonts w:hint="eastAsia" w:ascii="宋体" w:hAnsi="宋体" w:eastAsia="宋体" w:cs="宋体"/>
          <w:sz w:val="20"/>
          <w:szCs w:val="20"/>
        </w:rPr>
        <w:t>进行</w:t>
      </w:r>
      <w:r>
        <w:rPr>
          <w:rFonts w:hint="eastAsia" w:ascii="宋体" w:hAnsi="宋体" w:eastAsia="宋体" w:cs="宋体"/>
          <w:sz w:val="20"/>
          <w:szCs w:val="20"/>
          <w:lang w:val="en-US" w:eastAsia="zh-CN"/>
        </w:rPr>
        <w:t>系统</w:t>
      </w:r>
      <w:r>
        <w:rPr>
          <w:rFonts w:hint="eastAsia" w:ascii="宋体" w:hAnsi="宋体" w:eastAsia="宋体" w:cs="宋体"/>
          <w:sz w:val="20"/>
          <w:szCs w:val="20"/>
        </w:rPr>
        <w:t>巡检</w:t>
      </w:r>
      <w:r>
        <w:rPr>
          <w:rFonts w:hint="eastAsia" w:ascii="宋体" w:hAnsi="宋体" w:eastAsia="宋体" w:cs="宋体"/>
          <w:sz w:val="20"/>
          <w:szCs w:val="20"/>
          <w:lang w:eastAsia="zh-CN"/>
        </w:rPr>
        <w:t>，</w:t>
      </w:r>
      <w:r>
        <w:rPr>
          <w:rFonts w:hint="eastAsia" w:ascii="宋体" w:hAnsi="宋体" w:eastAsia="宋体" w:cs="宋体"/>
          <w:sz w:val="20"/>
          <w:szCs w:val="20"/>
        </w:rPr>
        <w:t>每次巡检后，</w:t>
      </w:r>
      <w:r>
        <w:rPr>
          <w:rFonts w:hint="eastAsia" w:ascii="宋体" w:hAnsi="宋体" w:eastAsia="宋体" w:cs="宋体"/>
          <w:sz w:val="20"/>
          <w:szCs w:val="20"/>
          <w:lang w:val="en-US" w:eastAsia="zh-CN"/>
        </w:rPr>
        <w:t>应</w:t>
      </w:r>
      <w:r>
        <w:rPr>
          <w:rFonts w:hint="eastAsia" w:ascii="宋体" w:hAnsi="宋体" w:eastAsia="宋体" w:cs="宋体"/>
          <w:sz w:val="20"/>
          <w:szCs w:val="20"/>
        </w:rPr>
        <w:t>提供巡检报告。</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val="en-US" w:eastAsia="zh-CN"/>
        </w:rPr>
        <w:t>3.乙方</w:t>
      </w:r>
      <w:r>
        <w:rPr>
          <w:rFonts w:hint="eastAsia" w:ascii="宋体" w:hAnsi="宋体" w:eastAsia="宋体" w:cs="宋体"/>
          <w:sz w:val="20"/>
          <w:szCs w:val="20"/>
        </w:rPr>
        <w:t>须提供技术培训，使用户能够基于平台提供的功能，基于实际业务需求进行使用操作</w:t>
      </w:r>
      <w:r>
        <w:rPr>
          <w:rFonts w:hint="eastAsia" w:ascii="宋体" w:hAnsi="宋体" w:eastAsia="宋体" w:cs="宋体"/>
          <w:sz w:val="20"/>
          <w:szCs w:val="20"/>
          <w:lang w:eastAsia="zh-CN"/>
        </w:rPr>
        <w:t>。</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val="en-US" w:eastAsia="zh-CN"/>
        </w:rPr>
        <w:t>4.乙方应保证</w:t>
      </w:r>
      <w:r>
        <w:rPr>
          <w:rFonts w:hint="eastAsia" w:ascii="宋体" w:hAnsi="宋体" w:eastAsia="宋体" w:cs="宋体"/>
          <w:sz w:val="20"/>
          <w:szCs w:val="20"/>
          <w:lang w:val="en-US" w:eastAsia="zh-Hans"/>
        </w:rPr>
        <w:t>安全生产信息服务平台</w:t>
      </w:r>
      <w:r>
        <w:rPr>
          <w:rFonts w:hint="eastAsia" w:ascii="宋体" w:hAnsi="宋体" w:eastAsia="宋体" w:cs="宋体"/>
          <w:sz w:val="20"/>
          <w:szCs w:val="20"/>
          <w:lang w:eastAsia="zh-CN"/>
        </w:rPr>
        <w:t>的服务质量确保</w:t>
      </w:r>
      <w:r>
        <w:rPr>
          <w:rFonts w:hint="eastAsia" w:ascii="宋体" w:hAnsi="宋体" w:eastAsia="宋体" w:cs="宋体"/>
          <w:sz w:val="20"/>
          <w:szCs w:val="20"/>
          <w:lang w:val="en-US" w:eastAsia="zh-CN"/>
        </w:rPr>
        <w:t>相关功能</w:t>
      </w:r>
      <w:r>
        <w:rPr>
          <w:rFonts w:hint="eastAsia" w:ascii="宋体" w:hAnsi="宋体" w:eastAsia="宋体" w:cs="宋体"/>
          <w:sz w:val="20"/>
          <w:szCs w:val="20"/>
          <w:lang w:eastAsia="zh-CN"/>
        </w:rPr>
        <w:t>正常运行。</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.乙方有责任</w:t>
      </w:r>
      <w:r>
        <w:rPr>
          <w:rFonts w:hint="eastAsia" w:ascii="宋体" w:hAnsi="宋体" w:eastAsia="宋体" w:cs="宋体"/>
          <w:sz w:val="20"/>
          <w:szCs w:val="20"/>
          <w:lang w:val="en-US" w:eastAsia="zh-CN"/>
        </w:rPr>
        <w:t>确保</w:t>
      </w:r>
      <w:r>
        <w:rPr>
          <w:rFonts w:hint="eastAsia" w:ascii="宋体" w:hAnsi="宋体" w:eastAsia="宋体" w:cs="宋体"/>
          <w:sz w:val="20"/>
          <w:szCs w:val="20"/>
        </w:rPr>
        <w:t>整个项目过程中的</w:t>
      </w:r>
      <w:r>
        <w:rPr>
          <w:rFonts w:hint="eastAsia" w:ascii="宋体" w:hAnsi="宋体" w:eastAsia="宋体" w:cs="宋体"/>
          <w:sz w:val="20"/>
          <w:szCs w:val="20"/>
          <w:lang w:val="en-US" w:eastAsia="zh-CN"/>
        </w:rPr>
        <w:t>数据安全性，并承担相应的法律责任</w:t>
      </w:r>
      <w:r>
        <w:rPr>
          <w:rFonts w:hint="eastAsia" w:ascii="宋体" w:hAnsi="宋体" w:eastAsia="宋体" w:cs="宋体"/>
          <w:sz w:val="20"/>
          <w:szCs w:val="20"/>
        </w:rPr>
        <w:t>。</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6</w:t>
      </w:r>
      <w:r>
        <w:rPr>
          <w:rFonts w:hint="eastAsia" w:ascii="宋体" w:hAnsi="宋体" w:eastAsia="宋体" w:cs="宋体"/>
          <w:sz w:val="20"/>
          <w:szCs w:val="20"/>
        </w:rPr>
        <w:t>.乙方及其工作人员不得作出任何危害甲方硬件和软件系统安全的任何行为</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否则将承担全部的赔偿责任</w:t>
      </w:r>
      <w:r>
        <w:rPr>
          <w:rFonts w:hint="eastAsia" w:ascii="宋体" w:hAnsi="宋体" w:eastAsia="宋体" w:cs="宋体"/>
          <w:sz w:val="20"/>
          <w:szCs w:val="20"/>
        </w:rPr>
        <w:t>。</w:t>
      </w:r>
    </w:p>
    <w:p>
      <w:pPr>
        <w:pStyle w:val="3"/>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六、服务期限为：</w:t>
      </w:r>
      <w:r>
        <w:rPr>
          <w:rFonts w:hint="eastAsia"/>
          <w:lang w:val="en-US" w:eastAsia="zh-CN"/>
        </w:rPr>
        <w:t>自合同签订之日起1年。</w:t>
      </w:r>
    </w:p>
    <w:p>
      <w:pPr>
        <w:pStyle w:val="3"/>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七、费用及付款方式</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1、合同签订后10日内，支付合同总金额的 50.00%。项目交付验收通过后10 日内，支付合同总金额的 100.00%。</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支付方式：银行转账。</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结算方式：乙方在接受付款前开具全额发票给甲方。</w:t>
      </w:r>
    </w:p>
    <w:p>
      <w:pPr>
        <w:pStyle w:val="3"/>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八、数据的保密与回交</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1.甲乙双方均有义务对相关技术和合作内容进行保密。未经对方书面许可，任何一方不得对外提供任何有关对方的资料和信息。但法律法规另有规定的除外。</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2.该保密条款自甲、乙双方签订盖章之日起生效，双方终止合作之日起5年内有效。</w:t>
      </w:r>
    </w:p>
    <w:p>
      <w:pPr>
        <w:pStyle w:val="3"/>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九、验收</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eastAsia="zh-CN"/>
        </w:rPr>
        <w:t>、</w:t>
      </w:r>
      <w:r>
        <w:rPr>
          <w:rFonts w:hint="eastAsia" w:ascii="宋体" w:hAnsi="宋体" w:eastAsia="宋体" w:cs="宋体"/>
          <w:sz w:val="20"/>
          <w:szCs w:val="20"/>
        </w:rPr>
        <w:t>甲方根据合同要求，</w:t>
      </w:r>
      <w:r>
        <w:rPr>
          <w:rFonts w:hint="eastAsia" w:ascii="宋体" w:hAnsi="宋体" w:eastAsia="宋体" w:cs="宋体"/>
          <w:sz w:val="20"/>
          <w:szCs w:val="20"/>
          <w:lang w:val="en-US" w:eastAsia="zh-CN"/>
        </w:rPr>
        <w:t>自行组织</w:t>
      </w:r>
      <w:r>
        <w:rPr>
          <w:rFonts w:hint="eastAsia" w:ascii="宋体" w:hAnsi="宋体" w:eastAsia="宋体" w:cs="宋体"/>
          <w:sz w:val="20"/>
          <w:szCs w:val="20"/>
        </w:rPr>
        <w:t>验收，验收合格后，填写项目验收单作为对服务的最终认可。</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eastAsia="zh-CN"/>
        </w:rPr>
        <w:t>、</w:t>
      </w:r>
      <w:r>
        <w:rPr>
          <w:rFonts w:hint="eastAsia" w:ascii="宋体" w:hAnsi="宋体" w:eastAsia="宋体" w:cs="宋体"/>
          <w:sz w:val="20"/>
          <w:szCs w:val="20"/>
        </w:rPr>
        <w:t>验收依据</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 采购文件、</w:t>
      </w:r>
      <w:r>
        <w:rPr>
          <w:rFonts w:hint="eastAsia" w:ascii="宋体" w:hAnsi="宋体" w:eastAsia="宋体" w:cs="宋体"/>
          <w:sz w:val="20"/>
          <w:szCs w:val="20"/>
          <w:lang w:val="en-US" w:eastAsia="zh-CN"/>
        </w:rPr>
        <w:t>响应</w:t>
      </w:r>
      <w:r>
        <w:rPr>
          <w:rFonts w:hint="eastAsia" w:ascii="宋体" w:hAnsi="宋体" w:eastAsia="宋体" w:cs="宋体"/>
          <w:sz w:val="20"/>
          <w:szCs w:val="20"/>
        </w:rPr>
        <w:t>文件；</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2.2 本合同及附件文本；</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2.3 国家相应的标准、规范。</w:t>
      </w:r>
    </w:p>
    <w:p>
      <w:pPr>
        <w:pStyle w:val="3"/>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十、违约责任</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1、合同签订后，如乙方违约，则应向甲方返还已支付的项目款</w:t>
      </w:r>
      <w:r>
        <w:rPr>
          <w:rFonts w:hint="eastAsia" w:ascii="宋体" w:hAnsi="宋体" w:eastAsia="宋体" w:cs="宋体"/>
          <w:sz w:val="20"/>
          <w:szCs w:val="20"/>
          <w:lang w:val="en-US" w:eastAsia="zh-Hans"/>
        </w:rPr>
        <w:t>并</w:t>
      </w:r>
      <w:r>
        <w:rPr>
          <w:rFonts w:hint="eastAsia" w:ascii="宋体" w:hAnsi="宋体" w:eastAsia="宋体" w:cs="宋体"/>
          <w:sz w:val="20"/>
          <w:szCs w:val="20"/>
        </w:rPr>
        <w:t>赔偿因此而造成的损失。如甲方违约，应向乙方补偿未付价款及未付价款10%的损失费。</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2、乙方须对甲方提供的基础资料涉及保密的，依法履行保密义务；属于甲方的成果，乙方有义务保密，不得向第三方转让，否则，甲方有权追究技术产权责任。</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3、甲乙双方出现违约时，双方应主要本着友好协商原则进行处理，共同防止违约现象的发生。</w:t>
      </w:r>
    </w:p>
    <w:p>
      <w:pPr>
        <w:pStyle w:val="3"/>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十一、其它</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1、由于不良天气、不可抗力等因素，致使合同无法按时完成时，工期相应顺延，双方本着友好协商的原则按有关法律规定及时协商处理。</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2、项目工作内容如出现无法解决的实际问题，双方应通过友好协商方式解决。</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3、本合同执行过程中的其他未尽事宜，双方应本着实事求是友好协商的原则加以解决。双方协商一致后，签订补充协议，补充协议与本合同具有同等法律效力。</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4、因合同执行过程中双方发生纠纷，可由双方首先通过友好协商解决或由双方主管部门调解，若达不成协议，双方同意就本合同产生的纠纷向</w:t>
      </w:r>
      <w:r>
        <w:rPr>
          <w:rFonts w:hint="eastAsia" w:ascii="宋体" w:hAnsi="宋体" w:eastAsia="宋体" w:cs="宋体"/>
          <w:sz w:val="20"/>
          <w:szCs w:val="20"/>
          <w:lang w:val="en-US" w:eastAsia="zh-Hans"/>
        </w:rPr>
        <w:t>甲方所在地即西安市雁塔区人民法院</w:t>
      </w:r>
      <w:r>
        <w:rPr>
          <w:rFonts w:hint="eastAsia" w:ascii="宋体" w:hAnsi="宋体" w:eastAsia="宋体" w:cs="宋体"/>
          <w:sz w:val="20"/>
          <w:szCs w:val="20"/>
        </w:rPr>
        <w:t>提起诉讼。</w:t>
      </w:r>
    </w:p>
    <w:p>
      <w:pPr>
        <w:pStyle w:val="3"/>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十二、 附则</w:t>
      </w:r>
    </w:p>
    <w:p>
      <w:pPr>
        <w:pStyle w:val="3"/>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1、本合同由双方签章之日起生效。</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b/>
          <w:bCs/>
          <w:kern w:val="0"/>
          <w:sz w:val="20"/>
          <w:szCs w:val="20"/>
          <w:highlight w:val="none"/>
        </w:rPr>
      </w:pPr>
      <w:r>
        <w:rPr>
          <w:rFonts w:hint="eastAsia" w:ascii="宋体" w:hAnsi="宋体" w:eastAsia="宋体" w:cs="宋体"/>
          <w:sz w:val="20"/>
          <w:szCs w:val="20"/>
        </w:rPr>
        <w:t>2、本合同一式肆份，甲、乙方各执贰份，具有同等法律效力。</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采购人(甲方)：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  供应商(乙方)：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pStyle w:val="10"/>
        <w:ind w:firstLine="200" w:firstLineChars="100"/>
        <w:rPr>
          <w:rFonts w:hint="eastAsia"/>
          <w:lang w:val="en-US" w:eastAsia="zh-Hans"/>
        </w:rPr>
      </w:pPr>
      <w:r>
        <w:rPr>
          <w:rFonts w:hint="eastAsia" w:ascii="宋体" w:hAnsi="宋体" w:eastAsia="宋体" w:cs="宋体"/>
          <w:sz w:val="20"/>
          <w:szCs w:val="20"/>
          <w:highlight w:val="none"/>
        </w:rPr>
        <w:t xml:space="preserve">时   间：  年月日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时    间： 年月日</w:t>
      </w:r>
      <w:r>
        <w:br w:type="textWrapping"/>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583249FD"/>
    <w:rsid w:val="50622744"/>
    <w:rsid w:val="583249FD"/>
    <w:rsid w:val="59B85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semiHidden/>
    <w:qFormat/>
    <w:uiPriority w:val="0"/>
    <w:rPr>
      <w:rFonts w:ascii="Arial" w:hAnsi="Arial" w:eastAsia="Arial" w:cs="Arial"/>
      <w:sz w:val="21"/>
      <w:szCs w:val="21"/>
      <w:lang w:val="en-US" w:eastAsia="en-US" w:bidi="ar-SA"/>
    </w:rPr>
  </w:style>
  <w:style w:type="paragraph" w:styleId="4">
    <w:name w:val="toc 1"/>
    <w:basedOn w:val="1"/>
    <w:next w:val="1"/>
    <w:autoRedefine/>
    <w:unhideWhenUsed/>
    <w:qFormat/>
    <w:uiPriority w:val="39"/>
    <w:pPr>
      <w:jc w:val="center"/>
    </w:pPr>
    <w:rPr>
      <w:sz w:val="28"/>
      <w:szCs w:val="2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Hyperlink"/>
    <w:autoRedefine/>
    <w:unhideWhenUsed/>
    <w:qFormat/>
    <w:uiPriority w:val="99"/>
    <w:rPr>
      <w:color w:val="0000FF"/>
      <w:u w:val="single"/>
    </w:rPr>
  </w:style>
  <w:style w:type="paragraph" w:customStyle="1" w:styleId="9">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2025-04-01T07:01:00Z</dcterms:created>
  <dc:creator>Tend.</dc:creator>
  <cp:lastModifiedBy>Tend.</cp:lastModifiedBy>
  <dcterms:modified xsi:type="dcterms:W3CDTF">2025-04-10T09:12:16Z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AAD75D988FC743AFA50F20E24D15F487_11</vt:lpwstr>
  </property>
</Properties>
</file>