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要求响应偏离表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要求响应偏离表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(供应商公章)                   项目编号： </w:t>
      </w:r>
    </w:p>
    <w:tbl>
      <w:tblPr>
        <w:tblStyle w:val="30"/>
        <w:tblW w:w="931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918"/>
        <w:gridCol w:w="2691"/>
        <w:gridCol w:w="1710"/>
        <w:gridCol w:w="133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竞争性谈判文件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竞争性谈判响应文件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技术响应</w:t>
            </w: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注：1.以上表格格式行、列可增减。</w:t>
      </w:r>
    </w:p>
    <w:p>
      <w:pPr>
        <w:numPr>
          <w:ilvl w:val="0"/>
          <w:numId w:val="0"/>
        </w:numPr>
        <w:spacing w:line="440" w:lineRule="exact"/>
        <w:ind w:firstLine="1200" w:firstLineChars="5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eastAsia="zh-CN"/>
        </w:rPr>
        <w:t>谈判文件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第三章“3.3技术要求”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逐条填写此表</w:t>
      </w:r>
      <w:r>
        <w:rPr>
          <w:rFonts w:hint="eastAsia" w:ascii="宋体" w:hAnsi="宋体" w:cs="宋体"/>
          <w:sz w:val="24"/>
          <w:szCs w:val="24"/>
        </w:rPr>
        <w:t>，并按</w:t>
      </w:r>
      <w:r>
        <w:rPr>
          <w:rFonts w:hint="eastAsia" w:ascii="宋体" w:hAnsi="宋体" w:cs="宋体"/>
          <w:sz w:val="24"/>
          <w:szCs w:val="24"/>
          <w:lang w:eastAsia="zh-CN"/>
        </w:rPr>
        <w:t>谈判</w:t>
      </w:r>
      <w:r>
        <w:rPr>
          <w:rFonts w:hint="eastAsia" w:ascii="宋体" w:hAnsi="宋体" w:cs="宋体"/>
          <w:sz w:val="24"/>
          <w:szCs w:val="24"/>
        </w:rPr>
        <w:t>文件要求提供相应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的加盖供应商公章</w:t>
      </w:r>
      <w:r>
        <w:rPr>
          <w:rFonts w:hint="eastAsia" w:ascii="宋体" w:hAnsi="宋体" w:cs="宋体"/>
          <w:sz w:val="24"/>
          <w:szCs w:val="24"/>
        </w:rPr>
        <w:t>的证明材料。</w:t>
      </w:r>
      <w:bookmarkStart w:id="0" w:name="_GoBack"/>
      <w:bookmarkEnd w:id="0"/>
    </w:p>
    <w:p>
      <w:pPr>
        <w:numPr>
          <w:ilvl w:val="0"/>
          <w:numId w:val="0"/>
        </w:numPr>
        <w:spacing w:line="440" w:lineRule="exact"/>
        <w:ind w:firstLine="960" w:firstLineChars="400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响应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。</w:t>
      </w:r>
    </w:p>
    <w:p>
      <w:pPr>
        <w:spacing w:line="360" w:lineRule="auto"/>
        <w:ind w:firstLine="960" w:firstLineChars="4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4"/>
          <w:lang w:eastAsia="zh-CN"/>
        </w:rPr>
        <w:t>响应说明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中填写</w:t>
      </w:r>
      <w:r>
        <w:rPr>
          <w:rFonts w:hint="eastAsia" w:ascii="宋体" w:hAnsi="宋体" w:cs="宋体"/>
          <w:sz w:val="24"/>
          <w:szCs w:val="24"/>
        </w:rPr>
        <w:t>“</w:t>
      </w:r>
      <w:r>
        <w:rPr>
          <w:rFonts w:hint="eastAsia" w:ascii="宋体" w:hAnsi="宋体" w:cs="宋体"/>
          <w:sz w:val="24"/>
          <w:szCs w:val="24"/>
          <w:lang w:eastAsia="zh-CN"/>
        </w:rPr>
        <w:t>正偏离”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cs="宋体"/>
          <w:sz w:val="24"/>
          <w:szCs w:val="24"/>
          <w:lang w:eastAsia="zh-CN"/>
        </w:rPr>
        <w:t>“负偏离”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的具体内容。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firstLine="0" w:firstLineChar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cs="宋体"/>
          <w:sz w:val="24"/>
          <w:szCs w:val="24"/>
        </w:rPr>
        <w:t>供应商授权代表签字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    日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8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8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8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8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7F780C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546D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C50C3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C66A8A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7267B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B15B0D"/>
    <w:rsid w:val="42D71A17"/>
    <w:rsid w:val="42DF6B1E"/>
    <w:rsid w:val="42E4437C"/>
    <w:rsid w:val="4320516C"/>
    <w:rsid w:val="432602A9"/>
    <w:rsid w:val="432B1D63"/>
    <w:rsid w:val="432B3440"/>
    <w:rsid w:val="432F466B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6E3563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2D87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EB5626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9284B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1C7CCC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4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5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6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7">
    <w:name w:val="Balloon Text"/>
    <w:basedOn w:val="1"/>
    <w:link w:val="60"/>
    <w:qFormat/>
    <w:uiPriority w:val="99"/>
    <w:rPr>
      <w:sz w:val="18"/>
      <w:szCs w:val="18"/>
    </w:rPr>
  </w:style>
  <w:style w:type="paragraph" w:styleId="18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2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3"/>
    <w:next w:val="2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8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2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3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5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6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7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19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214</Words>
  <Characters>220</Characters>
  <Lines>297</Lines>
  <Paragraphs>83</Paragraphs>
  <TotalTime>1</TotalTime>
  <ScaleCrop>false</ScaleCrop>
  <LinksUpToDate>false</LinksUpToDate>
  <CharactersWithSpaces>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2025-04-10T07:01:15Z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38D51D1DD0DE42CBB1C257A189C03D72_13</vt:lpwstr>
  </property>
</Properties>
</file>