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15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bookmarkEnd w:id="0"/>
    <w:p w14:paraId="79F09B3A">
      <w:pPr>
        <w:rPr>
          <w:rFonts w:hint="eastAsia"/>
          <w:b/>
          <w:bCs/>
          <w:sz w:val="24"/>
          <w:szCs w:val="24"/>
        </w:rPr>
      </w:pPr>
    </w:p>
    <w:p w14:paraId="62BCCF3E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谈判供应商企业简介</w:t>
      </w:r>
    </w:p>
    <w:p w14:paraId="66D8112A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供应商对</w:t>
      </w:r>
      <w:r>
        <w:rPr>
          <w:rFonts w:hint="eastAsia"/>
          <w:b w:val="0"/>
          <w:bCs w:val="0"/>
          <w:sz w:val="24"/>
          <w:szCs w:val="24"/>
          <w:lang w:eastAsia="zh-CN"/>
        </w:rPr>
        <w:t>完成</w:t>
      </w:r>
      <w:r>
        <w:rPr>
          <w:rFonts w:hint="eastAsia"/>
          <w:b w:val="0"/>
          <w:bCs w:val="0"/>
          <w:sz w:val="24"/>
          <w:szCs w:val="24"/>
        </w:rPr>
        <w:t>项目总体实施方案（包括但不限于场所外围情况布局、硬件设备配备、日常服务管理、</w:t>
      </w:r>
      <w:r>
        <w:rPr>
          <w:rFonts w:hint="eastAsia"/>
          <w:b w:val="0"/>
          <w:bCs w:val="0"/>
          <w:sz w:val="24"/>
          <w:szCs w:val="24"/>
          <w:lang w:eastAsia="zh-CN"/>
        </w:rPr>
        <w:t>日常办公生活</w:t>
      </w:r>
      <w:r>
        <w:rPr>
          <w:rFonts w:hint="eastAsia"/>
          <w:b w:val="0"/>
          <w:bCs w:val="0"/>
          <w:sz w:val="24"/>
          <w:szCs w:val="24"/>
        </w:rPr>
        <w:t>保障方案、拟投入本项目人员配备方案等）</w:t>
      </w:r>
    </w:p>
    <w:p w14:paraId="353AE68C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供应商项目场地产权（包括但不限于土地产权证或土地合法使用证明及图纸</w:t>
      </w:r>
      <w:r>
        <w:rPr>
          <w:rFonts w:hint="eastAsia"/>
          <w:b w:val="0"/>
          <w:bCs w:val="0"/>
          <w:sz w:val="24"/>
          <w:szCs w:val="24"/>
          <w:lang w:eastAsia="zh-CN"/>
        </w:rPr>
        <w:t>等资料）</w:t>
      </w:r>
    </w:p>
    <w:p w14:paraId="71823239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/>
          <w:b w:val="0"/>
          <w:bCs w:val="0"/>
          <w:sz w:val="24"/>
          <w:szCs w:val="24"/>
        </w:rPr>
        <w:t>供应商</w:t>
      </w:r>
      <w:r>
        <w:rPr>
          <w:rFonts w:hint="eastAsia"/>
          <w:b w:val="0"/>
          <w:bCs w:val="0"/>
          <w:sz w:val="24"/>
          <w:szCs w:val="24"/>
          <w:lang w:eastAsia="zh-CN"/>
        </w:rPr>
        <w:t>的场地情况（场所位置地图、场地平面图、照片、场所房间内基础设施、场所外围情况、生活保障等证明资料。）</w:t>
      </w:r>
    </w:p>
    <w:p w14:paraId="32600324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五、安全保障、服务质量等保证措施</w:t>
      </w:r>
    </w:p>
    <w:p w14:paraId="0026A7D6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六、类似项目业绩情况</w:t>
      </w:r>
    </w:p>
    <w:p w14:paraId="134A2773"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七、供应商认为有必要的其他资料</w:t>
      </w:r>
    </w:p>
    <w:p w14:paraId="07E7116D"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/>
          <w:b w:val="0"/>
          <w:bCs w:val="0"/>
          <w:sz w:val="24"/>
          <w:szCs w:val="24"/>
        </w:rPr>
        <w:t>格式自拟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</w:p>
    <w:p w14:paraId="7F2D8F20">
      <w:pPr>
        <w:rPr>
          <w:rFonts w:hint="eastAsia"/>
          <w:b/>
          <w:bCs/>
          <w:sz w:val="24"/>
          <w:szCs w:val="24"/>
        </w:rPr>
      </w:pPr>
    </w:p>
    <w:p w14:paraId="3E1579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06E5BA"/>
    <w:multiLevelType w:val="singleLevel"/>
    <w:tmpl w:val="E706E5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59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2025-04-18T09:17:59Z</dcterms:created>
  <dc:creator>Administrator.PC-20221020ZCWL</dc:creator>
  <cp:lastModifiedBy>Administrator</cp:lastModifiedBy>
  <dcterms:modified xsi:type="dcterms:W3CDTF">2025-04-18T09:18:12Z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4900C6AFFE6E466E83F600803801D115_12</vt:lpwstr>
  </property>
</Properties>
</file>