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4C75E">
      <w:pPr>
        <w:shd w:val="clear"/>
        <w:jc w:val="right"/>
        <w:rPr>
          <w:rFonts w:hint="eastAsia" w:ascii="仿宋" w:hAnsi="仿宋" w:eastAsia="仿宋" w:cs="仿宋"/>
          <w:b/>
          <w:color w:val="000000" w:themeColor="text1"/>
          <w:spacing w:val="-20"/>
          <w:sz w:val="32"/>
          <w:szCs w:val="32"/>
          <w:highlight w:val="none"/>
          <w:u w:val="none"/>
          <w14:textFill>
            <w14:solidFill>
              <w14:schemeClr w14:val="tx1"/>
            </w14:solidFill>
          </w14:textFill>
        </w:rPr>
      </w:pPr>
      <w:bookmarkStart w:id="0" w:name="OLE_LINK76"/>
      <w:r>
        <w:rPr>
          <w:rFonts w:hint="eastAsia" w:ascii="仿宋" w:hAnsi="仿宋" w:eastAsia="仿宋" w:cs="仿宋"/>
          <w:b/>
          <w:bCs w:val="0"/>
          <w:color w:val="000000" w:themeColor="text1"/>
          <w:spacing w:val="-20"/>
          <w:sz w:val="32"/>
          <w:szCs w:val="32"/>
          <w:highlight w:val="none"/>
          <w:u w:val="none"/>
          <w:lang w:val="en-US" w:eastAsia="zh-CN"/>
          <w14:textFill>
            <w14:solidFill>
              <w14:schemeClr w14:val="tx1"/>
            </w14:solidFill>
          </w14:textFill>
        </w:rPr>
        <w:t>合同编号:</w:t>
      </w:r>
      <w:r>
        <w:rPr>
          <w:rFonts w:hint="eastAsia" w:ascii="仿宋" w:hAnsi="仿宋" w:eastAsia="仿宋" w:cs="仿宋"/>
          <w:b/>
          <w:bCs w:val="0"/>
          <w:color w:val="000000" w:themeColor="text1"/>
          <w:sz w:val="32"/>
          <w:szCs w:val="32"/>
          <w:highlight w:val="none"/>
          <w:u w:val="none"/>
          <w14:textFill>
            <w14:solidFill>
              <w14:schemeClr w14:val="tx1"/>
            </w14:solidFill>
          </w14:textFill>
        </w:rPr>
        <w:t>招采</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服务</w:t>
      </w:r>
      <w:r>
        <w:rPr>
          <w:rFonts w:hint="eastAsia" w:ascii="仿宋" w:hAnsi="仿宋" w:eastAsia="仿宋" w:cs="仿宋"/>
          <w:b/>
          <w:bCs w:val="0"/>
          <w:color w:val="000000" w:themeColor="text1"/>
          <w:sz w:val="32"/>
          <w:szCs w:val="32"/>
          <w:highlight w:val="none"/>
          <w:u w:val="none"/>
          <w14:textFill>
            <w14:solidFill>
              <w14:schemeClr w14:val="tx1"/>
            </w14:solidFill>
          </w14:textFill>
        </w:rPr>
        <w:t>202</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5</w:t>
      </w:r>
      <w:r>
        <w:rPr>
          <w:rFonts w:hint="eastAsia" w:ascii="仿宋" w:hAnsi="仿宋" w:eastAsia="仿宋" w:cs="仿宋"/>
          <w:b/>
          <w:bCs w:val="0"/>
          <w:color w:val="000000" w:themeColor="text1"/>
          <w:sz w:val="32"/>
          <w:szCs w:val="32"/>
          <w:highlight w:val="none"/>
          <w:u w:val="none"/>
          <w14:textFill>
            <w14:solidFill>
              <w14:schemeClr w14:val="tx1"/>
            </w14:solidFill>
          </w14:textFill>
        </w:rPr>
        <w:t>(</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 xml:space="preserve">    </w:t>
      </w:r>
      <w:r>
        <w:rPr>
          <w:rFonts w:hint="eastAsia" w:ascii="仿宋" w:hAnsi="仿宋" w:eastAsia="仿宋" w:cs="仿宋"/>
          <w:b/>
          <w:bCs w:val="0"/>
          <w:color w:val="000000" w:themeColor="text1"/>
          <w:sz w:val="32"/>
          <w:szCs w:val="32"/>
          <w:highlight w:val="none"/>
          <w:u w:val="none"/>
          <w14:textFill>
            <w14:solidFill>
              <w14:schemeClr w14:val="tx1"/>
            </w14:solidFill>
          </w14:textFill>
        </w:rPr>
        <w:t>)号</w:t>
      </w:r>
    </w:p>
    <w:p w14:paraId="099F8D03">
      <w:pPr>
        <w:shd w:val="clear"/>
        <w:rPr>
          <w:rFonts w:hint="eastAsia" w:ascii="仿宋" w:hAnsi="仿宋" w:eastAsia="仿宋" w:cs="仿宋"/>
          <w:color w:val="000000" w:themeColor="text1"/>
          <w:sz w:val="52"/>
          <w:szCs w:val="52"/>
          <w:highlight w:val="none"/>
          <w:u w:val="none"/>
          <w14:textFill>
            <w14:solidFill>
              <w14:schemeClr w14:val="tx1"/>
            </w14:solidFill>
          </w14:textFill>
        </w:rPr>
      </w:pPr>
    </w:p>
    <w:p w14:paraId="711F03AF">
      <w:pPr>
        <w:shd w:val="clear"/>
        <w:spacing w:line="360" w:lineRule="auto"/>
        <w:jc w:val="center"/>
        <w:rPr>
          <w:rFonts w:hint="eastAsia" w:ascii="仿宋" w:hAnsi="仿宋" w:eastAsia="仿宋" w:cs="仿宋"/>
          <w:b/>
          <w:color w:val="000000" w:themeColor="text1"/>
          <w:sz w:val="48"/>
          <w:szCs w:val="48"/>
          <w:highlight w:val="none"/>
          <w:u w:val="none"/>
          <w14:textFill>
            <w14:solidFill>
              <w14:schemeClr w14:val="tx1"/>
            </w14:solidFill>
          </w14:textFill>
        </w:rPr>
      </w:pPr>
      <w:r>
        <w:rPr>
          <w:rFonts w:hint="eastAsia" w:ascii="仿宋" w:hAnsi="仿宋" w:eastAsia="仿宋" w:cs="仿宋"/>
          <w:b/>
          <w:color w:val="000000" w:themeColor="text1"/>
          <w:sz w:val="48"/>
          <w:szCs w:val="48"/>
          <w:highlight w:val="none"/>
          <w:u w:val="none"/>
          <w:lang w:val="en-US" w:eastAsia="zh-CN"/>
          <w14:textFill>
            <w14:solidFill>
              <w14:schemeClr w14:val="tx1"/>
            </w14:solidFill>
          </w14:textFill>
        </w:rPr>
        <w:t>服 务</w:t>
      </w:r>
      <w:r>
        <w:rPr>
          <w:rFonts w:hint="eastAsia" w:ascii="仿宋" w:hAnsi="仿宋" w:eastAsia="仿宋" w:cs="仿宋"/>
          <w:b/>
          <w:color w:val="000000" w:themeColor="text1"/>
          <w:sz w:val="48"/>
          <w:szCs w:val="48"/>
          <w:highlight w:val="none"/>
          <w:u w:val="none"/>
          <w14:textFill>
            <w14:solidFill>
              <w14:schemeClr w14:val="tx1"/>
            </w14:solidFill>
          </w14:textFill>
        </w:rPr>
        <w:t xml:space="preserve"> 合 同</w:t>
      </w:r>
    </w:p>
    <w:p w14:paraId="119ECCEC">
      <w:pPr>
        <w:shd w:val="clear"/>
        <w:spacing w:line="360" w:lineRule="auto"/>
        <w:jc w:val="center"/>
        <w:rPr>
          <w:rFonts w:hint="eastAsia" w:ascii="仿宋" w:hAnsi="仿宋" w:eastAsia="仿宋" w:cs="仿宋"/>
          <w:color w:val="000000" w:themeColor="text1"/>
          <w:sz w:val="44"/>
          <w:szCs w:val="44"/>
          <w:highlight w:val="none"/>
          <w:u w:val="none"/>
          <w14:textFill>
            <w14:solidFill>
              <w14:schemeClr w14:val="tx1"/>
            </w14:solidFill>
          </w14:textFill>
        </w:rPr>
      </w:pP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项目</w:t>
      </w:r>
      <w:r>
        <w:rPr>
          <w:rFonts w:hint="eastAsia" w:ascii="仿宋" w:hAnsi="仿宋" w:eastAsia="仿宋" w:cs="仿宋"/>
          <w:b/>
          <w:bCs/>
          <w:color w:val="000000" w:themeColor="text1"/>
          <w:sz w:val="44"/>
          <w:szCs w:val="44"/>
          <w:highlight w:val="none"/>
          <w:u w:val="none"/>
          <w14:textFill>
            <w14:solidFill>
              <w14:schemeClr w14:val="tx1"/>
            </w14:solidFill>
          </w14:textFill>
        </w:rPr>
        <w:t>名称:</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p>
    <w:p w14:paraId="3547D285">
      <w:pPr>
        <w:shd w:val="clear"/>
        <w:spacing w:line="510" w:lineRule="atLeast"/>
        <w:rPr>
          <w:rFonts w:hint="default" w:ascii="仿宋" w:hAnsi="仿宋" w:eastAsia="仿宋" w:cs="仿宋"/>
          <w:b/>
          <w:color w:val="000000" w:themeColor="text1"/>
          <w:sz w:val="30"/>
          <w:szCs w:val="30"/>
          <w:highlight w:val="none"/>
          <w:u w:val="none"/>
          <w:lang w:val="en-US" w:eastAsia="zh-CN"/>
          <w14:textFill>
            <w14:solidFill>
              <w14:schemeClr w14:val="tx1"/>
            </w14:solidFill>
          </w14:textFill>
        </w:rPr>
      </w:pPr>
      <w:r>
        <w:rPr>
          <w:rFonts w:hint="eastAsia" w:ascii="仿宋" w:hAnsi="仿宋" w:eastAsia="仿宋" w:cs="仿宋"/>
          <w:b/>
          <w:color w:val="000000" w:themeColor="text1"/>
          <w:sz w:val="30"/>
          <w:szCs w:val="30"/>
          <w:highlight w:val="none"/>
          <w:u w:val="none"/>
          <w:lang w:val="en-US" w:eastAsia="zh-CN"/>
          <w14:textFill>
            <w14:solidFill>
              <w14:schemeClr w14:val="tx1"/>
            </w14:solidFill>
          </w14:textFill>
        </w:rPr>
        <w:t xml:space="preserve">                    包号：1/2包</w:t>
      </w:r>
    </w:p>
    <w:p w14:paraId="3B3EA1C0">
      <w:pPr>
        <w:pStyle w:val="5"/>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38FED1B6">
      <w:pPr>
        <w:shd w:val="clear"/>
        <w:rPr>
          <w:rFonts w:hint="eastAsia" w:ascii="仿宋" w:hAnsi="仿宋" w:eastAsia="仿宋" w:cs="仿宋"/>
          <w:color w:val="000000" w:themeColor="text1"/>
          <w:highlight w:val="none"/>
          <w:u w:val="none"/>
          <w14:textFill>
            <w14:solidFill>
              <w14:schemeClr w14:val="tx1"/>
            </w14:solidFill>
          </w14:textFill>
        </w:rPr>
      </w:pPr>
    </w:p>
    <w:p w14:paraId="70B481E3">
      <w:pPr>
        <w:pStyle w:val="5"/>
        <w:shd w:val="clear"/>
        <w:rPr>
          <w:rFonts w:hint="eastAsia" w:ascii="仿宋" w:hAnsi="仿宋" w:eastAsia="仿宋" w:cs="仿宋"/>
          <w:color w:val="000000" w:themeColor="text1"/>
          <w:highlight w:val="none"/>
          <w:u w:val="none"/>
          <w14:textFill>
            <w14:solidFill>
              <w14:schemeClr w14:val="tx1"/>
            </w14:solidFill>
          </w14:textFill>
        </w:rPr>
      </w:pPr>
    </w:p>
    <w:p w14:paraId="168DCB4D">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362B4AFA">
      <w:pPr>
        <w:pStyle w:val="5"/>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7695AF2C">
      <w:pPr>
        <w:shd w:val="clear"/>
        <w:spacing w:line="510" w:lineRule="atLeast"/>
        <w:jc w:val="both"/>
        <w:rPr>
          <w:rFonts w:hint="eastAsia" w:ascii="仿宋" w:hAnsi="仿宋" w:eastAsia="仿宋" w:cs="仿宋"/>
          <w:b/>
          <w:color w:val="000000" w:themeColor="text1"/>
          <w:sz w:val="30"/>
          <w:szCs w:val="30"/>
          <w:highlight w:val="none"/>
          <w:u w:val="none"/>
          <w14:textFill>
            <w14:solidFill>
              <w14:schemeClr w14:val="tx1"/>
            </w14:solidFill>
          </w14:textFill>
        </w:rPr>
      </w:pPr>
    </w:p>
    <w:p w14:paraId="5898500A">
      <w:pPr>
        <w:pStyle w:val="5"/>
        <w:shd w:val="clear"/>
        <w:rPr>
          <w:rFonts w:hint="eastAsia" w:ascii="仿宋" w:hAnsi="仿宋" w:eastAsia="仿宋" w:cs="仿宋"/>
          <w:color w:val="000000" w:themeColor="text1"/>
          <w:highlight w:val="none"/>
          <w:u w:val="none"/>
          <w14:textFill>
            <w14:solidFill>
              <w14:schemeClr w14:val="tx1"/>
            </w14:solidFill>
          </w14:textFill>
        </w:rPr>
      </w:pPr>
    </w:p>
    <w:p w14:paraId="7EE01BE8">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01B5C57C">
      <w:pPr>
        <w:shd w:val="clear"/>
        <w:snapToGrid w:val="0"/>
        <w:spacing w:line="360" w:lineRule="auto"/>
        <w:ind w:firstLine="1325" w:firstLineChars="300"/>
        <w:rPr>
          <w:rFonts w:hint="eastAsia" w:ascii="仿宋" w:hAnsi="仿宋" w:eastAsia="仿宋" w:cs="仿宋"/>
          <w:b/>
          <w:color w:val="000000" w:themeColor="text1"/>
          <w:sz w:val="44"/>
          <w:szCs w:val="44"/>
          <w:highlight w:val="none"/>
          <w:u w:val="none"/>
          <w:lang w:eastAsia="zh-CN"/>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甲  方:</w:t>
      </w:r>
      <w:r>
        <w:rPr>
          <w:rFonts w:hint="eastAsia" w:ascii="仿宋" w:hAnsi="仿宋" w:eastAsia="仿宋" w:cs="仿宋"/>
          <w:b/>
          <w:color w:val="000000" w:themeColor="text1"/>
          <w:sz w:val="44"/>
          <w:szCs w:val="44"/>
          <w:highlight w:val="none"/>
          <w:u w:val="none"/>
          <w:lang w:eastAsia="zh-CN"/>
          <w14:textFill>
            <w14:solidFill>
              <w14:schemeClr w14:val="tx1"/>
            </w14:solidFill>
          </w14:textFill>
        </w:rPr>
        <w:t xml:space="preserve">西安市雁塔区住房和城乡建设局 </w:t>
      </w:r>
    </w:p>
    <w:p w14:paraId="126457CE">
      <w:pPr>
        <w:shd w:val="clear"/>
        <w:tabs>
          <w:tab w:val="left" w:pos="480"/>
        </w:tabs>
        <w:snapToGrid w:val="0"/>
        <w:spacing w:line="360" w:lineRule="auto"/>
        <w:ind w:firstLine="1325" w:firstLineChars="300"/>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乙  方:</w:t>
      </w:r>
    </w:p>
    <w:p w14:paraId="516568A9">
      <w:pPr>
        <w:shd w:val="clear"/>
        <w:snapToGrid w:val="0"/>
        <w:spacing w:line="360" w:lineRule="auto"/>
        <w:ind w:firstLine="883" w:firstLineChars="200"/>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 xml:space="preserve">  鉴证方:</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华夏国际项目管理有限公司</w:t>
      </w:r>
    </w:p>
    <w:p w14:paraId="76F07C3A">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037913B2">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年</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月</w:t>
      </w:r>
    </w:p>
    <w:p w14:paraId="37A690DE">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中国  西安</w:t>
      </w:r>
    </w:p>
    <w:p w14:paraId="34F067D0">
      <w:pPr>
        <w:pStyle w:val="2"/>
        <w:numPr>
          <w:ilvl w:val="0"/>
          <w:numId w:val="0"/>
        </w:numPr>
        <w:shd w:val="clear"/>
        <w:jc w:val="center"/>
        <w:outlineLvl w:val="0"/>
        <w:rPr>
          <w:rFonts w:hint="eastAsia" w:ascii="仿宋" w:hAnsi="仿宋" w:eastAsia="仿宋" w:cs="仿宋"/>
          <w:bCs/>
          <w:color w:val="000000" w:themeColor="text1"/>
          <w:sz w:val="36"/>
          <w:szCs w:val="36"/>
          <w:highlight w:val="none"/>
          <w:u w:val="none"/>
          <w14:textFill>
            <w14:solidFill>
              <w14:schemeClr w14:val="tx1"/>
            </w14:solidFill>
          </w14:textFill>
        </w:rPr>
      </w:pPr>
      <w:r>
        <w:rPr>
          <w:rFonts w:hint="eastAsia" w:ascii="仿宋" w:hAnsi="仿宋" w:eastAsia="仿宋" w:cs="仿宋"/>
          <w:bCs/>
          <w:color w:val="000000" w:themeColor="text1"/>
          <w:sz w:val="36"/>
          <w:szCs w:val="36"/>
          <w:highlight w:val="none"/>
          <w:u w:val="none"/>
          <w14:textFill>
            <w14:solidFill>
              <w14:schemeClr w14:val="tx1"/>
            </w14:solidFill>
          </w14:textFill>
        </w:rPr>
        <w:t>合同条款及格式</w:t>
      </w:r>
    </w:p>
    <w:p w14:paraId="3B315BA2">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采购人(以下简称甲方):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 xml:space="preserve">                         </w:t>
      </w:r>
    </w:p>
    <w:p w14:paraId="262FF4D9">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 xml:space="preserve">供应商(以下简称乙方):                         </w:t>
      </w:r>
    </w:p>
    <w:p w14:paraId="0690D298">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鉴证方: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华夏国际项目管理有限公司</w:t>
      </w:r>
    </w:p>
    <w:p w14:paraId="66791F30">
      <w:pPr>
        <w:pStyle w:val="5"/>
        <w:shd w:val="clear"/>
        <w:rPr>
          <w:rFonts w:hint="eastAsia" w:ascii="仿宋" w:hAnsi="仿宋" w:eastAsia="仿宋" w:cs="仿宋"/>
          <w:color w:val="000000" w:themeColor="text1"/>
          <w:u w:val="none"/>
          <w:lang w:val="en-US" w:eastAsia="zh-CN"/>
          <w14:textFill>
            <w14:solidFill>
              <w14:schemeClr w14:val="tx1"/>
            </w14:solidFill>
          </w14:textFill>
        </w:rPr>
      </w:pPr>
    </w:p>
    <w:p w14:paraId="71D872C2">
      <w:pPr>
        <w:shd w:val="clear"/>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鉴证方就甲方所需</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房屋建筑（含装饰装修）工程质量监督检查第三方服务</w:t>
      </w:r>
      <w:r>
        <w:rPr>
          <w:rFonts w:hint="eastAsia" w:ascii="仿宋" w:hAnsi="仿宋" w:eastAsia="仿宋" w:cs="仿宋"/>
          <w:color w:val="000000" w:themeColor="text1"/>
          <w:sz w:val="24"/>
          <w:szCs w:val="24"/>
          <w:highlight w:val="none"/>
          <w:u w:val="none"/>
          <w14:textFill>
            <w14:solidFill>
              <w14:schemeClr w14:val="tx1"/>
            </w14:solidFill>
          </w14:textFill>
        </w:rPr>
        <w:t>,按照政府采购程序组织竞争性磋商,确定乙方为中标供应商｡根据《中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政府采购</w:t>
      </w:r>
      <w:r>
        <w:rPr>
          <w:rFonts w:hint="eastAsia" w:ascii="仿宋" w:hAnsi="仿宋" w:eastAsia="仿宋" w:cs="仿宋"/>
          <w:color w:val="000000" w:themeColor="text1"/>
          <w:sz w:val="24"/>
          <w:szCs w:val="24"/>
          <w:highlight w:val="none"/>
          <w:u w:val="none"/>
          <w14:textFill>
            <w14:solidFill>
              <w14:schemeClr w14:val="tx1"/>
            </w14:solidFill>
          </w14:textFill>
        </w:rPr>
        <w:t>法》《中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民法典</w:t>
      </w:r>
      <w:r>
        <w:rPr>
          <w:rFonts w:hint="eastAsia" w:ascii="仿宋" w:hAnsi="仿宋" w:eastAsia="仿宋" w:cs="仿宋"/>
          <w:color w:val="000000" w:themeColor="text1"/>
          <w:sz w:val="24"/>
          <w:szCs w:val="24"/>
          <w:highlight w:val="none"/>
          <w:u w:val="none"/>
          <w14:textFill>
            <w14:solidFill>
              <w14:schemeClr w14:val="tx1"/>
            </w14:solidFill>
          </w14:textFill>
        </w:rPr>
        <w:t>》及相关法律法规,甲､乙双方就</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西安市雁塔区住房和城乡建设局 房屋建筑（含装饰装修）工程质量监督检查第三方服务</w:t>
      </w:r>
      <w:r>
        <w:rPr>
          <w:rFonts w:hint="eastAsia" w:ascii="仿宋" w:hAnsi="仿宋" w:eastAsia="仿宋" w:cs="仿宋"/>
          <w:color w:val="000000" w:themeColor="text1"/>
          <w:sz w:val="24"/>
          <w:szCs w:val="24"/>
          <w:highlight w:val="none"/>
          <w:u w:val="none"/>
          <w14:textFill>
            <w14:solidFill>
              <w14:schemeClr w14:val="tx1"/>
            </w14:solidFill>
          </w14:textFill>
        </w:rPr>
        <w:t>事宜,经协商一致,</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鉴证方确认,</w:t>
      </w:r>
      <w:r>
        <w:rPr>
          <w:rFonts w:hint="eastAsia" w:ascii="仿宋" w:hAnsi="仿宋" w:eastAsia="仿宋" w:cs="仿宋"/>
          <w:color w:val="000000" w:themeColor="text1"/>
          <w:sz w:val="24"/>
          <w:szCs w:val="24"/>
          <w:highlight w:val="none"/>
          <w:u w:val="none"/>
          <w14:textFill>
            <w14:solidFill>
              <w14:schemeClr w14:val="tx1"/>
            </w14:solidFill>
          </w14:textFill>
        </w:rPr>
        <w:t>达成如下协议:</w:t>
      </w:r>
    </w:p>
    <w:p w14:paraId="0C5E7951">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合同内容</w:t>
      </w:r>
    </w:p>
    <w:p w14:paraId="0FBF0364">
      <w:pPr>
        <w:pStyle w:val="9"/>
        <w:shd w:val="clear"/>
        <w:spacing w:line="360" w:lineRule="auto"/>
        <w:ind w:firstLine="0"/>
        <w:jc w:val="left"/>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西安市雁塔区住房和城乡建设局 房屋建筑（含装饰装修）工程质量监督检查第三方服务等,具体内容:</w:t>
      </w:r>
    </w:p>
    <w:tbl>
      <w:tblPr>
        <w:tblStyle w:val="7"/>
        <w:tblW w:w="9438" w:type="dxa"/>
        <w:tblInd w:w="0" w:type="dxa"/>
        <w:tblLayout w:type="fixed"/>
        <w:tblCellMar>
          <w:top w:w="0" w:type="dxa"/>
          <w:left w:w="28" w:type="dxa"/>
          <w:bottom w:w="0" w:type="dxa"/>
          <w:right w:w="28" w:type="dxa"/>
        </w:tblCellMar>
      </w:tblPr>
      <w:tblGrid>
        <w:gridCol w:w="770"/>
        <w:gridCol w:w="1679"/>
        <w:gridCol w:w="1607"/>
        <w:gridCol w:w="1510"/>
        <w:gridCol w:w="1715"/>
        <w:gridCol w:w="1460"/>
        <w:gridCol w:w="697"/>
      </w:tblGrid>
      <w:tr w14:paraId="59EA0441">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49CC7F77">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序号</w:t>
            </w:r>
          </w:p>
        </w:tc>
        <w:tc>
          <w:tcPr>
            <w:tcW w:w="1679" w:type="dxa"/>
            <w:tcBorders>
              <w:top w:val="single" w:color="auto" w:sz="6" w:space="0"/>
              <w:left w:val="single" w:color="auto" w:sz="6" w:space="0"/>
              <w:bottom w:val="single" w:color="auto" w:sz="6" w:space="0"/>
              <w:right w:val="single" w:color="auto" w:sz="6" w:space="0"/>
            </w:tcBorders>
            <w:noWrap w:val="0"/>
            <w:vAlign w:val="center"/>
          </w:tcPr>
          <w:p w14:paraId="22809B7E">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服务</w:t>
            </w:r>
            <w:r>
              <w:rPr>
                <w:rFonts w:hint="eastAsia" w:ascii="仿宋" w:hAnsi="仿宋" w:eastAsia="仿宋" w:cs="仿宋"/>
                <w:color w:val="000000" w:themeColor="text1"/>
                <w:sz w:val="24"/>
                <w:szCs w:val="24"/>
                <w:highlight w:val="none"/>
                <w:u w:val="none"/>
                <w14:textFill>
                  <w14:solidFill>
                    <w14:schemeClr w14:val="tx1"/>
                  </w14:solidFill>
                </w14:textFill>
              </w:rPr>
              <w:t>名称</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44CFDB32">
            <w:pPr>
              <w:shd w:val="clear"/>
              <w:snapToGrid w:val="0"/>
              <w:spacing w:line="240" w:lineRule="auto"/>
              <w:jc w:val="center"/>
              <w:rPr>
                <w:rFonts w:hint="default"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计量单位</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35FC4CD">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数量</w:t>
            </w:r>
          </w:p>
        </w:tc>
        <w:tc>
          <w:tcPr>
            <w:tcW w:w="1715" w:type="dxa"/>
            <w:tcBorders>
              <w:top w:val="single" w:color="auto" w:sz="6" w:space="0"/>
              <w:left w:val="single" w:color="auto" w:sz="4" w:space="0"/>
              <w:bottom w:val="single" w:color="auto" w:sz="6" w:space="0"/>
              <w:right w:val="single" w:color="auto" w:sz="6" w:space="0"/>
            </w:tcBorders>
            <w:noWrap w:val="0"/>
            <w:vAlign w:val="center"/>
          </w:tcPr>
          <w:p w14:paraId="3EEAF088">
            <w:pPr>
              <w:shd w:val="clear"/>
              <w:snapToGrid w:val="0"/>
              <w:spacing w:line="240" w:lineRule="auto"/>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单价（元）</w:t>
            </w:r>
          </w:p>
        </w:tc>
        <w:tc>
          <w:tcPr>
            <w:tcW w:w="1460" w:type="dxa"/>
            <w:tcBorders>
              <w:top w:val="single" w:color="auto" w:sz="6" w:space="0"/>
              <w:left w:val="single" w:color="auto" w:sz="6" w:space="0"/>
              <w:bottom w:val="single" w:color="auto" w:sz="6" w:space="0"/>
              <w:right w:val="single" w:color="auto" w:sz="4" w:space="0"/>
            </w:tcBorders>
            <w:noWrap w:val="0"/>
            <w:vAlign w:val="center"/>
          </w:tcPr>
          <w:p w14:paraId="4BC55943">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金额(元)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7E0D2ED6">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备注</w:t>
            </w:r>
          </w:p>
        </w:tc>
      </w:tr>
      <w:tr w14:paraId="710A6D5C">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63D9CF87">
            <w:pPr>
              <w:shd w:val="clear"/>
              <w:adjustRightInd w:val="0"/>
              <w:snapToGrid w:val="0"/>
              <w:spacing w:line="36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r>
              <w:rPr>
                <w:rFonts w:hint="eastAsia" w:ascii="仿宋" w:hAnsi="仿宋" w:eastAsia="仿宋" w:cs="仿宋"/>
                <w:color w:val="000000" w:themeColor="text1"/>
                <w:sz w:val="22"/>
                <w:szCs w:val="22"/>
                <w:highlight w:val="none"/>
                <w:u w:val="none"/>
                <w14:textFill>
                  <w14:solidFill>
                    <w14:schemeClr w14:val="tx1"/>
                  </w14:solidFill>
                </w14:textFill>
              </w:rPr>
              <w:t>1</w:t>
            </w:r>
          </w:p>
        </w:tc>
        <w:tc>
          <w:tcPr>
            <w:tcW w:w="1679" w:type="dxa"/>
            <w:tcBorders>
              <w:top w:val="single" w:color="auto" w:sz="6" w:space="0"/>
              <w:left w:val="single" w:color="auto" w:sz="6" w:space="0"/>
              <w:bottom w:val="single" w:color="auto" w:sz="4" w:space="0"/>
              <w:right w:val="single" w:color="auto" w:sz="6" w:space="0"/>
            </w:tcBorders>
            <w:noWrap w:val="0"/>
            <w:vAlign w:val="center"/>
          </w:tcPr>
          <w:p w14:paraId="638F1978">
            <w:pPr>
              <w:shd w:val="clear"/>
              <w:snapToGrid w:val="0"/>
              <w:spacing w:line="24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p>
        </w:tc>
        <w:tc>
          <w:tcPr>
            <w:tcW w:w="1607" w:type="dxa"/>
            <w:tcBorders>
              <w:top w:val="single" w:color="auto" w:sz="6" w:space="0"/>
              <w:left w:val="single" w:color="auto" w:sz="6" w:space="0"/>
              <w:bottom w:val="single" w:color="auto" w:sz="4" w:space="0"/>
              <w:right w:val="single" w:color="auto" w:sz="6" w:space="0"/>
            </w:tcBorders>
            <w:noWrap w:val="0"/>
            <w:vAlign w:val="center"/>
          </w:tcPr>
          <w:p w14:paraId="15CAB736">
            <w:pPr>
              <w:shd w:val="clear"/>
              <w:snapToGrid w:val="0"/>
              <w:spacing w:line="24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22F29DB">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0B000C47">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4" w:space="0"/>
              <w:right w:val="single" w:color="auto" w:sz="4" w:space="0"/>
            </w:tcBorders>
            <w:noWrap w:val="0"/>
            <w:vAlign w:val="center"/>
          </w:tcPr>
          <w:p w14:paraId="43C2A080">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2FF2E74C">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无</w:t>
            </w:r>
          </w:p>
        </w:tc>
      </w:tr>
      <w:tr w14:paraId="64B521E5">
        <w:tblPrEx>
          <w:tblCellMar>
            <w:top w:w="0" w:type="dxa"/>
            <w:left w:w="28" w:type="dxa"/>
            <w:bottom w:w="0" w:type="dxa"/>
            <w:right w:w="28" w:type="dxa"/>
          </w:tblCellMar>
        </w:tblPrEx>
        <w:trPr>
          <w:trHeight w:val="429" w:hRule="atLeast"/>
        </w:trPr>
        <w:tc>
          <w:tcPr>
            <w:tcW w:w="2449" w:type="dxa"/>
            <w:gridSpan w:val="2"/>
            <w:tcBorders>
              <w:top w:val="single" w:color="auto" w:sz="4" w:space="0"/>
              <w:left w:val="single" w:color="auto" w:sz="6" w:space="0"/>
              <w:bottom w:val="single" w:color="auto" w:sz="4" w:space="0"/>
              <w:right w:val="single" w:color="auto" w:sz="6" w:space="0"/>
            </w:tcBorders>
            <w:noWrap w:val="0"/>
            <w:vAlign w:val="center"/>
          </w:tcPr>
          <w:p w14:paraId="031AAC17">
            <w:pPr>
              <w:shd w:val="clear"/>
              <w:snapToGrid w:val="0"/>
              <w:spacing w:before="249" w:beforeLines="50" w:line="36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合  计</w:t>
            </w:r>
          </w:p>
        </w:tc>
        <w:tc>
          <w:tcPr>
            <w:tcW w:w="6989" w:type="dxa"/>
            <w:gridSpan w:val="5"/>
            <w:tcBorders>
              <w:top w:val="single" w:color="auto" w:sz="4" w:space="0"/>
              <w:left w:val="single" w:color="auto" w:sz="6" w:space="0"/>
              <w:bottom w:val="single" w:color="auto" w:sz="4" w:space="0"/>
              <w:right w:val="single" w:color="auto" w:sz="4" w:space="0"/>
            </w:tcBorders>
            <w:noWrap w:val="0"/>
            <w:vAlign w:val="center"/>
          </w:tcPr>
          <w:p w14:paraId="567EAD44">
            <w:pPr>
              <w:shd w:val="clear"/>
              <w:snapToGrid w:val="0"/>
              <w:spacing w:before="249" w:beforeLines="50" w:line="360" w:lineRule="auto"/>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 xml:space="preserve">人民币:(大写)        元整 (小写)     元    </w:t>
            </w:r>
          </w:p>
        </w:tc>
      </w:tr>
    </w:tbl>
    <w:p w14:paraId="567CA83C">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二、</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合同组成</w:t>
      </w:r>
    </w:p>
    <w:p w14:paraId="67DA3DFF">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下述文件是构成本合同不可分割的部分:</w:t>
      </w:r>
    </w:p>
    <w:p w14:paraId="4276122C">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本合同条款及其所有附件｡</w:t>
      </w:r>
    </w:p>
    <w:p w14:paraId="58217643">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及澄清文件｡</w:t>
      </w:r>
    </w:p>
    <w:p w14:paraId="12A5D6C6">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w:t>
      </w:r>
    </w:p>
    <w:p w14:paraId="372E9BCD">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u w:val="none"/>
          <w14:textFill>
            <w14:solidFill>
              <w14:schemeClr w14:val="tx1"/>
            </w14:solidFill>
          </w14:textFill>
        </w:rPr>
        <w:t>通知书｡</w:t>
      </w:r>
    </w:p>
    <w:p w14:paraId="6C9A326A">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双方与合同有关的往来信函､传真经双方法定代表人或其授权代表签字并加盖单位公章确认后视为本合同的组成部分｡</w:t>
      </w:r>
    </w:p>
    <w:p w14:paraId="34AAF7A4">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经双方法定代表人或其授权代表签字并加盖单位公章确认的补充协议｡</w:t>
      </w:r>
    </w:p>
    <w:p w14:paraId="18445306">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及质疑解答文件内容违背或低于甲方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要求或任何可能导致影响当次采购目的的情形,均应当被视为乙方自动放弃</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及质疑解答文件中相应部分而同意以</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相应内容为准｡如果乙方的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及质疑解答文件内容高于甲方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要求,则以乙方的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及质疑解答文件内容为准｡如果合同条款与合同附件有矛盾之处,以合同条款内容为准｡如果合同附件之间有矛盾之处,以有利于甲方的附件内容为准｡</w:t>
      </w:r>
    </w:p>
    <w:p w14:paraId="67E418EA">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合同价款</w:t>
      </w:r>
    </w:p>
    <w:p w14:paraId="09E6721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合同总价款为人民币(大写)</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人民币:(大写)        元整 (小写)     元</w:t>
      </w:r>
      <w:r>
        <w:rPr>
          <w:rFonts w:hint="eastAsia" w:ascii="仿宋" w:hAnsi="仿宋" w:eastAsia="仿宋" w:cs="仿宋"/>
          <w:color w:val="000000" w:themeColor="text1"/>
          <w:sz w:val="24"/>
          <w:szCs w:val="24"/>
          <w:highlight w:val="none"/>
          <w:u w:val="none"/>
          <w14:textFill>
            <w14:solidFill>
              <w14:schemeClr w14:val="tx1"/>
            </w14:solidFill>
          </w14:textFill>
        </w:rPr>
        <w:t>｡</w:t>
      </w:r>
    </w:p>
    <w:p w14:paraId="3041E3C3">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合同总价包括:服务费、售后服务费、利润、税金、保险、相关伴随费用等的一切费用。</w:t>
      </w:r>
    </w:p>
    <w:p w14:paraId="3D78996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合同总价一次性包死,不受市场价格变化因素的影响｡</w:t>
      </w:r>
    </w:p>
    <w:p w14:paraId="58F6ECCE">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甲方不再另付任何费用｡</w:t>
      </w:r>
    </w:p>
    <w:p w14:paraId="55D49F2D">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四、</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合同结算</w:t>
      </w:r>
    </w:p>
    <w:p w14:paraId="68E1A856">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支付方式:银行转帐｡</w:t>
      </w:r>
    </w:p>
    <w:p w14:paraId="77EF69B0">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结算方式:合同签订后7个工作日内付合同总价款的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40</w:t>
      </w:r>
      <w:r>
        <w:rPr>
          <w:rFonts w:hint="eastAsia" w:ascii="仿宋" w:hAnsi="仿宋" w:eastAsia="仿宋" w:cs="仿宋"/>
          <w:color w:val="000000" w:themeColor="text1"/>
          <w:sz w:val="24"/>
          <w:szCs w:val="24"/>
          <w:highlight w:val="none"/>
          <w:u w:val="none"/>
          <w14:textFill>
            <w14:solidFill>
              <w14:schemeClr w14:val="tx1"/>
            </w14:solidFill>
          </w14:textFill>
        </w:rPr>
        <w:t>%，服务至半年后再次支付合同总价款的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25</w:t>
      </w:r>
      <w:r>
        <w:rPr>
          <w:rFonts w:hint="eastAsia" w:ascii="仿宋" w:hAnsi="仿宋" w:eastAsia="仿宋" w:cs="仿宋"/>
          <w:color w:val="000000" w:themeColor="text1"/>
          <w:sz w:val="24"/>
          <w:szCs w:val="24"/>
          <w:highlight w:val="none"/>
          <w:u w:val="none"/>
          <w14:textFill>
            <w14:solidFill>
              <w14:schemeClr w14:val="tx1"/>
            </w14:solidFill>
          </w14:textFill>
        </w:rPr>
        <w:t>%，服务完成后支付合同总价款的35%。</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付款前，</w:t>
      </w:r>
      <w:r>
        <w:rPr>
          <w:rFonts w:hint="eastAsia" w:ascii="仿宋" w:hAnsi="仿宋" w:eastAsia="仿宋" w:cs="仿宋"/>
          <w:color w:val="000000" w:themeColor="text1"/>
          <w:sz w:val="24"/>
          <w:szCs w:val="24"/>
          <w:highlight w:val="none"/>
          <w:u w:val="none"/>
          <w14:textFill>
            <w14:solidFill>
              <w14:schemeClr w14:val="tx1"/>
            </w14:solidFill>
          </w14:textFill>
        </w:rPr>
        <w:t>供应商</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须</w:t>
      </w:r>
      <w:r>
        <w:rPr>
          <w:rFonts w:hint="eastAsia" w:ascii="仿宋" w:hAnsi="仿宋" w:eastAsia="仿宋" w:cs="仿宋"/>
          <w:color w:val="000000" w:themeColor="text1"/>
          <w:sz w:val="24"/>
          <w:szCs w:val="24"/>
          <w:highlight w:val="none"/>
          <w:u w:val="none"/>
          <w14:textFill>
            <w14:solidFill>
              <w14:schemeClr w14:val="tx1"/>
            </w14:solidFill>
          </w14:textFill>
        </w:rPr>
        <w:t>提供符合税务规定的合法有效发票</w:t>
      </w:r>
      <w:r>
        <w:rPr>
          <w:rFonts w:hint="eastAsia" w:ascii="仿宋" w:hAnsi="仿宋" w:eastAsia="仿宋" w:cs="仿宋"/>
          <w:color w:val="000000" w:themeColor="text1"/>
          <w:sz w:val="24"/>
          <w:szCs w:val="24"/>
          <w:highlight w:val="none"/>
          <w:u w:val="none"/>
          <w:lang w:eastAsia="zh-CN"/>
          <w14:textFill>
            <w14:solidFill>
              <w14:schemeClr w14:val="tx1"/>
            </w14:solidFill>
          </w14:textFill>
        </w:rPr>
        <w:t>。</w:t>
      </w:r>
    </w:p>
    <w:p w14:paraId="4EACF520">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五、</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服务地点及服务期</w:t>
      </w:r>
    </w:p>
    <w:p w14:paraId="26942503">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color w:val="000000" w:themeColor="text1"/>
          <w:sz w:val="24"/>
          <w:szCs w:val="24"/>
          <w:highlight w:val="none"/>
          <w:u w:val="none"/>
          <w14:textFill>
            <w14:solidFill>
              <w14:schemeClr w14:val="tx1"/>
            </w14:solidFill>
          </w14:textFill>
        </w:rPr>
        <w:t>服务地点:</w:t>
      </w:r>
      <w:r>
        <w:rPr>
          <w:rFonts w:hint="default"/>
          <w:vertAlign w:val="baseline"/>
          <w:lang w:val="en-US" w:eastAsia="zh-CN"/>
        </w:rPr>
        <w:t>采购方指定地点。</w:t>
      </w:r>
    </w:p>
    <w:p w14:paraId="352E1970">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bookmarkStart w:id="1" w:name="OLE_LINK13"/>
      <w:r>
        <w:rPr>
          <w:rFonts w:hint="eastAsia" w:ascii="仿宋" w:hAnsi="仿宋" w:eastAsia="仿宋" w:cs="仿宋"/>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color w:val="000000" w:themeColor="text1"/>
          <w:sz w:val="24"/>
          <w:szCs w:val="24"/>
          <w:highlight w:val="none"/>
          <w:u w:val="none"/>
          <w14:textFill>
            <w14:solidFill>
              <w14:schemeClr w14:val="tx1"/>
            </w14:solidFill>
          </w14:textFill>
        </w:rPr>
        <w:t>服务</w:t>
      </w:r>
      <w:bookmarkEnd w:id="1"/>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期限</w:t>
      </w:r>
      <w:r>
        <w:rPr>
          <w:rFonts w:hint="eastAsia" w:ascii="仿宋" w:hAnsi="仿宋" w:eastAsia="仿宋" w:cs="仿宋"/>
          <w:color w:val="000000" w:themeColor="text1"/>
          <w:sz w:val="24"/>
          <w:szCs w:val="24"/>
          <w:highlight w:val="none"/>
          <w:u w:val="none"/>
          <w14:textFill>
            <w14:solidFill>
              <w14:schemeClr w14:val="tx1"/>
            </w14:solidFill>
          </w14:textFill>
        </w:rPr>
        <w:t>:自合同签订生效之日起1年。</w:t>
      </w:r>
    </w:p>
    <w:p w14:paraId="1DD45B0A">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六、</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双方的权利和义务</w:t>
      </w:r>
    </w:p>
    <w:p w14:paraId="744C3A2F">
      <w:pPr>
        <w:numPr>
          <w:ilvl w:val="0"/>
          <w:numId w:val="5"/>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甲方的权利和义务</w:t>
      </w:r>
    </w:p>
    <w:p w14:paraId="2FE121EB">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67541A79">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2.甲方有权依据双方签订的考评办法对乙方提供的服务进行定期考评。当考评结果未达到标准时，有权依据考评办法约定的数额扣除履约保证金。</w:t>
      </w:r>
    </w:p>
    <w:p w14:paraId="0CB31EBA">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3.负责检查监督乙方管理工作的实施及制度的执行情况。</w:t>
      </w:r>
    </w:p>
    <w:p w14:paraId="1D3C07C3">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4.根据本合同规定，按时向乙方支付应付服务费用。</w:t>
      </w:r>
    </w:p>
    <w:p w14:paraId="47EE3AF0">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5.国家法律、法规所规定由甲方承担的其它责任。</w:t>
      </w:r>
    </w:p>
    <w:p w14:paraId="5FE1BB65">
      <w:pPr>
        <w:numPr>
          <w:ilvl w:val="0"/>
          <w:numId w:val="5"/>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乙方的权利和义务</w:t>
      </w:r>
    </w:p>
    <w:p w14:paraId="27D76DC2">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1.对本合同规定的委托服务范围内的项目享有管理权及服务义务。</w:t>
      </w:r>
    </w:p>
    <w:p w14:paraId="635BC3BA">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2.根据本合同的规定向甲方收取相关服务费用，并有权在本项目管理范围内管理及合理使用。</w:t>
      </w:r>
    </w:p>
    <w:p w14:paraId="6AEDCC49">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3.及时向甲方通告本项目服务范围内有关服务的重大事项，及时配合处理投诉。</w:t>
      </w:r>
    </w:p>
    <w:p w14:paraId="7580280C">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4.接受项目行业管理部门及政府有关部门的指导，接受甲方的监督。</w:t>
      </w:r>
    </w:p>
    <w:p w14:paraId="4A877956">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5.国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家法律、法规所规定由乙方承担的其它责任。</w:t>
      </w:r>
    </w:p>
    <w:p w14:paraId="21D9051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七、知识产权</w:t>
      </w:r>
    </w:p>
    <w:p w14:paraId="46860A5D">
      <w:pPr>
        <w:tabs>
          <w:tab w:val="left" w:pos="1440"/>
        </w:tabs>
        <w:spacing w:line="360" w:lineRule="auto"/>
        <w:ind w:firstLine="480" w:firstLineChars="200"/>
        <w:outlineLvl w:val="9"/>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乙方应保证所提供的服务或其任何一部分均不会侵犯任何第三方的专利权、商标权或著作权。</w:t>
      </w:r>
    </w:p>
    <w:p w14:paraId="06DC547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八、无产权瑕疵条款</w:t>
      </w:r>
    </w:p>
    <w:p w14:paraId="68B4A5FC">
      <w:pPr>
        <w:tabs>
          <w:tab w:val="left" w:pos="1440"/>
        </w:tabs>
        <w:spacing w:line="360" w:lineRule="auto"/>
        <w:ind w:firstLine="480" w:firstLineChars="200"/>
        <w:outlineLvl w:val="9"/>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23AFF72B">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九、</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验收</w:t>
      </w:r>
    </w:p>
    <w:p w14:paraId="1680A435">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1、成交供应商对最终的服务质量负完全责任。</w:t>
      </w:r>
    </w:p>
    <w:p w14:paraId="2012D133">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2、验收依据：</w:t>
      </w:r>
    </w:p>
    <w:p w14:paraId="7E5EF99A">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（1）合同；</w:t>
      </w:r>
    </w:p>
    <w:p w14:paraId="6F0B0E16">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（2）国家有关的验收标准及规范；</w:t>
      </w:r>
    </w:p>
    <w:p w14:paraId="146340C1">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（3）竞争性磋商文件、竞争性磋商响应文件。</w:t>
      </w:r>
    </w:p>
    <w:p w14:paraId="4C336C25">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乙方履约延误</w:t>
      </w:r>
    </w:p>
    <w:p w14:paraId="6BB92A2D">
      <w:pPr>
        <w:numPr>
          <w:ilvl w:val="0"/>
          <w:numId w:val="6"/>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如乙方事先未征得甲方同意并得到甲方的谅解而单方面延迟交货,将按违约终止合同｡</w:t>
      </w:r>
    </w:p>
    <w:p w14:paraId="4FA89FD3">
      <w:pPr>
        <w:numPr>
          <w:ilvl w:val="0"/>
          <w:numId w:val="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3953D7AE">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十一、</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违约责任</w:t>
      </w:r>
    </w:p>
    <w:p w14:paraId="5FEAC51A">
      <w:pPr>
        <w:numPr>
          <w:ilvl w:val="0"/>
          <w:numId w:val="7"/>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按《政府采购法》､《</w:t>
      </w:r>
      <w:r>
        <w:rPr>
          <w:rFonts w:hint="eastAsia" w:ascii="仿宋" w:hAnsi="仿宋" w:eastAsia="仿宋" w:cs="仿宋"/>
          <w:color w:val="000000" w:themeColor="text1"/>
          <w:w w:val="95"/>
          <w:sz w:val="24"/>
          <w:szCs w:val="24"/>
          <w:highlight w:val="none"/>
          <w:u w:val="none"/>
          <w:lang w:val="en-US" w:eastAsia="zh-CN"/>
          <w14:textFill>
            <w14:solidFill>
              <w14:schemeClr w14:val="tx1"/>
            </w14:solidFill>
          </w14:textFill>
        </w:rPr>
        <w:t>民法典</w:t>
      </w:r>
      <w:r>
        <w:rPr>
          <w:rFonts w:hint="eastAsia" w:ascii="仿宋" w:hAnsi="仿宋" w:eastAsia="仿宋" w:cs="仿宋"/>
          <w:color w:val="000000" w:themeColor="text1"/>
          <w:w w:val="95"/>
          <w:sz w:val="24"/>
          <w:szCs w:val="24"/>
          <w:highlight w:val="none"/>
          <w:u w:val="none"/>
          <w14:textFill>
            <w14:solidFill>
              <w14:schemeClr w14:val="tx1"/>
            </w14:solidFill>
          </w14:textFill>
        </w:rPr>
        <w:t>》中的相关条款执行｡</w:t>
      </w:r>
    </w:p>
    <w:p w14:paraId="2CA2FEA4">
      <w:pPr>
        <w:numPr>
          <w:ilvl w:val="0"/>
          <w:numId w:val="7"/>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未按合同要求提供货物或质量不能满足谈判技术要求,乙方必须无条件更换,提高技术,完善质量,否则,甲方会同鉴证方有权终止合同,并对乙方的违约行为报监管机构进行相应的处罚｡</w:t>
      </w:r>
    </w:p>
    <w:p w14:paraId="043609EE">
      <w:pPr>
        <w:numPr>
          <w:ilvl w:val="0"/>
          <w:numId w:val="7"/>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交货期每超过一天,扣除乙方合同总价款的</w:t>
      </w:r>
      <w:r>
        <w:rPr>
          <w:rFonts w:hint="eastAsia" w:ascii="仿宋" w:hAnsi="仿宋" w:eastAsia="仿宋" w:cs="仿宋"/>
          <w:color w:val="000000" w:themeColor="text1"/>
          <w:w w:val="95"/>
          <w:sz w:val="24"/>
          <w:szCs w:val="24"/>
          <w:highlight w:val="none"/>
          <w:u w:val="none"/>
          <w:lang w:val="en-US" w:eastAsia="zh-CN"/>
          <w14:textFill>
            <w14:solidFill>
              <w14:schemeClr w14:val="tx1"/>
            </w14:solidFill>
          </w14:textFill>
        </w:rPr>
        <w:t>10</w:t>
      </w:r>
      <w:r>
        <w:rPr>
          <w:rFonts w:hint="eastAsia" w:ascii="仿宋" w:hAnsi="仿宋" w:eastAsia="仿宋" w:cs="仿宋"/>
          <w:color w:val="000000" w:themeColor="text1"/>
          <w:w w:val="95"/>
          <w:sz w:val="24"/>
          <w:szCs w:val="24"/>
          <w:highlight w:val="none"/>
          <w:u w:val="none"/>
          <w14:textFill>
            <w14:solidFill>
              <w14:schemeClr w14:val="tx1"/>
            </w14:solidFill>
          </w14:textFill>
        </w:rPr>
        <w:t>‰｡</w:t>
      </w:r>
    </w:p>
    <w:p w14:paraId="50776778">
      <w:pPr>
        <w:numPr>
          <w:ilvl w:val="0"/>
          <w:numId w:val="7"/>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在乙方违约的情况下,甲方报告西安市政府采购管理处后,有权终止合同,并依法向乙方进行索赔｡</w:t>
      </w:r>
    </w:p>
    <w:p w14:paraId="324ECEA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十二、</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合同争议解决的方式</w:t>
      </w:r>
    </w:p>
    <w:p w14:paraId="6E90310E">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本合同在履行过程中发生的争议,由甲､乙双方当事人协商解决,协商不成的按下列第二种方式解决:</w:t>
      </w:r>
    </w:p>
    <w:p w14:paraId="47480E78">
      <w:pPr>
        <w:numPr>
          <w:ilvl w:val="0"/>
          <w:numId w:val="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（五）</w:t>
      </w:r>
      <w:r>
        <w:rPr>
          <w:rFonts w:hint="eastAsia" w:ascii="仿宋" w:hAnsi="仿宋" w:eastAsia="仿宋" w:cs="仿宋"/>
          <w:color w:val="000000" w:themeColor="text1"/>
          <w:sz w:val="24"/>
          <w:szCs w:val="24"/>
          <w:highlight w:val="none"/>
          <w:u w:val="none"/>
          <w14:textFill>
            <w14:solidFill>
              <w14:schemeClr w14:val="tx1"/>
            </w14:solidFill>
          </w14:textFill>
        </w:rPr>
        <w:t>提交</w:t>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t>西安仲裁委员会仲裁;</w:t>
      </w:r>
    </w:p>
    <w:p w14:paraId="74B9D7D3">
      <w:pPr>
        <w:numPr>
          <w:ilvl w:val="0"/>
          <w:numId w:val="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（六）</w:t>
      </w:r>
      <w:r>
        <w:rPr>
          <w:rFonts w:hint="eastAsia" w:ascii="仿宋" w:hAnsi="仿宋" w:eastAsia="仿宋" w:cs="仿宋"/>
          <w:color w:val="000000" w:themeColor="text1"/>
          <w:sz w:val="24"/>
          <w:szCs w:val="24"/>
          <w:highlight w:val="none"/>
          <w:u w:val="none"/>
          <w14:textFill>
            <w14:solidFill>
              <w14:schemeClr w14:val="tx1"/>
            </w14:solidFill>
          </w14:textFill>
        </w:rPr>
        <w:t>依法向甲方所在地人民法院起诉｡</w:t>
      </w:r>
    </w:p>
    <w:p w14:paraId="4791199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十三、</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合同生效</w:t>
      </w:r>
    </w:p>
    <w:p w14:paraId="73E3CFF2">
      <w:pPr>
        <w:shd w:val="clear"/>
        <w:snapToGrid w:val="0"/>
        <w:spacing w:line="360" w:lineRule="auto"/>
        <w:ind w:firstLine="470" w:firstLineChars="196"/>
        <w:rPr>
          <w:rFonts w:hint="eastAsia" w:ascii="仿宋" w:hAnsi="仿宋" w:eastAsia="仿宋" w:cs="仿宋"/>
          <w:b w:val="0"/>
          <w:bCs/>
          <w:color w:val="000000" w:themeColor="text1"/>
          <w:sz w:val="24"/>
          <w:szCs w:val="24"/>
          <w:highlight w:val="none"/>
          <w:u w:val="none"/>
          <w14:textFill>
            <w14:solidFill>
              <w14:schemeClr w14:val="tx1"/>
            </w14:solidFill>
          </w14:textFill>
        </w:rPr>
      </w:pPr>
      <w:r>
        <w:rPr>
          <w:rFonts w:hint="eastAsia" w:ascii="仿宋" w:hAnsi="仿宋" w:eastAsia="仿宋" w:cs="仿宋"/>
          <w:b w:val="0"/>
          <w:bCs/>
          <w:color w:val="000000" w:themeColor="text1"/>
          <w:sz w:val="24"/>
          <w:szCs w:val="24"/>
          <w:highlight w:val="none"/>
          <w:u w:val="none"/>
          <w14:textFill>
            <w14:solidFill>
              <w14:schemeClr w14:val="tx1"/>
            </w14:solidFill>
          </w14:textFill>
        </w:rPr>
        <w:t>本合同一式</w:t>
      </w:r>
      <w:r>
        <w:rPr>
          <w:rFonts w:hint="eastAsia" w:ascii="仿宋" w:hAnsi="仿宋" w:eastAsia="仿宋" w:cs="仿宋"/>
          <w:b/>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份,甲方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份､乙方</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鉴证</w:t>
      </w:r>
      <w:r>
        <w:rPr>
          <w:rFonts w:hint="eastAsia" w:ascii="仿宋" w:hAnsi="仿宋" w:eastAsia="仿宋" w:cs="仿宋"/>
          <w:b w:val="0"/>
          <w:bCs/>
          <w:color w:val="000000" w:themeColor="text1"/>
          <w:sz w:val="24"/>
          <w:szCs w:val="24"/>
          <w:highlight w:val="none"/>
          <w:u w:val="none"/>
          <w14:textFill>
            <w14:solidFill>
              <w14:schemeClr w14:val="tx1"/>
            </w14:solidFill>
          </w14:textFill>
        </w:rPr>
        <w:t>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西安市</w:t>
      </w:r>
      <w:r>
        <w:rPr>
          <w:rFonts w:hint="eastAsia" w:ascii="仿宋" w:hAnsi="仿宋" w:eastAsia="仿宋" w:cs="仿宋"/>
          <w:b w:val="0"/>
          <w:bCs/>
          <w:color w:val="000000" w:themeColor="text1"/>
          <w:sz w:val="24"/>
          <w:szCs w:val="24"/>
          <w:highlight w:val="none"/>
          <w:u w:val="none"/>
          <w14:textFill>
            <w14:solidFill>
              <w14:schemeClr w14:val="tx1"/>
            </w14:solidFill>
          </w14:textFill>
        </w:rPr>
        <w:t>财政局政府采购管理科备案</w:t>
      </w:r>
      <w:r>
        <w:rPr>
          <w:rFonts w:hint="eastAsia" w:ascii="仿宋" w:hAnsi="仿宋" w:eastAsia="仿宋" w:cs="仿宋"/>
          <w:b w:val="0"/>
          <w:bCs/>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壹 </w:t>
      </w:r>
      <w:r>
        <w:rPr>
          <w:rFonts w:hint="eastAsia" w:ascii="仿宋" w:hAnsi="仿宋" w:eastAsia="仿宋" w:cs="仿宋"/>
          <w:b w:val="0"/>
          <w:bCs/>
          <w:color w:val="000000" w:themeColor="text1"/>
          <w:sz w:val="24"/>
          <w:szCs w:val="24"/>
          <w:highlight w:val="none"/>
          <w:u w:val="none"/>
          <w14:textFill>
            <w14:solidFill>
              <w14:schemeClr w14:val="tx1"/>
            </w14:solidFill>
          </w14:textFill>
        </w:rPr>
        <w:t>份,本合同甲､乙､</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鉴证</w:t>
      </w:r>
      <w:r>
        <w:rPr>
          <w:rFonts w:hint="eastAsia" w:ascii="仿宋" w:hAnsi="仿宋" w:eastAsia="仿宋" w:cs="仿宋"/>
          <w:b w:val="0"/>
          <w:bCs/>
          <w:color w:val="000000" w:themeColor="text1"/>
          <w:sz w:val="24"/>
          <w:szCs w:val="24"/>
          <w:highlight w:val="none"/>
          <w:u w:val="none"/>
          <w14:textFill>
            <w14:solidFill>
              <w14:schemeClr w14:val="tx1"/>
            </w14:solidFill>
          </w14:textFill>
        </w:rPr>
        <w:t>方各方签字盖章后生效,合同执行完毕后,自动失效(合同的服务承诺则长期有效)｡</w:t>
      </w:r>
    </w:p>
    <w:p w14:paraId="5017772C">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十四、</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其他事项</w:t>
      </w:r>
    </w:p>
    <w:p w14:paraId="04995F71">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鉴证方作为部门集中采购代理机构对合同进行确认｡</w:t>
      </w:r>
    </w:p>
    <w:p w14:paraId="1860F66F">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西安市</w:t>
      </w:r>
      <w:r>
        <w:rPr>
          <w:rFonts w:hint="eastAsia" w:ascii="仿宋" w:hAnsi="仿宋" w:eastAsia="仿宋" w:cs="仿宋"/>
          <w:color w:val="000000" w:themeColor="text1"/>
          <w:sz w:val="24"/>
          <w:szCs w:val="24"/>
          <w:highlight w:val="none"/>
          <w:u w:val="none"/>
          <w14:textFill>
            <w14:solidFill>
              <w14:schemeClr w14:val="tx1"/>
            </w14:solidFill>
          </w14:textFill>
        </w:rPr>
        <w:t>财政局</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雁塔分局</w:t>
      </w:r>
      <w:r>
        <w:rPr>
          <w:rFonts w:hint="eastAsia" w:ascii="仿宋" w:hAnsi="仿宋" w:eastAsia="仿宋" w:cs="仿宋"/>
          <w:color w:val="000000" w:themeColor="text1"/>
          <w:sz w:val="24"/>
          <w:szCs w:val="24"/>
          <w:highlight w:val="none"/>
          <w:u w:val="none"/>
          <w14:textFill>
            <w14:solidFill>
              <w14:schemeClr w14:val="tx1"/>
            </w14:solidFill>
          </w14:textFill>
        </w:rPr>
        <w:t>政府采购管理处在合同的履行期间以及履行期后,可以随时检查项目的执行情况,对采购内容､标准进行调查核实,并对发现的问题进行处理｡</w:t>
      </w:r>
    </w:p>
    <w:p w14:paraId="5BC147F6">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､竞争性磋商响应文件､中标通知书､合同附件均成为合同不可分割的部分｡</w:t>
      </w:r>
    </w:p>
    <w:p w14:paraId="627BCA96">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合同未尽事宜,由甲､乙双方协商,经鉴证方确认后,作为合同补充,与原合同具有同等法律效力｡</w:t>
      </w:r>
    </w:p>
    <w:p w14:paraId="7F0A5692">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合同一经签订,不得擅自变更､中止或终止合同｡对确需变更､调整或中止､终止合同的,应按规定履行相应的手续｡</w:t>
      </w:r>
    </w:p>
    <w:p w14:paraId="68212F0D">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本合同按照中华人民共和国的现行法律进行解释｡</w:t>
      </w:r>
    </w:p>
    <w:p w14:paraId="1ECB8C69">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十五、</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不可抗力</w:t>
      </w:r>
    </w:p>
    <w:p w14:paraId="61C16E7D">
      <w:pPr>
        <w:shd w:val="clear"/>
        <w:snapToGrid w:val="0"/>
        <w:spacing w:line="360" w:lineRule="auto"/>
        <w:ind w:firstLine="470" w:firstLineChars="196"/>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B51863F">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十六、</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监督和管理</w:t>
      </w:r>
    </w:p>
    <w:p w14:paraId="2798D54B">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合同订立后,双方协商一致需变更合同实质性条款或订立补充合同的,应先征得政府采购监督部门同意并送其备案｡</w:t>
      </w:r>
    </w:p>
    <w:p w14:paraId="4D760281">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甲乙双方均应自觉配合有关监督管理部门对合同履行情况监督检查,如实反映情况,提供有关资料,否则将对有关单位､当事人按有关规定予以处罚｡</w:t>
      </w:r>
    </w:p>
    <w:p w14:paraId="303A68F1">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十七、</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无效合同</w:t>
      </w:r>
    </w:p>
    <w:p w14:paraId="1FB70B48">
      <w:pPr>
        <w:shd w:val="clear"/>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甲乙双方如因违反政府采购法力相关法律法规的规定,被宣告合同无效的一切责任概由过错方自行承担｡</w:t>
      </w:r>
    </w:p>
    <w:p w14:paraId="22B28117">
      <w:pPr>
        <w:pStyle w:val="5"/>
        <w:shd w:val="clear"/>
        <w:rPr>
          <w:rFonts w:hint="eastAsia" w:ascii="仿宋" w:hAnsi="仿宋" w:eastAsia="仿宋" w:cs="仿宋"/>
          <w:color w:val="000000" w:themeColor="text1"/>
          <w:u w:val="none"/>
          <w:lang w:eastAsia="zh-CN"/>
          <w14:textFill>
            <w14:solidFill>
              <w14:schemeClr w14:val="tx1"/>
            </w14:solidFill>
          </w14:textFill>
        </w:rPr>
      </w:pPr>
    </w:p>
    <w:p w14:paraId="24F6349B">
      <w:pPr>
        <w:pStyle w:val="3"/>
        <w:shd w:val="clear"/>
        <w:rPr>
          <w:rFonts w:hint="eastAsia" w:ascii="仿宋" w:hAnsi="仿宋" w:eastAsia="仿宋" w:cs="仿宋"/>
          <w:color w:val="000000" w:themeColor="text1"/>
          <w:sz w:val="24"/>
          <w:szCs w:val="24"/>
          <w:highlight w:val="none"/>
          <w:u w:val="none"/>
          <w14:textFill>
            <w14:solidFill>
              <w14:schemeClr w14:val="tx1"/>
            </w14:solidFill>
          </w14:textFill>
        </w:rPr>
      </w:pPr>
    </w:p>
    <w:p w14:paraId="058AA367">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甲  方(法人公章)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乙  方(法人公章)</w:t>
      </w:r>
    </w:p>
    <w:p w14:paraId="297B56D8">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单位名称:</w:t>
      </w:r>
      <w:r>
        <w:rPr>
          <w:rFonts w:hint="eastAsia" w:ascii="仿宋" w:hAnsi="仿宋" w:eastAsia="仿宋" w:cs="仿宋"/>
          <w:color w:val="000000" w:themeColor="text1"/>
          <w:sz w:val="24"/>
          <w:szCs w:val="24"/>
          <w:highlight w:val="none"/>
          <w:u w:val="none"/>
          <w:lang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单位名称:</w:t>
      </w:r>
    </w:p>
    <w:p w14:paraId="461C18D2">
      <w:pPr>
        <w:shd w:val="clear"/>
        <w:tabs>
          <w:tab w:val="left" w:pos="480"/>
        </w:tabs>
        <w:snapToGrid w:val="0"/>
        <w:spacing w:line="360" w:lineRule="auto"/>
        <w:ind w:left="5461" w:leftChars="-28"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地  址: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地  址:</w:t>
      </w:r>
    </w:p>
    <w:p w14:paraId="03452190">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法定代表人签字: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法定代表人签字:</w:t>
      </w:r>
    </w:p>
    <w:p w14:paraId="68B6519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代理人签字: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代理人签字:</w:t>
      </w:r>
    </w:p>
    <w:p w14:paraId="2F76841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项目主管部门负责人</w:t>
      </w:r>
      <w:r>
        <w:rPr>
          <w:rFonts w:hint="eastAsia" w:ascii="仿宋" w:hAnsi="仿宋" w:eastAsia="仿宋" w:cs="仿宋"/>
          <w:color w:val="000000" w:themeColor="text1"/>
          <w:sz w:val="24"/>
          <w:szCs w:val="24"/>
          <w:highlight w:val="none"/>
          <w:u w:val="none"/>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联系电话:</w:t>
      </w:r>
    </w:p>
    <w:p w14:paraId="5481678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招采办负责人:</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开户银行:</w:t>
      </w:r>
    </w:p>
    <w:p w14:paraId="0E832E51">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联系电话: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帐  号:                                                                                             </w:t>
      </w:r>
    </w:p>
    <w:p w14:paraId="3CCA6049">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            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w:t>
      </w:r>
    </w:p>
    <w:p w14:paraId="6F1B0622">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p>
    <w:p w14:paraId="0A7E56EB">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鉴证方(业务专用章)</w:t>
      </w:r>
    </w:p>
    <w:p w14:paraId="67256E58">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单位名称:华夏国际项目管理有限公司</w:t>
      </w:r>
    </w:p>
    <w:p w14:paraId="60F0895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地  址:西安市莲湖区二环南路西段202号九座花园16层1605室</w:t>
      </w:r>
    </w:p>
    <w:p w14:paraId="718EB69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法定代表人签字:</w:t>
      </w:r>
    </w:p>
    <w:p w14:paraId="318760E6">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代理人:(签字)</w:t>
      </w:r>
    </w:p>
    <w:p w14:paraId="76770A4E">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联系电话:029-88899970</w:t>
      </w:r>
    </w:p>
    <w:p w14:paraId="64AD2D72">
      <w:pPr>
        <w:shd w:val="clear"/>
        <w:tabs>
          <w:tab w:val="left" w:pos="480"/>
        </w:tabs>
        <w:snapToGrid w:val="0"/>
        <w:spacing w:line="360" w:lineRule="auto"/>
        <w:ind w:left="5321" w:leftChars="-95" w:hanging="5520" w:hangingChars="2300"/>
        <w:rPr>
          <w:rFonts w:hint="eastAsia" w:ascii="仿宋" w:hAnsi="仿宋" w:eastAsia="仿宋" w:cs="仿宋"/>
          <w:b/>
          <w:color w:val="000000" w:themeColor="text1"/>
          <w:sz w:val="30"/>
          <w:szCs w:val="30"/>
          <w:highlight w:val="none"/>
          <w:u w:val="none"/>
          <w:lang w:bidi="ar"/>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签订日期:    年  月  日</w:t>
      </w:r>
    </w:p>
    <w:bookmarkEnd w:id="0"/>
    <w:p w14:paraId="06922A36">
      <w:pPr>
        <w:shd w:val="clear"/>
        <w:rPr>
          <w:rFonts w:hint="eastAsia" w:ascii="仿宋" w:hAnsi="仿宋" w:eastAsia="仿宋" w:cs="仿宋"/>
          <w:color w:val="000000" w:themeColor="text1"/>
          <w:u w:val="none"/>
          <w14:textFill>
            <w14:solidFill>
              <w14:schemeClr w14:val="tx1"/>
            </w14:solidFill>
          </w14:textFill>
        </w:rPr>
      </w:pPr>
    </w:p>
    <w:p w14:paraId="62E25D21">
      <w:bookmarkStart w:id="2" w:name="_GoBack"/>
      <w:bookmarkEnd w:id="2"/>
    </w:p>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7371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EAD40">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CEAD40">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3">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4">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5">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6">
    <w:nsid w:val="21E346A0"/>
    <w:multiLevelType w:val="singleLevel"/>
    <w:tmpl w:val="21E346A0"/>
    <w:lvl w:ilvl="0" w:tentative="0">
      <w:start w:val="1"/>
      <w:numFmt w:val="chineseCounting"/>
      <w:suff w:val="nothing"/>
      <w:lvlText w:val="（%1）"/>
      <w:lvlJc w:val="left"/>
      <w:pPr>
        <w:ind w:left="0" w:firstLine="420"/>
      </w:pPr>
      <w:rPr>
        <w:rFonts w:hint="eastAsia"/>
      </w:rPr>
    </w:lvl>
  </w:abstractNum>
  <w:abstractNum w:abstractNumId="7">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8">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4"/>
  </w:num>
  <w:num w:numId="4">
    <w:abstractNumId w:val="8"/>
  </w:num>
  <w:num w:numId="5">
    <w:abstractNumId w:val="7"/>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360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2025-05-19T13:22:34Z</dcterms:created>
  <dc:creator>Administrator</dc:creator>
  <cp:lastModifiedBy>1</cp:lastModifiedBy>
  <dcterms:modified xsi:type="dcterms:W3CDTF">2025-05-19T13:22:57Z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DC1B7185BEDC4CD4B12BB45B594FC601_12</vt:lpwstr>
  </property>
</Properties>
</file>