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53521">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24BA717F">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566F311A">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463710C2">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pacing w:val="-6"/>
          <w:sz w:val="52"/>
          <w:szCs w:val="52"/>
          <w:lang w:val="en-US" w:eastAsia="zh-CN"/>
        </w:rPr>
      </w:pPr>
      <w:r>
        <w:rPr>
          <w:rFonts w:hint="eastAsia" w:ascii="宋体" w:hAnsi="宋体" w:eastAsia="宋体" w:cs="宋体"/>
          <w:b/>
          <w:bCs/>
          <w:spacing w:val="-6"/>
          <w:sz w:val="52"/>
          <w:szCs w:val="52"/>
        </w:rPr>
        <w:t>安全第三方咨询服务项目（</w:t>
      </w:r>
      <w:r>
        <w:rPr>
          <w:rFonts w:hint="eastAsia" w:ascii="宋体" w:hAnsi="宋体" w:eastAsia="宋体" w:cs="宋体"/>
          <w:b/>
          <w:bCs/>
          <w:spacing w:val="-6"/>
          <w:sz w:val="52"/>
          <w:szCs w:val="52"/>
          <w:lang w:val="en-US" w:eastAsia="zh-CN"/>
        </w:rPr>
        <w:t>一包</w:t>
      </w:r>
      <w:r>
        <w:rPr>
          <w:rFonts w:hint="eastAsia" w:ascii="宋体" w:hAnsi="宋体" w:eastAsia="宋体" w:cs="宋体"/>
          <w:b/>
          <w:bCs/>
          <w:spacing w:val="-6"/>
          <w:sz w:val="52"/>
          <w:szCs w:val="52"/>
        </w:rPr>
        <w:t>）</w:t>
      </w:r>
    </w:p>
    <w:p w14:paraId="6435E0C9">
      <w:pPr>
        <w:pStyle w:val="2"/>
        <w:spacing w:line="284" w:lineRule="auto"/>
        <w:rPr>
          <w:sz w:val="72"/>
          <w:szCs w:val="72"/>
        </w:rPr>
      </w:pPr>
    </w:p>
    <w:p w14:paraId="054225CF">
      <w:pPr>
        <w:pStyle w:val="2"/>
        <w:spacing w:line="284" w:lineRule="auto"/>
        <w:rPr>
          <w:sz w:val="72"/>
          <w:szCs w:val="72"/>
        </w:rPr>
      </w:pPr>
    </w:p>
    <w:p w14:paraId="2B4561F9">
      <w:pPr>
        <w:pStyle w:val="2"/>
        <w:spacing w:line="284" w:lineRule="auto"/>
        <w:rPr>
          <w:sz w:val="72"/>
          <w:szCs w:val="72"/>
        </w:rPr>
      </w:pPr>
    </w:p>
    <w:p w14:paraId="6AA93216">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601F8F51">
      <w:pPr>
        <w:pStyle w:val="2"/>
        <w:spacing w:line="241" w:lineRule="auto"/>
      </w:pPr>
    </w:p>
    <w:p w14:paraId="7FE92EFC">
      <w:pPr>
        <w:pStyle w:val="2"/>
        <w:spacing w:line="241" w:lineRule="auto"/>
      </w:pPr>
    </w:p>
    <w:p w14:paraId="0CEB95EC">
      <w:pPr>
        <w:pStyle w:val="2"/>
        <w:spacing w:line="242" w:lineRule="auto"/>
      </w:pPr>
    </w:p>
    <w:p w14:paraId="1723D58C">
      <w:pPr>
        <w:pStyle w:val="2"/>
        <w:spacing w:line="242" w:lineRule="auto"/>
        <w:rPr>
          <w:rFonts w:hint="eastAsia" w:ascii="宋体" w:hAnsi="宋体" w:eastAsia="宋体" w:cs="宋体"/>
        </w:rPr>
      </w:pPr>
    </w:p>
    <w:p w14:paraId="2560EAEE">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78E803E6">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36B684D1">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7E8C2A91">
      <w:pP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br w:type="page"/>
      </w:r>
    </w:p>
    <w:p w14:paraId="530DB9CC">
      <w:pPr>
        <w:keepNext w:val="0"/>
        <w:keepLines w:val="0"/>
        <w:pageBreakBefore w:val="0"/>
        <w:wordWrap/>
        <w:overflowPunct/>
        <w:topLinePunct w:val="0"/>
        <w:bidi w:val="0"/>
        <w:adjustRightInd w:val="0"/>
        <w:snapToGrid w:val="0"/>
        <w:spacing w:line="360" w:lineRule="auto"/>
        <w:ind w:firstLine="0" w:firstLineChars="0"/>
        <w:jc w:val="center"/>
        <w:rPr>
          <w:rFonts w:hint="eastAsia" w:ascii="宋体" w:hAnsi="宋体" w:eastAsia="宋体" w:cs="宋体"/>
          <w:b/>
          <w:bCs w:val="0"/>
          <w:color w:val="auto"/>
          <w:sz w:val="36"/>
          <w:szCs w:val="36"/>
          <w:highlight w:val="none"/>
          <w:lang w:val="en-US" w:eastAsia="zh-CN" w:bidi="ar"/>
        </w:rPr>
      </w:pPr>
      <w:r>
        <w:rPr>
          <w:rFonts w:hint="eastAsia" w:ascii="宋体" w:hAnsi="宋体" w:eastAsia="宋体" w:cs="宋体"/>
          <w:b/>
          <w:bCs w:val="0"/>
          <w:color w:val="auto"/>
          <w:sz w:val="36"/>
          <w:szCs w:val="36"/>
          <w:highlight w:val="none"/>
          <w:lang w:val="en-US" w:eastAsia="zh-CN" w:bidi="ar"/>
        </w:rPr>
        <w:t>安全第三方咨询服务项目（</w:t>
      </w:r>
      <w:r>
        <w:rPr>
          <w:rFonts w:hint="eastAsia" w:ascii="宋体" w:hAnsi="宋体" w:cs="宋体"/>
          <w:b/>
          <w:bCs w:val="0"/>
          <w:color w:val="auto"/>
          <w:sz w:val="36"/>
          <w:szCs w:val="36"/>
          <w:highlight w:val="none"/>
          <w:lang w:val="en-US" w:eastAsia="zh-CN" w:bidi="ar"/>
        </w:rPr>
        <w:t>一包</w:t>
      </w:r>
      <w:r>
        <w:rPr>
          <w:rFonts w:hint="eastAsia" w:ascii="宋体" w:hAnsi="宋体" w:eastAsia="宋体" w:cs="宋体"/>
          <w:b/>
          <w:bCs w:val="0"/>
          <w:color w:val="auto"/>
          <w:sz w:val="36"/>
          <w:szCs w:val="36"/>
          <w:highlight w:val="none"/>
          <w:lang w:val="en-US" w:eastAsia="zh-CN" w:bidi="ar"/>
        </w:rPr>
        <w:t>）合同</w:t>
      </w:r>
    </w:p>
    <w:p w14:paraId="28424DC6">
      <w:pPr>
        <w:keepNext w:val="0"/>
        <w:keepLines w:val="0"/>
        <w:pageBreakBefore w:val="0"/>
        <w:wordWrap/>
        <w:overflowPunct/>
        <w:topLinePunct w:val="0"/>
        <w:bidi w:val="0"/>
        <w:adjustRightInd w:val="0"/>
        <w:snapToGrid w:val="0"/>
        <w:spacing w:line="360" w:lineRule="auto"/>
        <w:ind w:firstLine="0" w:firstLineChars="0"/>
        <w:jc w:val="center"/>
        <w:rPr>
          <w:rFonts w:hint="default" w:ascii="宋体" w:hAnsi="宋体" w:eastAsia="宋体" w:cs="宋体"/>
          <w:b/>
          <w:bCs w:val="0"/>
          <w:color w:val="auto"/>
          <w:sz w:val="32"/>
          <w:szCs w:val="32"/>
          <w:highlight w:val="none"/>
          <w:lang w:val="en-US" w:eastAsia="zh-CN" w:bidi="ar"/>
        </w:rPr>
      </w:pPr>
    </w:p>
    <w:p w14:paraId="53A447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r>
        <w:rPr>
          <w:rFonts w:hint="eastAsia" w:ascii="宋体" w:hAnsi="宋体" w:eastAsia="宋体" w:cs="宋体"/>
          <w:spacing w:val="-3"/>
          <w:sz w:val="21"/>
          <w:szCs w:val="21"/>
        </w:rPr>
        <w:t>甲方（委托方）：</w:t>
      </w:r>
      <w:r>
        <w:rPr>
          <w:rFonts w:hint="eastAsia" w:ascii="宋体" w:hAnsi="宋体" w:eastAsia="宋体" w:cs="宋体"/>
          <w:b/>
          <w:bCs/>
          <w:spacing w:val="-3"/>
          <w:sz w:val="21"/>
          <w:szCs w:val="21"/>
          <w:u w:val="single"/>
        </w:rPr>
        <w:t xml:space="preserve"> 西安市雁塔区住房和城乡建设局 </w:t>
      </w:r>
    </w:p>
    <w:p w14:paraId="106A8F8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乙方（受托方）：</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u w:val="single"/>
        </w:rPr>
        <w:t xml:space="preserve">  </w:t>
      </w:r>
      <w:r>
        <w:rPr>
          <w:rFonts w:hint="eastAsia" w:ascii="宋体" w:hAnsi="宋体" w:eastAsia="宋体" w:cs="宋体"/>
          <w:spacing w:val="-3"/>
          <w:sz w:val="21"/>
          <w:szCs w:val="21"/>
          <w:u w:val="single"/>
        </w:rPr>
        <w:t xml:space="preserve">  </w:t>
      </w:r>
    </w:p>
    <w:p w14:paraId="39B0BAE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依据《中华人民共和国民法典》及现行有关法律、法规的规定，双方经友好协商达成一致，同意就本项目订立合同,共同遵守。</w:t>
      </w:r>
    </w:p>
    <w:p w14:paraId="3912252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spacing w:val="-3"/>
          <w:sz w:val="21"/>
          <w:szCs w:val="21"/>
        </w:rPr>
      </w:pPr>
      <w:r>
        <w:rPr>
          <w:rFonts w:hint="eastAsia" w:ascii="宋体" w:hAnsi="宋体" w:eastAsia="宋体" w:cs="宋体"/>
          <w:b/>
          <w:bCs/>
          <w:spacing w:val="-3"/>
          <w:sz w:val="21"/>
          <w:szCs w:val="21"/>
        </w:rPr>
        <w:t>第1条 定义及解释</w:t>
      </w:r>
    </w:p>
    <w:p w14:paraId="67E975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下列措辞和用语，除上下文另有要求外，应具有所赋予它们的含义：</w:t>
      </w:r>
    </w:p>
    <w:p w14:paraId="5F6640C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“项目”是安全检查第三方咨询服务项目。</w:t>
      </w:r>
    </w:p>
    <w:p w14:paraId="7F1D5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“服务”是指乙方根据合同条件为完成项目所提供和履行的所有服务，包括正常的服务、附加的服务和额外的服务。</w:t>
      </w:r>
    </w:p>
    <w:p w14:paraId="401974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“甲方”为项目的委托方，即</w:t>
      </w:r>
      <w:r>
        <w:rPr>
          <w:rFonts w:hint="eastAsia" w:ascii="宋体" w:hAnsi="宋体" w:eastAsia="宋体" w:cs="宋体"/>
          <w:b/>
          <w:bCs/>
          <w:spacing w:val="-3"/>
          <w:sz w:val="21"/>
          <w:szCs w:val="21"/>
          <w:u w:val="single"/>
        </w:rPr>
        <w:t>西安市雁塔区住房和城乡建设局</w:t>
      </w:r>
      <w:r>
        <w:rPr>
          <w:rFonts w:hint="eastAsia" w:ascii="宋体" w:hAnsi="宋体" w:eastAsia="宋体" w:cs="宋体"/>
          <w:spacing w:val="-3"/>
          <w:sz w:val="21"/>
          <w:szCs w:val="21"/>
        </w:rPr>
        <w:t>。</w:t>
      </w:r>
    </w:p>
    <w:p w14:paraId="55B018B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“乙方”为项目的受委托方，即</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。受甲方委托，提供和履行合同服务，承担相应的合同责任。</w:t>
      </w:r>
    </w:p>
    <w:p w14:paraId="6BA080D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“合同双方”是指甲方和乙方的统称。</w:t>
      </w:r>
    </w:p>
    <w:p w14:paraId="3F87F22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“监督检查组”：按照合同要求，由乙方为完成合同约定标的所提供的技术服务而组建的项目机构。</w:t>
      </w:r>
    </w:p>
    <w:p w14:paraId="0A039D0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“日”、“天”是指公历日。</w:t>
      </w:r>
    </w:p>
    <w:p w14:paraId="637EB9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“周”、“星期”是指七个公历日。</w:t>
      </w:r>
    </w:p>
    <w:p w14:paraId="22CE84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“月”是指公历月份或根据公历从一个月份中任何一天开始到下一个月相应日期的前一天的时间段。</w:t>
      </w:r>
    </w:p>
    <w:p w14:paraId="40009B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下列文件应被视作为本合同的组成部分：</w:t>
      </w:r>
    </w:p>
    <w:p w14:paraId="44F8853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（1）本合同的条款及附件；</w:t>
      </w:r>
    </w:p>
    <w:p w14:paraId="473B134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（2）本合同的补充协议。</w:t>
      </w:r>
    </w:p>
    <w:p w14:paraId="396211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若上述文件有不一致之处，以日期在后者的规定为准。</w:t>
      </w:r>
    </w:p>
    <w:p w14:paraId="74F2A00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第2条 项目委托范围、服务内容及工作要求</w:t>
      </w:r>
    </w:p>
    <w:p w14:paraId="2A5AD1A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 项目委托范围、服务期限及服务内容</w:t>
      </w:r>
    </w:p>
    <w:p w14:paraId="38EFD26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2.1.1 本合同委托服务范围</w:t>
      </w:r>
    </w:p>
    <w:p w14:paraId="0F67796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在建房屋建筑工程（含装饰装修）的常态化</w:t>
      </w:r>
      <w:r>
        <w:rPr>
          <w:rFonts w:hint="eastAsia" w:ascii="宋体" w:hAnsi="宋体" w:eastAsia="宋体" w:cs="宋体"/>
          <w:spacing w:val="-3"/>
          <w:sz w:val="21"/>
          <w:szCs w:val="21"/>
          <w:lang w:val="en-US" w:eastAsia="zh-CN"/>
        </w:rPr>
        <w:t>检查</w:t>
      </w:r>
      <w:r>
        <w:rPr>
          <w:rFonts w:hint="eastAsia" w:ascii="宋体" w:hAnsi="宋体" w:eastAsia="宋体" w:cs="宋体"/>
          <w:spacing w:val="-3"/>
          <w:sz w:val="21"/>
          <w:szCs w:val="21"/>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14:paraId="1D93DAC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p>
    <w:p w14:paraId="3A486E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jc w:val="both"/>
        <w:textAlignment w:val="baseline"/>
        <w:rPr>
          <w:rFonts w:hint="eastAsia" w:ascii="宋体" w:hAnsi="宋体" w:eastAsia="宋体" w:cs="宋体"/>
          <w:b/>
          <w:bCs/>
          <w:spacing w:val="11"/>
          <w:sz w:val="24"/>
          <w:szCs w:val="24"/>
          <w:lang w:val="en-US" w:eastAsia="zh-CN"/>
        </w:rPr>
      </w:pPr>
      <w:r>
        <w:rPr>
          <w:rFonts w:hint="eastAsia" w:ascii="宋体" w:hAnsi="宋体" w:eastAsia="宋体" w:cs="宋体"/>
          <w:b/>
          <w:bCs/>
          <w:spacing w:val="11"/>
          <w:sz w:val="24"/>
          <w:szCs w:val="24"/>
          <w:lang w:val="en-US" w:eastAsia="zh-CN"/>
        </w:rPr>
        <w:t>范围如下：</w:t>
      </w:r>
    </w:p>
    <w:tbl>
      <w:tblPr>
        <w:tblStyle w:val="4"/>
        <w:tblW w:w="9160" w:type="dxa"/>
        <w:tblInd w:w="-2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4"/>
        <w:gridCol w:w="1197"/>
        <w:gridCol w:w="2234"/>
        <w:gridCol w:w="2777"/>
        <w:gridCol w:w="1468"/>
        <w:gridCol w:w="750"/>
      </w:tblGrid>
      <w:tr w14:paraId="3815E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F9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序号</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48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所属辖区</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F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项目名称</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73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项目地点</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40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项目总建筑面积（万㎡）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EE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备注</w:t>
            </w:r>
          </w:p>
        </w:tc>
      </w:tr>
      <w:tr w14:paraId="6884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89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B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5B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二府庄（香山红叶）D#楼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4DA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雁塔区电子一路向西100米</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54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6B0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r>
      <w:tr w14:paraId="70B33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09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D6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DCB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祥和花园B项目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88F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雁塔区吉祥路176号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F0C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3.838208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FEB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r>
      <w:tr w14:paraId="4086D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D4B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DA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38D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校本部教职工住宅楼一期项目（崇业路）</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E8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朱雀路以西、崇业路两侧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004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6.4279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6A2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F975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37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6E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29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长安大学校本部教职工住宅楼（长安路）项目一标段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37B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长安大学南校区</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DC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21.97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873A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CA47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3"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A4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A60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D3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长安大学校本部教职工住宅楼(长安路)项目施工二标段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49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长安大学南校区</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D1B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7E5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45A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6D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765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5A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西安市第八十五中学新建实验楼项目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90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西安市雁塔区翠华路254号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CA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0.64279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E81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76D3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BD5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D4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59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雁塔区青龙寺组团棚户区改造项目南区DK7-1铁一村安置项目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DA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西安市雁塔区西影路与雁翔路十字南200米</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075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14.372966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AC5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7293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6B1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B3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1A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天瑞瑞玺小区一标段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49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雁塔区雁翔路以东、延兴门西路以西、西影路以南、延兴门一路以北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24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8.4732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D76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517E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36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BC8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74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雁塔区青龙寺组团棚户区改造项目（铁二村及国有）安置楼项目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06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西安市雁塔区西影路以北、西延路以东、规划路以西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BB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15.329419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904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6FA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4E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9D5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6F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青龙寺组团棚户区改造项目（王家村）安置楼项目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5D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西安市雁塔区西影路以北、青龙路以南、规划路以西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98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15.043865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E40A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C2A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8D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85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98E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1"/>
                <w:szCs w:val="21"/>
                <w:u w:val="none"/>
                <w:lang w:val="en-US" w:eastAsia="zh-CN" w:bidi="ar"/>
              </w:rPr>
              <w:t>青龙寺组团棚户区改造项目</w:t>
            </w:r>
          </w:p>
          <w:p w14:paraId="0845C6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（观音庙村）安置楼项目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E4F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西安市雁塔区西影路以北、西延路以东、规划路以西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94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0AFA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7F37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E8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A0A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6F2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泽登玉园1#-5#楼地下车库</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5F0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电子正街以西，南三环以南，雁环中路以北，中铁尚都城以东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F4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6.828441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911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084F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EC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C3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B2C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雁塔区沙滹沱片区城市更新项目沙滹沱村安置地块DK4、DK5-1、dk7</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97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东仪路北段</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8E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43.002901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FB3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3E2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BA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66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40E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西安市雁塔区沙滹沱片区dk5-2城市更新EPC项目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7C1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雁塔区沙泘坨村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D0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6.51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556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79B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5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03A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35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肯尼斯·贝林自然博物馆</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32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雁塔区长安南路88号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192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1.1558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885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AFC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B28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D8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CB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雁塔区潘家庄村城中村改造项目DK-1、DK-2、DK-4</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08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东起朱雀大街，西至东仪路，北起丈八路，南至长安西路。</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5C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41.241754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DA6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C08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76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61F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E0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金泰▪青龙台项目DK-2-1-2期一标</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92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66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8.236236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9BBFD">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2AF3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9D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92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E6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金泰▪青龙台项目DK-2-1-2期二标</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BA9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867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8.081917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E2F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D36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5E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6D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C70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金泰▪青龙台项目DK-2-1-2期三标段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14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D4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4D97">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F4A4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5A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669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B6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金泰▪青龙台项目DK-2-1-2期四标段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73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2C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B9D9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E22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55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45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3A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金泰·青龙台项目DK-1-2-1期工程施工总承包一标段（唐樾小区 6#-12#楼、 35#楼、36#楼、38#楼）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A9D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14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11.1073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A205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40B3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EC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EC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71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金泰·青龙台项目DK-1-2-1期工程施工总承包二标段（唐樾小区1#-3#楼、5#楼、32#楼、33#楼、37#楼、42#楼、43#楼））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F1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A4F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631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7EF23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41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D0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91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万科东望上珺一期2标段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AB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西至长鸣路绿化带、南至新兴南路、东至规划路、北至路桥公司家属院</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2AC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8.697628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DD6C">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F1D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0A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58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D8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万科东望上樾2标段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51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东月路以北、东等幸福新城以西、防护绿地以东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06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16.922155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30BF7">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475E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6C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6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37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04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62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9.888967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5DB1">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26D8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1E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45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A9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A06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0A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10.792028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CFD6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8F71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F9E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AB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89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东望上瑞小区三标段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11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2B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20.056313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678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CDF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E8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73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EFA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雁塔区西等驾坡片区城市更新一期EPC项目一标段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68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西影路与长鸣路西南角长鸣路以东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9D7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33913">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1DB3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21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A8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E6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雁塔区西等驾坡片区城市更新一期EPC项目二标段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62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西影路与长鸣路西南角长鸣路以东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62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34.8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A25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995B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EF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2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759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陕西省未成年犯管教所改建项目（监舍楼、物流安检中心、犯罪伙房、会见楼）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B3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新安路以东、司法小区以北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A4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1.35849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13FD1">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0074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546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07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FB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陕西省未成年犯管教所改建项目（指挥中心、监门楼、后勤服务中心）</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F0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新安路以东、司法小区以北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8E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1.3647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5E9B">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9CCA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2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D7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曲江</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59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雁塔区陆家寨、荣家寨城中村改造项目六标段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D4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雁塔区北陆路以南，雁翔路以东，延兴门西路以西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FB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8315C">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FDCE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D3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B9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曲江</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487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绿地曲江名城11#住宅楼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6C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雁塔区公园南路以东，长鸣路以西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9B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2.628339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BC61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34DF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777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3D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DE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41#、42#职工住宅项目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58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7"/>
                <w:rFonts w:hint="eastAsia" w:ascii="宋体" w:hAnsi="宋体" w:eastAsia="宋体" w:cs="宋体"/>
                <w:snapToGrid w:val="0"/>
                <w:color w:val="000000"/>
                <w:sz w:val="21"/>
                <w:szCs w:val="21"/>
                <w:lang w:val="en-US" w:eastAsia="zh-CN" w:bidi="ar"/>
              </w:rPr>
              <w:t>西安市雁塔区丈八东路83号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DE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6.67541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4ED5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576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96D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B47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8FF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万象春天DK-9 二期</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03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西安市雁塔区双桥头村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788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3.669235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D772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EFF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B2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4A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6E6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雁熙云著（雁塔区丁家村白家村集体土地上棚户区改造项目DK4一标段）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B5E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西安市雁塔区太白南路以东，电子一路以北，丁白路以南，永松路西侧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B80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22.7503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BC6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956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DE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9A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D9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雁熙云著（雁塔区丁家村白家村集体土地上棚户区改造项目DK4二标段）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0E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西安市雁塔区太白南路以东，电子一路以北，丁白路以南，永松路西侧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36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4.2453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6F6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B65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8"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918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8C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B5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雁熙云锦（雁塔区丁家村白家村集体土地上棚户区改造项目DK6开发部分）【另外含5#楼安置商业3623.64平】</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20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西安市雁塔区永松路以东，丁白路以南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66E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5.759293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3F448">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7D8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33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4A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3B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雁熙云锦（雁塔区丁家村白家村集体土地上棚户区改造项目DK7）</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2F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雁塔区永松路以东、规划路以北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D5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1.94795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2091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6523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6E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D7B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AD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雁塔区双桥头城中村改造项目DK-1·金辉·朱雀府（一期）</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0A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西安市雁塔区电子正街与丈八东路十字东南角</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86B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9.342822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1F66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7405E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33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5FB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D2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西安市雁塔区沙滹沱片区城市更新项目北山门口村安置地块DK1-1、DK2-1</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1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雁塔区北山门口村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61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56.992742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F4063">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1D6E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9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228AC">
            <w:pPr>
              <w:keepNext w:val="0"/>
              <w:keepLines w:val="0"/>
              <w:widowControl/>
              <w:suppressLineNumbers w:val="0"/>
              <w:jc w:val="center"/>
              <w:textAlignment w:val="center"/>
              <w:rPr>
                <w:rStyle w:val="6"/>
                <w:rFonts w:hint="eastAsia" w:ascii="宋体" w:hAnsi="宋体" w:eastAsia="宋体" w:cs="宋体"/>
                <w:snapToGrid w:val="0"/>
                <w:color w:val="000000"/>
                <w:sz w:val="21"/>
                <w:szCs w:val="21"/>
                <w:lang w:val="en-US" w:eastAsia="zh-CN" w:bidi="ar"/>
              </w:rPr>
            </w:pPr>
            <w:r>
              <w:rPr>
                <w:rStyle w:val="6"/>
                <w:rFonts w:hint="eastAsia" w:ascii="宋体" w:hAnsi="宋体" w:eastAsia="宋体" w:cs="宋体"/>
                <w:b/>
                <w:bCs/>
                <w:snapToGrid w:val="0"/>
                <w:color w:val="000000"/>
                <w:sz w:val="24"/>
                <w:szCs w:val="24"/>
                <w:lang w:val="en-US" w:eastAsia="zh-CN" w:bidi="ar"/>
              </w:rPr>
              <w:t>合计</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1535">
            <w:pPr>
              <w:keepNext w:val="0"/>
              <w:keepLines w:val="0"/>
              <w:widowControl/>
              <w:suppressLineNumbers w:val="0"/>
              <w:jc w:val="right"/>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4"/>
                <w:szCs w:val="24"/>
                <w:u w:val="none"/>
                <w:lang w:val="en-US" w:eastAsia="zh-CN" w:bidi="ar"/>
              </w:rPr>
              <w:t>520.864369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ECB8">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bl>
    <w:p w14:paraId="2251C9A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p>
    <w:p w14:paraId="1AE202B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2.1.2 本合同委托服务期限</w:t>
      </w:r>
    </w:p>
    <w:p w14:paraId="6AEE6BB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本合同服务期：</w:t>
      </w:r>
      <w:r>
        <w:rPr>
          <w:rFonts w:hint="eastAsia" w:ascii="宋体" w:hAnsi="宋体" w:eastAsia="宋体" w:cs="宋体"/>
          <w:spacing w:val="-2"/>
          <w:sz w:val="21"/>
          <w:szCs w:val="21"/>
        </w:rPr>
        <w:t>自合同签订之日起</w:t>
      </w:r>
      <w:r>
        <w:rPr>
          <w:rFonts w:hint="eastAsia" w:ascii="宋体" w:hAnsi="宋体" w:eastAsia="宋体" w:cs="宋体"/>
          <w:spacing w:val="-2"/>
          <w:sz w:val="21"/>
          <w:szCs w:val="21"/>
          <w:lang w:val="en-US" w:eastAsia="zh-CN"/>
        </w:rPr>
        <w:t>1年</w:t>
      </w:r>
      <w:r>
        <w:rPr>
          <w:rFonts w:hint="eastAsia" w:ascii="宋体" w:hAnsi="宋体" w:eastAsia="宋体" w:cs="宋体"/>
          <w:spacing w:val="-2"/>
          <w:sz w:val="21"/>
          <w:szCs w:val="21"/>
        </w:rPr>
        <w:t>。</w:t>
      </w:r>
    </w:p>
    <w:p w14:paraId="5F7FF02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default" w:ascii="宋体" w:hAnsi="宋体" w:eastAsia="宋体" w:cs="宋体"/>
          <w:spacing w:val="-3"/>
          <w:sz w:val="21"/>
          <w:szCs w:val="21"/>
          <w:lang w:val="en-US" w:eastAsia="zh-CN"/>
        </w:rPr>
      </w:pPr>
      <w:r>
        <w:rPr>
          <w:rFonts w:hint="eastAsia" w:ascii="宋体" w:hAnsi="宋体" w:eastAsia="宋体" w:cs="宋体"/>
          <w:b/>
          <w:bCs/>
          <w:spacing w:val="-3"/>
          <w:sz w:val="21"/>
          <w:szCs w:val="21"/>
        </w:rPr>
        <w:t>2.1.3 本合同委托服务内容</w:t>
      </w:r>
      <w:r>
        <w:rPr>
          <w:rFonts w:hint="eastAsia" w:ascii="宋体" w:hAnsi="宋体" w:cs="宋体"/>
          <w:b/>
          <w:bCs/>
          <w:spacing w:val="-3"/>
          <w:sz w:val="21"/>
          <w:szCs w:val="21"/>
          <w:lang w:val="en-US" w:eastAsia="zh-CN"/>
        </w:rPr>
        <w:t xml:space="preserve">   </w:t>
      </w:r>
    </w:p>
    <w:p w14:paraId="25A72D3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1.按照法律、法规、规章和国家强制性标准，协助政府主管部门对片区房屋建筑工程项目的安全生产进行监督检查；</w:t>
      </w:r>
    </w:p>
    <w:p w14:paraId="5B45D8C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2.对房屋建筑工程施工现场安全和与此相关的工程建设各方责任主体的安全行为进行检查；</w:t>
      </w:r>
    </w:p>
    <w:p w14:paraId="1B8BA87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3.核查安全文明施工措施费用使用计划与实际使用的相符情况、建设单位工程款履约担保函、工程款支付明细证明材料、建审手续办理；建筑工人实名制管理情况；</w:t>
      </w:r>
    </w:p>
    <w:p w14:paraId="0E2683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4.抽查项目监理机构对安全隐患整改指令的落实情况；</w:t>
      </w:r>
    </w:p>
    <w:p w14:paraId="622B55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5.对安全责任主体等与房屋建筑工程安全生产有关单位违法、违规行为进行调查核实，提出处罚建议；</w:t>
      </w:r>
    </w:p>
    <w:p w14:paraId="53C38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6.根据政府建设主管部门的要求参与上级组织的专项检查以及招标文件规定的内容；</w:t>
      </w:r>
    </w:p>
    <w:p w14:paraId="28283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7.对政府建设主管部门处理工程安全事故提供技术支持；</w:t>
      </w:r>
    </w:p>
    <w:p w14:paraId="4C9EC0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8.完成政府建设主管部门交办的其它相关事项。</w:t>
      </w:r>
    </w:p>
    <w:p w14:paraId="0624274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 项目委托服务目标和要求</w:t>
      </w:r>
    </w:p>
    <w:p w14:paraId="1B8944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2.2.1 本合同委托服务目标</w:t>
      </w:r>
    </w:p>
    <w:p w14:paraId="66ECA50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开展安全监督检查，对相关主体单位下发的安全隐患整改通知的项目及时进行复查工作；协助甲方开展各类专项检查、提供安全事故技术调查等技术服务工作。双方通过该项目的成功实施，达到的综合目标为：</w:t>
      </w:r>
    </w:p>
    <w:p w14:paraId="3038EA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1.可达到督促施工现场严格依法依规组织安全生产和消除各类安全隐患的目标；</w:t>
      </w:r>
    </w:p>
    <w:p w14:paraId="2E6023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2.通过定期科学分析研判全区工程安全管理状况，找出工程安全管理缺失，从而明确安全管理重点，提升安全管理水平；</w:t>
      </w:r>
    </w:p>
    <w:p w14:paraId="16890F9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3.在各类现场安全事件中提供第三方技术支持，保障工程安全生产监管工作科学有效开展。</w:t>
      </w:r>
    </w:p>
    <w:p w14:paraId="7F9283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2.2.2 本合同委托服务要求</w:t>
      </w:r>
    </w:p>
    <w:p w14:paraId="36109F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受托人按照合同要求，每日（双休日、法定节假日不休息，辖区项目全部停工除外）对西安市雁塔区辖区约定的在建工程施工项目（包括所含全部施工标段）开展安全检查、评估，对施工现场风险辨识和管控条件进行抽查，及时汇总、分析安全管理问题，定期形成检查情况报告反馈给委托方。</w:t>
      </w:r>
    </w:p>
    <w:p w14:paraId="1DCB588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2.受托人按照合同要求，将检查中发现的施工现场各类违法违规行为和存在的较大安全隐患，按照合同约定的时间节点要求反馈给委托方，并配合开展处理工作。</w:t>
      </w:r>
    </w:p>
    <w:p w14:paraId="6C7983E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3.受托人应配合委托方开展合同范围内所属工程的各类施工现场安全和应急事件处置工作。</w:t>
      </w:r>
    </w:p>
    <w:p w14:paraId="22AF859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4.受托人应充分发挥安全管理技术服务作用，对委托方工程安全生产管理制度和管理措施提出书面、具体的合理化建议。</w:t>
      </w:r>
    </w:p>
    <w:p w14:paraId="7FBB89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 乙方提供的服务及提交的项目成果应完全满足服务内容的要求。</w:t>
      </w:r>
    </w:p>
    <w:p w14:paraId="70AC440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2.3.1 项目机构设置</w:t>
      </w:r>
    </w:p>
    <w:p w14:paraId="0302EE4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受托人应成立以项目负责人为中心的监督检查组，履行本项目工程安全生产监督检查组咨询服务工作。</w:t>
      </w:r>
    </w:p>
    <w:p w14:paraId="18827F5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监督检查机构应采取直线式组织管理机构形式。监督检查组应设安全监督检查组长1名、专业工程师</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名（安全、机械设备、消防）、内业资料</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名等不少于</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人的工作岗位，按各自岗位职责开展监督检查服务工作。监督检查组长代表受托人履行合同赋予的权利和义务，实行监督检查组长负责制，乙方应定期对监督检查组履职情况进行检查管理。</w:t>
      </w:r>
    </w:p>
    <w:p w14:paraId="31722BC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2.3.2 工作职责</w:t>
      </w:r>
    </w:p>
    <w:p w14:paraId="000D59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监督检查组应根据委托方要求配备适应监督检查工作要求的专业人员。</w:t>
      </w:r>
    </w:p>
    <w:p w14:paraId="6D5BBB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2.3.3 项目机构人员配备</w:t>
      </w:r>
    </w:p>
    <w:p w14:paraId="5B310DC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14:paraId="01E1D7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第3条 项目成果的日常管理</w:t>
      </w:r>
    </w:p>
    <w:p w14:paraId="764922A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3.1 项目成果包括日检查记录（含专项检查）、周报、月度报告、季报告和年度工作总结等内容。</w:t>
      </w:r>
    </w:p>
    <w:p w14:paraId="48BB8F5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 项目成果的内容、形成与提交。</w:t>
      </w:r>
    </w:p>
    <w:p w14:paraId="151A0A9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3.2.1 检查记录。乙方检查人员应将每日检查发现的问题以上传雁塔区建筑工程质量安全监管服务一体化平台形式提交监督检查组，检查记录应真实、准确记录检查发现的问题以及存在问题的部位，可能导致问题发生的安全体系薄弱环节、相关责任单位。如遇平台故障等其他客观原因无法上传平台的，以书面检查记录形式提交检查记录，检查记录应由监督检查组长审核、签字、盖章确认，并经相关责任单位现场负责人签字确认，检查组每日12:00:00前将前一日检查记录电子扫描件上报甲方（节假日期间，当天12:00:00报送当日检查情况），并提出相关处理建议。</w:t>
      </w:r>
    </w:p>
    <w:p w14:paraId="66F8CA7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3.2.2 检查周报。乙方应对本周检查纸质材料及时归档汇总，于下周一下午18</w:t>
      </w:r>
      <w:r>
        <w:rPr>
          <w:rFonts w:hint="eastAsia" w:ascii="宋体" w:hAnsi="宋体" w:eastAsia="宋体" w:cs="宋体"/>
          <w:spacing w:val="-2"/>
          <w:sz w:val="21"/>
          <w:szCs w:val="21"/>
        </w:rPr>
        <w:t>:00:00</w:t>
      </w:r>
      <w:bookmarkStart w:id="0" w:name="_GoBack"/>
      <w:bookmarkEnd w:id="0"/>
      <w:r>
        <w:rPr>
          <w:rFonts w:hint="eastAsia" w:ascii="宋体" w:hAnsi="宋体" w:eastAsia="宋体" w:cs="宋体"/>
          <w:spacing w:val="-3"/>
          <w:sz w:val="21"/>
          <w:szCs w:val="21"/>
        </w:rPr>
        <w:t>前一并上报甲方。为甲方安排部署下阶段工作提供依据。</w:t>
      </w:r>
    </w:p>
    <w:p w14:paraId="16755E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3.2.3 月度总结。乙方应及时完成项目月度（本月1日-本月最后1日）检查总结，经监督检查组长审核签字后，于下月5日前送交至甲方。月度总结至少应包括：检查项目、检查内容、发现的重大安全隐患及整改情况、问题分析、片区项目月度量化指标评分表、月度评估意见等。</w:t>
      </w:r>
    </w:p>
    <w:p w14:paraId="49405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3.2.4 季度总结。乙方应及时对本片区季度安全生产形势进行分析评估，提出下一步监管工作建议，形成季度分析评估报告，于下季度5日前送交至甲方。</w:t>
      </w:r>
    </w:p>
    <w:p w14:paraId="3E5028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3.2.5 最终工作报告。乙方应及时完成本年度工作总结，经第三方巡查企业主管领导审批后，由监督检查组在本服务最终结束后的10日内书面上报甲方，作为支付剩余价款的依据之一。</w:t>
      </w:r>
    </w:p>
    <w:p w14:paraId="5887BAB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需客观反映本片区各项目施工现场安全生产管理现状、巡查工作成效、以及项目整治提升情况。应至少包含：项目概况、检查工作开展情况；工程安全生产状况评估意见；对建设、施工、监理等单位的工程安全生产管理状况评估意见、监管建议；评估工作的重要基础资料等。</w:t>
      </w:r>
    </w:p>
    <w:p w14:paraId="025CF4E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最终工作总结报告一式肆份、电子版光盘一份（DOC或PDF版）。</w:t>
      </w:r>
    </w:p>
    <w:p w14:paraId="4D89EA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第4条 月度工作计划</w:t>
      </w:r>
    </w:p>
    <w:p w14:paraId="3F9367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4.1 乙方应按照甲方的检查计划开展检查工作，如遇恶劣天气或其他特殊情况不能对项目进行正常检查时，应及时向甲方报告，经甲方同意暂停或变更此项检查。</w:t>
      </w:r>
    </w:p>
    <w:p w14:paraId="3DC555D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4.2 如果甲方未提供检查计划时，乙方应根据检查工作需要及时制定周计划并报区住建局审核批准后执行。</w:t>
      </w:r>
    </w:p>
    <w:p w14:paraId="7473CF4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第5条 合同价格及支付</w:t>
      </w:r>
    </w:p>
    <w:p w14:paraId="1BE759B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5.1 本项目实行成交合同总价包干，其合同总价为税后人民币</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rPr>
        <w:t>万元（大写：</w:t>
      </w:r>
      <w:r>
        <w:rPr>
          <w:rFonts w:hint="eastAsia" w:ascii="宋体" w:hAnsi="宋体" w:cs="宋体"/>
          <w:b/>
          <w:bCs/>
          <w:spacing w:val="-3"/>
          <w:sz w:val="21"/>
          <w:szCs w:val="21"/>
          <w:u w:val="single"/>
          <w:lang w:val="en-US" w:eastAsia="zh-CN"/>
        </w:rPr>
        <w:t xml:space="preserve">  元整</w:t>
      </w:r>
      <w:r>
        <w:rPr>
          <w:rFonts w:hint="eastAsia" w:ascii="宋体" w:hAnsi="宋体" w:eastAsia="宋体" w:cs="宋体"/>
          <w:b/>
          <w:bCs/>
          <w:spacing w:val="-3"/>
          <w:sz w:val="21"/>
          <w:szCs w:val="21"/>
        </w:rPr>
        <w:t>）</w:t>
      </w:r>
      <w:r>
        <w:rPr>
          <w:rFonts w:hint="eastAsia" w:ascii="宋体" w:hAnsi="宋体" w:eastAsia="宋体" w:cs="宋体"/>
          <w:spacing w:val="-3"/>
          <w:sz w:val="21"/>
          <w:szCs w:val="21"/>
        </w:rPr>
        <w:t>。</w:t>
      </w:r>
    </w:p>
    <w:p w14:paraId="7A89701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5.2 合同总价为固定价，已包括乙方履行本合同所必须的所有成本费用和乙方应承担的一切税费，包括服务费、售后服务费、利润、税金、保险、相关伴随费用等一切费用，由乙方在合同实施过程中包干使用。除非合同范围发生修改，且该修改影响到合同价格的调整，否则合同总价不作任何增加或减少。</w:t>
      </w:r>
    </w:p>
    <w:p w14:paraId="40C2CCD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5.3 应当认为乙方已经彻底查清，并在合同价格中充分考虑到了以下几项：</w:t>
      </w:r>
    </w:p>
    <w:p w14:paraId="0EE0F9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(1)影响到合同价格的全部条件和情况；</w:t>
      </w:r>
    </w:p>
    <w:p w14:paraId="085EBA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(2)完成项目所有可能出现的由任何一个有经验的咨询机构可以合理预见的情况。</w:t>
      </w:r>
    </w:p>
    <w:p w14:paraId="4CA45C4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 合同价款的支付</w:t>
      </w:r>
    </w:p>
    <w:p w14:paraId="153DDD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5.4.1 甲方根据条款5.4.3规定的支付条件和数额并对乙方提交的支付单据审核无误后的10个工作日内向乙方支付合同价款。</w:t>
      </w:r>
    </w:p>
    <w:p w14:paraId="6D33C7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5.4.2 付款方式：银行转账</w:t>
      </w:r>
    </w:p>
    <w:p w14:paraId="36107A5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5.4.3 支付方式：采取按季度结款（最后不足一个季度按一个季度计算）。每季度支付数额：每次支付人民币</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万元（大写：</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元整）；（每次付款前乙方应提供符合税务规定的合法有效发票。）</w:t>
      </w:r>
    </w:p>
    <w:p w14:paraId="27BA367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甲方责任或免责</w:t>
      </w:r>
    </w:p>
    <w:p w14:paraId="345719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甲方负责对乙方日常检查工作进行协调和监督。</w:t>
      </w:r>
    </w:p>
    <w:p w14:paraId="37B642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甲方按约定期限和费用支付合同价款。</w:t>
      </w:r>
    </w:p>
    <w:p w14:paraId="2DB09F5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乙方确保检查人员身体健康，甲方对乙方在履行合同工作中因个人身体原因，出现疾病、伤亡，以及个人操作失误所造成的人员及财产损失不承担任何责任。</w:t>
      </w:r>
    </w:p>
    <w:p w14:paraId="4B2CF59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7</w:t>
      </w:r>
      <w:r>
        <w:rPr>
          <w:rFonts w:hint="eastAsia" w:ascii="宋体" w:hAnsi="宋体" w:eastAsia="宋体" w:cs="宋体"/>
          <w:b/>
          <w:bCs/>
          <w:spacing w:val="-3"/>
          <w:sz w:val="21"/>
          <w:szCs w:val="21"/>
        </w:rPr>
        <w:t>条 乙方责任</w:t>
      </w:r>
    </w:p>
    <w:p w14:paraId="5AD499D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.1 乙方应严格按照合同及其附件的要求开展检查工作，并保证提交的项目成果和提供的服务符合中华人民共和国法律、法规、规范和标准的要求。</w:t>
      </w:r>
    </w:p>
    <w:p w14:paraId="31E370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.2 乙方人员在完成监督检查工作过程中的行为或不作为而产生的一切责任由乙方承担。</w:t>
      </w:r>
    </w:p>
    <w:p w14:paraId="693B80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.3 乙方应按照招投标文件要求成立监督检查组，提供检查车辆，确定监督检查组织机构、工作职责并制定各项管理制度、检查表格、检查工作方案等，以确保检查工作的顺利开展，达到合同及甲方的要求。</w:t>
      </w:r>
    </w:p>
    <w:p w14:paraId="5CE1203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 乙方应在规定时间内提供详实、客观、全面、准确的检查工作成果。检查工作成果应按要求及时反馈至相关单位。</w:t>
      </w:r>
    </w:p>
    <w:p w14:paraId="35BD49C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.4.1 日常检查中对检查发现问题的描述应清晰、准确，能够为甲方监督执法提供有效依据。</w:t>
      </w:r>
    </w:p>
    <w:p w14:paraId="3D5F5C6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.4.2 分析总结报告内容应完整，问题总结和隐患分析清晰、准确，为甲方开展监督检查提供可靠的技术依据。</w:t>
      </w:r>
    </w:p>
    <w:p w14:paraId="44A0D0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.4.3 最终工作总结的结论应明确，建议切实可行；列出数据，并通过数据分析、反映出安全形势的趋向性；及时揭示重大隐患，揭示当前安全新动向，并根据动向提示有关单位采取相应措施。</w:t>
      </w:r>
    </w:p>
    <w:p w14:paraId="7EE4CF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.5 未经甲方书面同意，乙方不得转让合同中规定的义务。</w:t>
      </w:r>
    </w:p>
    <w:p w14:paraId="32FFE4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.6 乙方工作人员在施工现场检查时，应遵守现场安全管理相关规章制度并应承担因在检查工作中所发生的自身安全事故的责任。</w:t>
      </w:r>
    </w:p>
    <w:p w14:paraId="0743CE4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.7 乙方应按照甲方计划组织开展检查工作，并接受甲方的监督；乙方应按甲方要求及时调换不称职的工作人员。</w:t>
      </w:r>
    </w:p>
    <w:p w14:paraId="1799042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8</w:t>
      </w:r>
      <w:r>
        <w:rPr>
          <w:rFonts w:hint="eastAsia" w:ascii="宋体" w:hAnsi="宋体" w:eastAsia="宋体" w:cs="宋体"/>
          <w:b/>
          <w:bCs/>
          <w:spacing w:val="-3"/>
          <w:sz w:val="21"/>
          <w:szCs w:val="21"/>
        </w:rPr>
        <w:t>条 人员配置</w:t>
      </w:r>
    </w:p>
    <w:p w14:paraId="43FA22F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.1 乙方检查人员的配置应符合乙方投标文件的规定。</w:t>
      </w:r>
    </w:p>
    <w:p w14:paraId="79DF34E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.2 乙方检查人员应符合下列条件：</w:t>
      </w:r>
    </w:p>
    <w:p w14:paraId="145822F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拥护中华人民共和国宪法和法律；</w:t>
      </w:r>
    </w:p>
    <w:p w14:paraId="710DAE0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有良好的政治、业务素质和道德品行；</w:t>
      </w:r>
    </w:p>
    <w:p w14:paraId="12B3C06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身体健康；</w:t>
      </w:r>
    </w:p>
    <w:p w14:paraId="5424EA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工作经历、资质符合合同等要求。</w:t>
      </w:r>
    </w:p>
    <w:p w14:paraId="0B45244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.3 有下列情形之一的不得参与监督检查工作：</w:t>
      </w:r>
    </w:p>
    <w:p w14:paraId="6E8D98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曾因犯罪受过刑事处罚的；</w:t>
      </w:r>
    </w:p>
    <w:p w14:paraId="7286E8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曾被辞退或开除公职的；</w:t>
      </w:r>
    </w:p>
    <w:p w14:paraId="1FB6C5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受过行政记过、党内严重警告以上处分的；</w:t>
      </w:r>
    </w:p>
    <w:p w14:paraId="45AE4D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涉嫌违法违纪正在接受审查尚未结案的；</w:t>
      </w:r>
    </w:p>
    <w:p w14:paraId="4CB2CD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⑤</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其他不适合参与监督检查工作的人员。</w:t>
      </w:r>
    </w:p>
    <w:p w14:paraId="7FF7D0A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9</w:t>
      </w:r>
      <w:r>
        <w:rPr>
          <w:rFonts w:hint="eastAsia" w:ascii="宋体" w:hAnsi="宋体" w:eastAsia="宋体" w:cs="宋体"/>
          <w:b/>
          <w:bCs/>
          <w:spacing w:val="-3"/>
          <w:sz w:val="21"/>
          <w:szCs w:val="21"/>
        </w:rPr>
        <w:t>条 监督检查组服务工作调整</w:t>
      </w:r>
    </w:p>
    <w:p w14:paraId="464D9C2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.1 合同执行期间，甲方有权在适当时间对监督检查组咨询服务工作内容作部分修改或调整。这些修改或调整须事先与乙方协商一致并通过书面形式约定。</w:t>
      </w:r>
    </w:p>
    <w:p w14:paraId="5352C6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.2 上述调整如涉及总体工作量的增加时，其费用由甲乙双方另行协商达成协议处理。</w:t>
      </w:r>
    </w:p>
    <w:p w14:paraId="546998E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0</w:t>
      </w:r>
      <w:r>
        <w:rPr>
          <w:rFonts w:hint="eastAsia" w:ascii="宋体" w:hAnsi="宋体" w:eastAsia="宋体" w:cs="宋体"/>
          <w:b/>
          <w:bCs/>
          <w:spacing w:val="-3"/>
          <w:sz w:val="21"/>
          <w:szCs w:val="21"/>
        </w:rPr>
        <w:t>条 违约与赔偿</w:t>
      </w:r>
    </w:p>
    <w:p w14:paraId="58160A6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区住建局每季度对</w:t>
      </w:r>
      <w:r>
        <w:rPr>
          <w:rFonts w:hint="eastAsia" w:ascii="宋体" w:hAnsi="宋体" w:cs="宋体"/>
          <w:spacing w:val="-2"/>
          <w:sz w:val="21"/>
          <w:szCs w:val="21"/>
          <w:lang w:val="en-US" w:eastAsia="zh-CN"/>
        </w:rPr>
        <w:t>乙方</w:t>
      </w:r>
      <w:r>
        <w:rPr>
          <w:rFonts w:hint="eastAsia" w:ascii="宋体" w:hAnsi="宋体" w:eastAsia="宋体" w:cs="宋体"/>
          <w:spacing w:val="-2"/>
          <w:sz w:val="21"/>
          <w:szCs w:val="21"/>
        </w:rPr>
        <w:t>进行一次量化考核，由于乙方履职不力或自身责任造成违约，将承担下列违约责任：</w:t>
      </w:r>
    </w:p>
    <w:p w14:paraId="2F26723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 乙方检查人员配备不符合投标文件或合同约定时，扣乙方服务费壹万元/人，3人及以上不符合要求的，甲方有权终止合同；乙方按照投标文件或合同约定配备的人员不能胜任当前工作时，甲方有权要求限期更换，乙方未在限期内更换的，扣乙方服务费壹万元/人。</w:t>
      </w:r>
    </w:p>
    <w:p w14:paraId="0248FE1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.2 每月开展检查工作频次及覆盖率未达到要求，扣除乙方一个月服务费。</w:t>
      </w:r>
    </w:p>
    <w:p w14:paraId="1E622FD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.3 乙方在检查中应发现的较大安全隐患而未履职发现（巡查抽样部位以外的除外），以及发现存在较大安全隐患未按要求及时向区住建局报告的。按照合同总价的百分之五，累计向甲方支付违约金。</w:t>
      </w:r>
    </w:p>
    <w:p w14:paraId="16E9A7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.4 擅自将监督检查报告的部分或全部内容以任何方式提供给他人公开发布。按照合同总价的百分之十，累计向甲方支付违约金。</w:t>
      </w:r>
    </w:p>
    <w:p w14:paraId="675631E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.5 恶意与相关参建单位串通、隐瞒发现的安全问题的，扣除责任单位壹万元/次。</w:t>
      </w:r>
    </w:p>
    <w:p w14:paraId="70AFB7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.6 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5%向甲方支付违约金。</w:t>
      </w:r>
    </w:p>
    <w:p w14:paraId="0B220ED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.7 在技术服务过程中有徇私舞弊等违法违规行为造成不良影响的，甲方有权解除合同，乙方应按合同总价的百分之十向甲方支付违约金。</w:t>
      </w:r>
    </w:p>
    <w:p w14:paraId="2FE5E3B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.8 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14:paraId="1E2EA59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.9 所监督检查片区项目被相关媒体曝光的，扣除乙方一个月服务费。</w:t>
      </w:r>
    </w:p>
    <w:p w14:paraId="58ADF21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.10 所监督检查片区项目出现安全隐患被相关部门集中交办、督办的，或被区级、市级及以上相关部门通报批评的，每个项目扣除乙方服务费壹万元/次。乙方提交的检查报告已提出该部位存在安全隐患，因项目原因整改不到位的除外。</w:t>
      </w:r>
    </w:p>
    <w:p w14:paraId="6D69A30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.11 所监督检查片区工程全年无安全事故发生，片区工程安全生产监督检查工作达标，且安全示范标杆工地数量高于</w:t>
      </w:r>
      <w:r>
        <w:rPr>
          <w:rFonts w:hint="eastAsia" w:ascii="宋体" w:hAnsi="宋体" w:cs="宋体"/>
          <w:spacing w:val="-2"/>
          <w:sz w:val="21"/>
          <w:szCs w:val="21"/>
          <w:lang w:val="en-US" w:eastAsia="zh-CN"/>
        </w:rPr>
        <w:t>4</w:t>
      </w:r>
      <w:r>
        <w:rPr>
          <w:rFonts w:hint="eastAsia" w:ascii="宋体" w:hAnsi="宋体" w:eastAsia="宋体" w:cs="宋体"/>
          <w:spacing w:val="-2"/>
          <w:sz w:val="21"/>
          <w:szCs w:val="21"/>
        </w:rPr>
        <w:t>0%，按合同总价的5%进行奖励。</w:t>
      </w:r>
    </w:p>
    <w:p w14:paraId="03FFFC6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.12 所监督检查片区被相关媒体、或被区级、市级及以上相关部门通报表扬的，每个项目奖励乙方服务费贰万元/次。</w:t>
      </w:r>
    </w:p>
    <w:p w14:paraId="77ACC9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1</w:t>
      </w:r>
      <w:r>
        <w:rPr>
          <w:rFonts w:hint="eastAsia" w:ascii="宋体" w:hAnsi="宋体" w:eastAsia="宋体" w:cs="宋体"/>
          <w:b/>
          <w:bCs/>
          <w:spacing w:val="-3"/>
          <w:sz w:val="21"/>
          <w:szCs w:val="21"/>
        </w:rPr>
        <w:t>条 合同终止</w:t>
      </w:r>
    </w:p>
    <w:p w14:paraId="1FEB12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.1 合同双方完全履行各自合同义务后，合同终止。</w:t>
      </w:r>
    </w:p>
    <w:p w14:paraId="327A3C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.2 如一方认为另一方无正当理由而未正确或未完全履行义务时，可向对方发出书面违约通知。若发出通知的一方在10天内没有收到对方书面的实质性改进意见和实施措施，则有权解除合同。</w:t>
      </w:r>
    </w:p>
    <w:p w14:paraId="427CD73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.3 乙方向甲方提交的技术咨询服务成果多次未满足合同要求的，甲方有权提出部分或全部终止合同，并要求乙方赔偿因此而造成的一切损失。</w:t>
      </w:r>
    </w:p>
    <w:p w14:paraId="4A7C3ED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.4 合同的终止并不损害或影响任何一方的索赔权利。在合同部分终止的情况下，合同未中止的部分双方应继续履行。</w:t>
      </w:r>
    </w:p>
    <w:p w14:paraId="59DA3A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2</w:t>
      </w:r>
      <w:r>
        <w:rPr>
          <w:rFonts w:hint="eastAsia" w:ascii="宋体" w:hAnsi="宋体" w:eastAsia="宋体" w:cs="宋体"/>
          <w:b/>
          <w:bCs/>
          <w:spacing w:val="-3"/>
          <w:sz w:val="21"/>
          <w:szCs w:val="21"/>
        </w:rPr>
        <w:t>条 争议的解决</w:t>
      </w:r>
    </w:p>
    <w:p w14:paraId="63E5248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.1 在履行合同义务时出现任何争议，双方应协商解决。</w:t>
      </w:r>
    </w:p>
    <w:p w14:paraId="6A512E6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.2 若该协商在纠纷开始后15天内不能通过协商解决，任一方有权向本合同履约地西安市雁塔区人民法院提起诉讼。</w:t>
      </w:r>
    </w:p>
    <w:p w14:paraId="5425F6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.3 除提交诉讼的部分外，双方应继续履行合同规定的其他义务。</w:t>
      </w:r>
    </w:p>
    <w:p w14:paraId="6C7F27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3</w:t>
      </w:r>
      <w:r>
        <w:rPr>
          <w:rFonts w:hint="eastAsia" w:ascii="宋体" w:hAnsi="宋体" w:eastAsia="宋体" w:cs="宋体"/>
          <w:b/>
          <w:bCs/>
          <w:spacing w:val="-3"/>
          <w:sz w:val="21"/>
          <w:szCs w:val="21"/>
        </w:rPr>
        <w:t>条 合同语言</w:t>
      </w:r>
    </w:p>
    <w:p w14:paraId="18A5891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.1 语言为中文。</w:t>
      </w:r>
    </w:p>
    <w:p w14:paraId="0A341A9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.2 双方往来正式文件和合同文本均以简体中文为准。</w:t>
      </w:r>
    </w:p>
    <w:p w14:paraId="020005B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第 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 xml:space="preserve"> 条  适用法律</w:t>
      </w:r>
    </w:p>
    <w:p w14:paraId="11B643C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.1 本合同适用法律为中华人民共和国现行法律。</w:t>
      </w:r>
    </w:p>
    <w:p w14:paraId="13DD833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5</w:t>
      </w:r>
      <w:r>
        <w:rPr>
          <w:rFonts w:hint="eastAsia" w:ascii="宋体" w:hAnsi="宋体" w:eastAsia="宋体" w:cs="宋体"/>
          <w:b/>
          <w:bCs/>
          <w:spacing w:val="-3"/>
          <w:sz w:val="21"/>
          <w:szCs w:val="21"/>
        </w:rPr>
        <w:t>条 合同生效</w:t>
      </w:r>
    </w:p>
    <w:p w14:paraId="153B029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.1 合同在甲乙双方法定代表人或其授权代表签字（或盖章）并加盖公章后生效。</w:t>
      </w:r>
    </w:p>
    <w:p w14:paraId="4113672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.2 合同生效日期以较晚签字一方的签字日期为准。</w:t>
      </w:r>
    </w:p>
    <w:p w14:paraId="6CCA2A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其他</w:t>
      </w:r>
    </w:p>
    <w:p w14:paraId="51568A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根据本合同发出的任何通知应以书面形式递交。</w:t>
      </w:r>
    </w:p>
    <w:p w14:paraId="59C6C0B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合同未尽事宜、由甲、乙双方协商，作为合同补充，与原合同具有同等法律效力。</w:t>
      </w:r>
    </w:p>
    <w:p w14:paraId="69E5B11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本合同正本贰份，双方各执正本壹份；副本拾份，甲乙双方各执肆份，备案贰份；</w:t>
      </w:r>
    </w:p>
    <w:p w14:paraId="2D6149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正本与副本具有同等法律效力。（正文完）</w:t>
      </w:r>
    </w:p>
    <w:p w14:paraId="658112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211758C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70452C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9A1DA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4837068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363F6A9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5F95895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甲    方：  （盖章）           乙    方：   （盖章）</w:t>
      </w:r>
    </w:p>
    <w:p w14:paraId="34295C1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法定代表人：</w:t>
      </w:r>
      <w:r>
        <w:rPr>
          <w:rFonts w:hint="eastAsia" w:ascii="宋体" w:hAnsi="宋体" w:eastAsia="宋体" w:cs="宋体"/>
          <w:spacing w:val="-2"/>
          <w:sz w:val="21"/>
          <w:szCs w:val="21"/>
          <w:u w:val="single"/>
        </w:rPr>
        <w:t xml:space="preserve">                  </w:t>
      </w:r>
    </w:p>
    <w:p w14:paraId="1304347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委托代理人：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委托代理人：</w:t>
      </w:r>
      <w:r>
        <w:rPr>
          <w:rFonts w:hint="eastAsia" w:ascii="宋体" w:hAnsi="宋体" w:eastAsia="宋体" w:cs="宋体"/>
          <w:spacing w:val="-2"/>
          <w:sz w:val="21"/>
          <w:szCs w:val="21"/>
          <w:u w:val="single"/>
        </w:rPr>
        <w:t xml:space="preserve">                  </w:t>
      </w:r>
    </w:p>
    <w:p w14:paraId="1199B54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联 系 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联 系 人：</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538F42D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default" w:ascii="宋体" w:hAnsi="宋体" w:eastAsia="宋体" w:cs="宋体"/>
          <w:spacing w:val="-2"/>
          <w:sz w:val="21"/>
          <w:szCs w:val="21"/>
          <w:lang w:val="en-US"/>
        </w:rPr>
      </w:pPr>
      <w:r>
        <w:rPr>
          <w:rFonts w:hint="eastAsia" w:ascii="宋体" w:hAnsi="宋体" w:eastAsia="宋体" w:cs="宋体"/>
          <w:spacing w:val="-2"/>
          <w:sz w:val="21"/>
          <w:szCs w:val="21"/>
        </w:rPr>
        <w:t>地    址：</w:t>
      </w:r>
      <w:r>
        <w:rPr>
          <w:rFonts w:hint="eastAsia" w:ascii="宋体" w:hAnsi="宋体" w:cs="宋体"/>
          <w:spacing w:val="-2"/>
          <w:sz w:val="21"/>
          <w:szCs w:val="21"/>
          <w:u w:val="single"/>
          <w:lang w:val="en-US" w:eastAsia="zh-CN"/>
        </w:rPr>
        <w:t>雁塔区翠华南路146号</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地    址：</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p>
    <w:p w14:paraId="3335ECA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710000</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7146BC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    话：</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    话：</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7AC56F7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传    真：</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传    真：</w:t>
      </w:r>
      <w:r>
        <w:rPr>
          <w:rFonts w:hint="eastAsia" w:ascii="宋体" w:hAnsi="宋体" w:eastAsia="宋体" w:cs="宋体"/>
          <w:spacing w:val="-2"/>
          <w:sz w:val="21"/>
          <w:szCs w:val="21"/>
          <w:u w:val="single"/>
        </w:rPr>
        <w:t xml:space="preserve">                   </w:t>
      </w:r>
    </w:p>
    <w:p w14:paraId="22C76B7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电子邮箱：</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电子邮箱：</w:t>
      </w:r>
      <w:r>
        <w:rPr>
          <w:rFonts w:hint="eastAsia" w:ascii="宋体" w:hAnsi="宋体" w:eastAsia="宋体" w:cs="宋体"/>
          <w:spacing w:val="-2"/>
          <w:sz w:val="21"/>
          <w:szCs w:val="21"/>
          <w:u w:val="single"/>
        </w:rPr>
        <w:t xml:space="preserve">                    </w:t>
      </w:r>
    </w:p>
    <w:p w14:paraId="4438DD6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开户银行：</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开户银行：</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64AD243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银行账号：</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银行账号：</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D3A445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签字日期：      年   月   日     签字日期：     年   月   日</w:t>
      </w:r>
    </w:p>
    <w:p w14:paraId="7E50A62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pPr>
      <w:r>
        <w:rPr>
          <w:rFonts w:hint="eastAsia" w:ascii="宋体" w:hAnsi="宋体" w:eastAsia="宋体" w:cs="宋体"/>
          <w:spacing w:val="-2"/>
          <w:sz w:val="21"/>
          <w:szCs w:val="21"/>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hZTVhMWZiMzdhYTFiMDVjODdjNjc4YjVkNDNjYTYifQ=="/>
    <w:docVar w:name="KSO_WPS_MARK_KEY" w:val="44041beb-7a2a-40a4-968f-5d66f0e9bdf8"/>
  </w:docVars>
  <w:rsids>
    <w:rsidRoot w:val="06046121"/>
    <w:rsid w:val="0183273C"/>
    <w:rsid w:val="02902A6D"/>
    <w:rsid w:val="03664F47"/>
    <w:rsid w:val="036D2DAF"/>
    <w:rsid w:val="03E75E73"/>
    <w:rsid w:val="042913CB"/>
    <w:rsid w:val="04F55751"/>
    <w:rsid w:val="056B77C2"/>
    <w:rsid w:val="05B44CC5"/>
    <w:rsid w:val="06046121"/>
    <w:rsid w:val="07293490"/>
    <w:rsid w:val="07917ED4"/>
    <w:rsid w:val="0854278F"/>
    <w:rsid w:val="088E7A4F"/>
    <w:rsid w:val="091B1A8A"/>
    <w:rsid w:val="09540C99"/>
    <w:rsid w:val="0B275F39"/>
    <w:rsid w:val="0B446AEB"/>
    <w:rsid w:val="0B8D66E4"/>
    <w:rsid w:val="0C3B6740"/>
    <w:rsid w:val="0C510D23"/>
    <w:rsid w:val="0C943AA2"/>
    <w:rsid w:val="0D570D57"/>
    <w:rsid w:val="0DBC0BBA"/>
    <w:rsid w:val="0E664FCA"/>
    <w:rsid w:val="0E933713"/>
    <w:rsid w:val="0F4E1CE6"/>
    <w:rsid w:val="0F824086"/>
    <w:rsid w:val="106169ED"/>
    <w:rsid w:val="117D4B05"/>
    <w:rsid w:val="11836198"/>
    <w:rsid w:val="11A42091"/>
    <w:rsid w:val="12751C80"/>
    <w:rsid w:val="12827636"/>
    <w:rsid w:val="12C66037"/>
    <w:rsid w:val="13D604FC"/>
    <w:rsid w:val="13DC09FB"/>
    <w:rsid w:val="14A5684C"/>
    <w:rsid w:val="14AE3227"/>
    <w:rsid w:val="156236D3"/>
    <w:rsid w:val="156C45A1"/>
    <w:rsid w:val="15AC3C0A"/>
    <w:rsid w:val="16726C02"/>
    <w:rsid w:val="16A677CD"/>
    <w:rsid w:val="16AE5760"/>
    <w:rsid w:val="16B965DF"/>
    <w:rsid w:val="174F0CF1"/>
    <w:rsid w:val="192817FA"/>
    <w:rsid w:val="19C46AE9"/>
    <w:rsid w:val="1A6E76E0"/>
    <w:rsid w:val="1A8E1B30"/>
    <w:rsid w:val="1AA72BF2"/>
    <w:rsid w:val="1AC76DF0"/>
    <w:rsid w:val="1ACB4B33"/>
    <w:rsid w:val="1BAA299A"/>
    <w:rsid w:val="1CD83537"/>
    <w:rsid w:val="1D291FE4"/>
    <w:rsid w:val="1D3E15EC"/>
    <w:rsid w:val="1DE32193"/>
    <w:rsid w:val="1E426859"/>
    <w:rsid w:val="1E6A6411"/>
    <w:rsid w:val="1EE2244B"/>
    <w:rsid w:val="1F610B8A"/>
    <w:rsid w:val="1F6815A8"/>
    <w:rsid w:val="202251F5"/>
    <w:rsid w:val="206770AC"/>
    <w:rsid w:val="20684BD2"/>
    <w:rsid w:val="21DD6EFA"/>
    <w:rsid w:val="21F93D33"/>
    <w:rsid w:val="229B128E"/>
    <w:rsid w:val="236C49D9"/>
    <w:rsid w:val="23CF0442"/>
    <w:rsid w:val="25AC5561"/>
    <w:rsid w:val="266C303E"/>
    <w:rsid w:val="27580F7E"/>
    <w:rsid w:val="27624129"/>
    <w:rsid w:val="286F7A62"/>
    <w:rsid w:val="297C274F"/>
    <w:rsid w:val="2A3B37C5"/>
    <w:rsid w:val="2B7B4934"/>
    <w:rsid w:val="2C2478F5"/>
    <w:rsid w:val="2D2C76B3"/>
    <w:rsid w:val="2D5664DE"/>
    <w:rsid w:val="2D9D410D"/>
    <w:rsid w:val="2EDC6EB7"/>
    <w:rsid w:val="2F0361F1"/>
    <w:rsid w:val="2FD361A8"/>
    <w:rsid w:val="30E67B79"/>
    <w:rsid w:val="30F5430D"/>
    <w:rsid w:val="310D3357"/>
    <w:rsid w:val="31557F29"/>
    <w:rsid w:val="31915E9F"/>
    <w:rsid w:val="33462B51"/>
    <w:rsid w:val="34A75871"/>
    <w:rsid w:val="34F565DC"/>
    <w:rsid w:val="34FA0097"/>
    <w:rsid w:val="385950D4"/>
    <w:rsid w:val="3930188D"/>
    <w:rsid w:val="3A8723CC"/>
    <w:rsid w:val="3D5D11C3"/>
    <w:rsid w:val="3D7E738B"/>
    <w:rsid w:val="3ED53826"/>
    <w:rsid w:val="3F892743"/>
    <w:rsid w:val="3F8951C8"/>
    <w:rsid w:val="409C46F8"/>
    <w:rsid w:val="40F24318"/>
    <w:rsid w:val="411E510D"/>
    <w:rsid w:val="41B33AA7"/>
    <w:rsid w:val="41CE268F"/>
    <w:rsid w:val="41F90665"/>
    <w:rsid w:val="42B555FD"/>
    <w:rsid w:val="42F73E67"/>
    <w:rsid w:val="434626F9"/>
    <w:rsid w:val="43FD0631"/>
    <w:rsid w:val="440A30E2"/>
    <w:rsid w:val="459F3E06"/>
    <w:rsid w:val="45FB3C6E"/>
    <w:rsid w:val="463902F3"/>
    <w:rsid w:val="476F0470"/>
    <w:rsid w:val="47F95F8C"/>
    <w:rsid w:val="48645AFB"/>
    <w:rsid w:val="48C742DC"/>
    <w:rsid w:val="48CE11C6"/>
    <w:rsid w:val="4901159C"/>
    <w:rsid w:val="4A420E14"/>
    <w:rsid w:val="4A5C5582"/>
    <w:rsid w:val="4AD52CE0"/>
    <w:rsid w:val="4AD678DD"/>
    <w:rsid w:val="4B0C247A"/>
    <w:rsid w:val="4C3E6663"/>
    <w:rsid w:val="4EA21CBF"/>
    <w:rsid w:val="4FE45773"/>
    <w:rsid w:val="4FF6557E"/>
    <w:rsid w:val="50FC089B"/>
    <w:rsid w:val="510065DD"/>
    <w:rsid w:val="516052CE"/>
    <w:rsid w:val="5191041D"/>
    <w:rsid w:val="52D970E6"/>
    <w:rsid w:val="530A432B"/>
    <w:rsid w:val="54680721"/>
    <w:rsid w:val="55C473A9"/>
    <w:rsid w:val="56472357"/>
    <w:rsid w:val="569212CF"/>
    <w:rsid w:val="58C93758"/>
    <w:rsid w:val="5CE2303B"/>
    <w:rsid w:val="5CEA64D5"/>
    <w:rsid w:val="5D5850AB"/>
    <w:rsid w:val="5F225970"/>
    <w:rsid w:val="5FE55791"/>
    <w:rsid w:val="60380CB3"/>
    <w:rsid w:val="61131A15"/>
    <w:rsid w:val="614B38A4"/>
    <w:rsid w:val="63BB71C0"/>
    <w:rsid w:val="65366429"/>
    <w:rsid w:val="65B27C3A"/>
    <w:rsid w:val="65B337C6"/>
    <w:rsid w:val="6635242D"/>
    <w:rsid w:val="66664CDC"/>
    <w:rsid w:val="667F18FA"/>
    <w:rsid w:val="66E2573B"/>
    <w:rsid w:val="69B95123"/>
    <w:rsid w:val="6A8F4802"/>
    <w:rsid w:val="6AB06526"/>
    <w:rsid w:val="6AB2229E"/>
    <w:rsid w:val="6C027425"/>
    <w:rsid w:val="6CD56718"/>
    <w:rsid w:val="6E0F3BC8"/>
    <w:rsid w:val="70253512"/>
    <w:rsid w:val="710F044A"/>
    <w:rsid w:val="71FE401B"/>
    <w:rsid w:val="72D60AF4"/>
    <w:rsid w:val="72D80D10"/>
    <w:rsid w:val="732D2E0A"/>
    <w:rsid w:val="741B0EB4"/>
    <w:rsid w:val="74C06141"/>
    <w:rsid w:val="76901F70"/>
    <w:rsid w:val="769A3F7D"/>
    <w:rsid w:val="776917B4"/>
    <w:rsid w:val="78827754"/>
    <w:rsid w:val="7A2F1845"/>
    <w:rsid w:val="7AF1471D"/>
    <w:rsid w:val="7B9652C4"/>
    <w:rsid w:val="7B9854E0"/>
    <w:rsid w:val="7DAA1373"/>
    <w:rsid w:val="7F0B7D77"/>
    <w:rsid w:val="7FA04963"/>
    <w:rsid w:val="7FE87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sz w:val="28"/>
      <w:szCs w:val="22"/>
    </w:rPr>
  </w:style>
  <w:style w:type="paragraph" w:styleId="3">
    <w:name w:val="Normal (Web)"/>
    <w:basedOn w:val="1"/>
    <w:qFormat/>
    <w:uiPriority w:val="99"/>
    <w:rPr>
      <w:szCs w:val="24"/>
    </w:rPr>
  </w:style>
  <w:style w:type="character" w:customStyle="1" w:styleId="6">
    <w:name w:val="font41"/>
    <w:basedOn w:val="5"/>
    <w:qFormat/>
    <w:uiPriority w:val="0"/>
    <w:rPr>
      <w:rFonts w:hint="eastAsia" w:ascii="宋体" w:hAnsi="宋体" w:eastAsia="宋体" w:cs="宋体"/>
      <w:color w:val="000000"/>
      <w:sz w:val="20"/>
      <w:szCs w:val="20"/>
      <w:u w:val="none"/>
    </w:rPr>
  </w:style>
  <w:style w:type="character" w:customStyle="1" w:styleId="7">
    <w:name w:val="font71"/>
    <w:basedOn w:val="5"/>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8035</Words>
  <Characters>8733</Characters>
  <Lines>0</Lines>
  <Paragraphs>0</Paragraphs>
  <TotalTime>0</TotalTime>
  <ScaleCrop>false</ScaleCrop>
  <LinksUpToDate>false</LinksUpToDate>
  <CharactersWithSpaces>9409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2024-05-28T10:49:00Z</dcterms:created>
  <dc:creator>言狸</dc:creator>
  <cp:lastModifiedBy>王伯达</cp:lastModifiedBy>
  <dcterms:modified xsi:type="dcterms:W3CDTF">2025-05-21T07:04:36Z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6D86F6C6E63A4FC9B001072616DA8CB6_13</vt:lpwstr>
  </property>
  <property fmtid="{D5CDD505-2E9C-101B-9397-08002B2CF9AE}" pid="4" name="KSOTemplateDocerSaveRecord">
    <vt:lpwstr>eyJoZGlkIjoiZTVmYmM5ZTVmMGE4MTkyOGYwZWJhOGYyMmY1ZTQxZTIiLCJ1c2VySWQiOiIzNjE1OTQzMjYifQ==</vt:lpwstr>
  </property>
</Properties>
</file>