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版本号：ZSHZB-2025-21320250529001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消防技术服务机构采购项目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ZSHZB-2025-213</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消防技术服务机构采购项目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消防技术服务机构采购项目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消防技术服务机构采购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采购包1（消防技术服务机构采购项目一标段）：属于专门面向中小企业采购。</w:t>
      </w:r>
    </w:p>
    <w:p>
      <w:pPr>
        <w:pStyle w:val="null3"/>
      </w:pPr>
      <w:r>
        <w:rPr>
          <w:rFonts w:ascii="仿宋_GB2312" w:hAnsi="仿宋_GB2312" w:cs="仿宋_GB2312" w:eastAsia="仿宋_GB2312"/>
        </w:rPr>
        <w:t>采购包2（消防技术服务机构采购项目二标段）：属于专门面向中小企业采购。</w:t>
      </w:r>
    </w:p>
    <w:p>
      <w:pPr>
        <w:pStyle w:val="null3"/>
      </w:pPr>
      <w:r>
        <w:rPr>
          <w:rFonts w:ascii="仿宋_GB2312" w:hAnsi="仿宋_GB2312" w:cs="仿宋_GB2312" w:eastAsia="仿宋_GB2312"/>
        </w:rPr>
        <w:t>采购包3（消防技术服务机构采购项目三标段）：属于专门面向中小企业采购。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1、法定代表人身份证明或法定代表人授权委托书：法定代表人直接参加磋商的，须出具法定代表人身份证明书；法定代表人授权代表参加磋商的，须出具法定代表人授权委托书和被授权人身份证。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83692936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18092735047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注：代理服务费不足伍仟元整按伍仟元整收取。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系人：狄女士 联系电话：18092735047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联系人：狄女士</w:t>
      </w:r>
    </w:p>
    <w:p>
      <w:pPr>
        <w:pStyle w:val="null3"/>
      </w:pPr>
      <w:r>
        <w:rPr>
          <w:rFonts w:ascii="仿宋_GB2312" w:hAnsi="仿宋_GB2312" w:cs="仿宋_GB2312" w:eastAsia="仿宋_GB2312"/>
        </w:rPr>
        <w:t>联系电话：18092735047</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消防技术服务机构采购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消防技术服务机构采购项目一标段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消防技术服务机构采购项目二标段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消防技术服务机构采购项目三标段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标的名称：消防技术服务机构采购项目一标段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b/>
              </w:rPr>
              <w:t>一、采购服务需求</w:t>
            </w:r>
          </w:p>
          <w:p>
            <w:pPr>
              <w:pStyle w:val="null3"/>
              <w:ind w:firstLine="560"/>
            </w:pPr>
            <w:r>
              <w:rPr>
                <w:rFonts w:ascii="仿宋_GB2312" w:hAnsi="仿宋_GB2312" w:cs="仿宋_GB2312" w:eastAsia="仿宋_GB2312"/>
                <w:sz w:val="18"/>
              </w:rPr>
              <w:t>1、消防安全检查。配合雁塔区消防主管部门进行日常消防安全检查，提供专业技术支持，对违规项目整理上报主管部门进行行政处理，待项目整改完成后现场复查，形成闭环管理。</w:t>
            </w:r>
          </w:p>
          <w:p>
            <w:pPr>
              <w:pStyle w:val="null3"/>
              <w:ind w:firstLine="560"/>
            </w:pPr>
            <w:r>
              <w:rPr>
                <w:rFonts w:ascii="仿宋_GB2312" w:hAnsi="仿宋_GB2312" w:cs="仿宋_GB2312" w:eastAsia="仿宋_GB2312"/>
                <w:sz w:val="18"/>
              </w:rPr>
              <w:t>2、消防安全投诉处理。依据消防安全投诉处理程序，就相关投诉信息进行受理、收集、整理，调查原因并及时反馈给主管部门。按照甲方要求，对投诉中的疑难问题，现场核实、查看，对违规项目整理上报主管部门进行行政处理。</w:t>
            </w:r>
          </w:p>
          <w:p>
            <w:pPr>
              <w:pStyle w:val="null3"/>
              <w:ind w:firstLine="560"/>
            </w:pPr>
            <w:r>
              <w:rPr>
                <w:rFonts w:ascii="仿宋_GB2312" w:hAnsi="仿宋_GB2312" w:cs="仿宋_GB2312" w:eastAsia="仿宋_GB2312"/>
                <w:sz w:val="18"/>
              </w:rPr>
              <w:t>3、按照甲方要求，协助其开展区域管辖内甲方所指定的查验项目，依法依规进行现场消防查验、测试等并形成服务报告及时反馈甲方。</w:t>
            </w:r>
          </w:p>
          <w:p>
            <w:pPr>
              <w:pStyle w:val="null3"/>
              <w:ind w:firstLine="560"/>
            </w:pPr>
            <w:r>
              <w:rPr>
                <w:rFonts w:ascii="仿宋_GB2312" w:hAnsi="仿宋_GB2312" w:cs="仿宋_GB2312" w:eastAsia="仿宋_GB2312"/>
                <w:sz w:val="18"/>
              </w:rPr>
              <w:t>4、协助甲方开展其他消防技术服务相关工作。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95"/>
            </w:pPr>
            <w:r>
              <w:rPr>
                <w:rFonts w:ascii="仿宋_GB2312" w:hAnsi="仿宋_GB2312" w:cs="仿宋_GB2312" w:eastAsia="仿宋_GB2312"/>
                <w:sz w:val="21"/>
                <w:b/>
              </w:rPr>
              <w:t>二、技术标准要求</w:t>
            </w:r>
          </w:p>
          <w:p>
            <w:pPr>
              <w:pStyle w:val="null3"/>
              <w:ind w:firstLine="560"/>
            </w:pPr>
            <w:r>
              <w:rPr>
                <w:rFonts w:ascii="仿宋_GB2312" w:hAnsi="仿宋_GB2312" w:cs="仿宋_GB2312" w:eastAsia="仿宋_GB2312"/>
                <w:sz w:val="18"/>
              </w:rPr>
              <w:t>严格按照国家相关消防法律法规及技术规范进行技术服务，确保出具的文件资料真实有效、符合国家及行业规范标准要求。</w:t>
            </w:r>
          </w:p>
          <w:p>
            <w:pPr>
              <w:pStyle w:val="null3"/>
              <w:ind w:firstLine="560"/>
            </w:pPr>
            <w:r>
              <w:rPr>
                <w:rFonts w:ascii="仿宋_GB2312" w:hAnsi="仿宋_GB2312" w:cs="仿宋_GB2312" w:eastAsia="仿宋_GB2312"/>
                <w:sz w:val="18"/>
              </w:rPr>
              <w:t>法律、法规、标准规范和相关地方性政府文件（包含但不限于以下）</w:t>
            </w:r>
          </w:p>
          <w:p>
            <w:pPr>
              <w:pStyle w:val="null3"/>
              <w:ind w:firstLine="560"/>
            </w:pPr>
            <w:r>
              <w:rPr>
                <w:rFonts w:ascii="仿宋_GB2312" w:hAnsi="仿宋_GB2312" w:cs="仿宋_GB2312" w:eastAsia="仿宋_GB2312"/>
                <w:sz w:val="18"/>
              </w:rPr>
              <w:t>《建设工程消防设计审查验收管理暂行规定》(第58号令)</w:t>
            </w:r>
          </w:p>
          <w:p>
            <w:pPr>
              <w:pStyle w:val="null3"/>
              <w:ind w:firstLine="560"/>
            </w:pPr>
            <w:r>
              <w:rPr>
                <w:rFonts w:ascii="仿宋_GB2312" w:hAnsi="仿宋_GB2312" w:cs="仿宋_GB2312" w:eastAsia="仿宋_GB2312"/>
                <w:sz w:val="18"/>
              </w:rPr>
              <w:t>《机关、团体、企业、事业单位消防安全管理规定》(公安部令61号)</w:t>
            </w:r>
          </w:p>
          <w:p>
            <w:pPr>
              <w:pStyle w:val="null3"/>
              <w:ind w:firstLine="560"/>
            </w:pPr>
            <w:r>
              <w:rPr>
                <w:rFonts w:ascii="仿宋_GB2312" w:hAnsi="仿宋_GB2312" w:cs="仿宋_GB2312" w:eastAsia="仿宋_GB2312"/>
                <w:sz w:val="18"/>
              </w:rPr>
              <w:t>《消防监督检查规定》  (公安部令第120号)</w:t>
            </w:r>
          </w:p>
          <w:p>
            <w:pPr>
              <w:pStyle w:val="null3"/>
              <w:ind w:firstLine="560"/>
            </w:pPr>
            <w:r>
              <w:rPr>
                <w:rFonts w:ascii="仿宋_GB2312" w:hAnsi="仿宋_GB2312" w:cs="仿宋_GB2312" w:eastAsia="仿宋_GB2312"/>
                <w:sz w:val="18"/>
              </w:rPr>
              <w:t>《消防设施通用规范》GB55036-2022</w:t>
            </w:r>
          </w:p>
          <w:p>
            <w:pPr>
              <w:pStyle w:val="null3"/>
              <w:ind w:firstLine="560"/>
            </w:pPr>
            <w:r>
              <w:rPr>
                <w:rFonts w:ascii="仿宋_GB2312" w:hAnsi="仿宋_GB2312" w:cs="仿宋_GB2312" w:eastAsia="仿宋_GB2312"/>
                <w:sz w:val="18"/>
              </w:rPr>
              <w:t>《建筑防火通用规范》GB55037-2022</w:t>
            </w:r>
          </w:p>
          <w:p>
            <w:pPr>
              <w:pStyle w:val="null3"/>
              <w:ind w:firstLine="560"/>
            </w:pPr>
            <w:r>
              <w:rPr>
                <w:rFonts w:ascii="仿宋_GB2312" w:hAnsi="仿宋_GB2312" w:cs="仿宋_GB2312" w:eastAsia="仿宋_GB2312"/>
                <w:sz w:val="18"/>
              </w:rPr>
              <w:t>《建筑设计防火规范》 GB 50016—2014 (2018版)</w:t>
            </w:r>
          </w:p>
          <w:p>
            <w:pPr>
              <w:pStyle w:val="null3"/>
              <w:ind w:firstLine="560"/>
            </w:pPr>
            <w:r>
              <w:rPr>
                <w:rFonts w:ascii="仿宋_GB2312" w:hAnsi="仿宋_GB2312" w:cs="仿宋_GB2312" w:eastAsia="仿宋_GB2312"/>
                <w:sz w:val="18"/>
              </w:rPr>
              <w:t>《火灾自动报警系统设计规范》GB50116-2013</w:t>
            </w:r>
          </w:p>
          <w:p>
            <w:pPr>
              <w:pStyle w:val="null3"/>
              <w:ind w:firstLine="560"/>
            </w:pPr>
            <w:r>
              <w:rPr>
                <w:rFonts w:ascii="仿宋_GB2312" w:hAnsi="仿宋_GB2312" w:cs="仿宋_GB2312" w:eastAsia="仿宋_GB2312"/>
                <w:sz w:val="18"/>
              </w:rPr>
              <w:t>《自动喷水灭火系统设计规范》GB50084-2017</w:t>
            </w:r>
          </w:p>
          <w:p>
            <w:pPr>
              <w:pStyle w:val="null3"/>
              <w:ind w:firstLine="560"/>
            </w:pPr>
            <w:r>
              <w:rPr>
                <w:rFonts w:ascii="仿宋_GB2312" w:hAnsi="仿宋_GB2312" w:cs="仿宋_GB2312" w:eastAsia="仿宋_GB2312"/>
                <w:sz w:val="18"/>
              </w:rPr>
              <w:t>《消防应急照明和疏散指示系统技术标准》GB51309-2018</w:t>
            </w:r>
          </w:p>
          <w:p>
            <w:pPr>
              <w:pStyle w:val="null3"/>
              <w:ind w:firstLine="560"/>
            </w:pPr>
            <w:r>
              <w:rPr>
                <w:rFonts w:ascii="仿宋_GB2312" w:hAnsi="仿宋_GB2312" w:cs="仿宋_GB2312" w:eastAsia="仿宋_GB2312"/>
                <w:sz w:val="18"/>
              </w:rPr>
              <w:t>《建筑防排烟系统技术标准》GB51251-2017</w:t>
            </w:r>
          </w:p>
          <w:p>
            <w:pPr>
              <w:pStyle w:val="null3"/>
              <w:ind w:firstLine="560"/>
            </w:pPr>
            <w:r>
              <w:rPr>
                <w:rFonts w:ascii="仿宋_GB2312" w:hAnsi="仿宋_GB2312" w:cs="仿宋_GB2312" w:eastAsia="仿宋_GB2312"/>
                <w:sz w:val="18"/>
              </w:rPr>
              <w:t>《建筑灭火器配置设计规范》 GB 50140—2005</w:t>
            </w:r>
          </w:p>
          <w:p>
            <w:pPr>
              <w:pStyle w:val="null3"/>
              <w:ind w:firstLine="560"/>
            </w:pPr>
            <w:r>
              <w:rPr>
                <w:rFonts w:ascii="仿宋_GB2312" w:hAnsi="仿宋_GB2312" w:cs="仿宋_GB2312" w:eastAsia="仿宋_GB2312"/>
                <w:sz w:val="18"/>
              </w:rPr>
              <w:t>《消防给水及消火栓系统技术规范》 GB 50974—2014</w:t>
            </w:r>
          </w:p>
          <w:p>
            <w:pPr>
              <w:pStyle w:val="null3"/>
              <w:ind w:firstLine="560"/>
            </w:pPr>
            <w:r>
              <w:rPr>
                <w:rFonts w:ascii="仿宋_GB2312" w:hAnsi="仿宋_GB2312" w:cs="仿宋_GB2312" w:eastAsia="仿宋_GB2312"/>
                <w:sz w:val="18"/>
              </w:rPr>
              <w:t>《建筑消防设施检测技术规程》GA 503-2004</w:t>
            </w:r>
          </w:p>
          <w:p>
            <w:pPr>
              <w:pStyle w:val="null3"/>
              <w:ind w:firstLine="560"/>
            </w:pPr>
            <w:r>
              <w:rPr>
                <w:rFonts w:ascii="仿宋_GB2312" w:hAnsi="仿宋_GB2312" w:cs="仿宋_GB2312" w:eastAsia="仿宋_GB2312"/>
                <w:sz w:val="18"/>
              </w:rPr>
              <w:t>《陕西省建筑消防设施检测规范》DB 61/T 1155-2018</w:t>
            </w:r>
          </w:p>
          <w:p>
            <w:pPr>
              <w:pStyle w:val="null3"/>
              <w:ind w:firstLine="560"/>
            </w:pPr>
            <w:r>
              <w:rPr>
                <w:rFonts w:ascii="仿宋_GB2312" w:hAnsi="仿宋_GB2312" w:cs="仿宋_GB2312" w:eastAsia="仿宋_GB2312"/>
                <w:sz w:val="18"/>
              </w:rPr>
              <w:t>《单位消防安全评估》XF/T3005-2020</w:t>
            </w:r>
          </w:p>
          <w:p>
            <w:pPr>
              <w:pStyle w:val="null3"/>
              <w:ind w:firstLine="560"/>
            </w:pPr>
            <w:r>
              <w:rPr>
                <w:rFonts w:ascii="仿宋_GB2312" w:hAnsi="仿宋_GB2312" w:cs="仿宋_GB2312" w:eastAsia="仿宋_GB2312"/>
                <w:sz w:val="18"/>
              </w:rPr>
              <w:t>《人员密集场所消防安全管理》GB/T 40248-2021</w:t>
            </w:r>
          </w:p>
          <w:p>
            <w:pPr>
              <w:pStyle w:val="null3"/>
              <w:ind w:firstLine="560"/>
            </w:pPr>
            <w:r>
              <w:rPr>
                <w:rFonts w:ascii="仿宋_GB2312" w:hAnsi="仿宋_GB2312" w:cs="仿宋_GB2312" w:eastAsia="仿宋_GB2312"/>
                <w:sz w:val="18"/>
              </w:rPr>
              <w:t>《建筑防烟排烟系统技术标准》GB 51251-2017</w:t>
            </w:r>
          </w:p>
          <w:p>
            <w:pPr>
              <w:pStyle w:val="null3"/>
              <w:ind w:firstLine="560"/>
            </w:pPr>
            <w:r>
              <w:rPr>
                <w:rFonts w:ascii="仿宋_GB2312" w:hAnsi="仿宋_GB2312" w:cs="仿宋_GB2312" w:eastAsia="仿宋_GB2312"/>
                <w:sz w:val="18"/>
              </w:rPr>
              <w:t>等相关规范以及根据需要结合项目建设时期相关标准规范。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95"/>
            </w:pPr>
            <w:r>
              <w:rPr>
                <w:rFonts w:ascii="仿宋_GB2312" w:hAnsi="仿宋_GB2312" w:cs="仿宋_GB2312" w:eastAsia="仿宋_GB2312"/>
                <w:sz w:val="21"/>
                <w:b/>
              </w:rPr>
              <w:t>三、商务条款</w:t>
            </w:r>
          </w:p>
          <w:p>
            <w:pPr>
              <w:pStyle w:val="null3"/>
              <w:jc w:val="both"/>
            </w:pPr>
            <w:r>
              <w:rPr>
                <w:rFonts w:ascii="仿宋_GB2312" w:hAnsi="仿宋_GB2312" w:cs="仿宋_GB2312" w:eastAsia="仿宋_GB2312"/>
                <w:sz w:val="18"/>
              </w:rPr>
              <w:t>1、服务期限：自合同生效之日起一年。</w:t>
            </w:r>
          </w:p>
          <w:p>
            <w:pPr>
              <w:pStyle w:val="null3"/>
              <w:jc w:val="both"/>
            </w:pPr>
            <w:r>
              <w:rPr>
                <w:rFonts w:ascii="仿宋_GB2312" w:hAnsi="仿宋_GB2312" w:cs="仿宋_GB2312" w:eastAsia="仿宋_GB2312"/>
                <w:sz w:val="18"/>
              </w:rPr>
              <w:t>2、服务地点：西安市雁塔区</w:t>
            </w:r>
          </w:p>
          <w:p>
            <w:pPr>
              <w:pStyle w:val="null3"/>
              <w:jc w:val="both"/>
            </w:pPr>
            <w:r>
              <w:rPr>
                <w:rFonts w:ascii="仿宋_GB2312" w:hAnsi="仿宋_GB2312" w:cs="仿宋_GB2312" w:eastAsia="仿宋_GB2312"/>
                <w:sz w:val="18"/>
              </w:rPr>
              <w:t>3、付款方式：合同签订后一个月内支付合同总价款的50%即¥</w:t>
            </w:r>
            <w:r>
              <w:rPr>
                <w:rFonts w:ascii="仿宋_GB2312" w:hAnsi="仿宋_GB2312" w:cs="仿宋_GB2312" w:eastAsia="仿宋_GB2312"/>
                <w:sz w:val="18"/>
                <w:u w:val="single"/>
              </w:rPr>
              <w:t xml:space="preserve">         </w:t>
            </w:r>
            <w:r>
              <w:rPr>
                <w:rFonts w:ascii="仿宋_GB2312" w:hAnsi="仿宋_GB2312" w:cs="仿宋_GB2312" w:eastAsia="仿宋_GB2312"/>
                <w:sz w:val="18"/>
              </w:rPr>
              <w:t>元 (大写:</w:t>
            </w:r>
            <w:r>
              <w:rPr>
                <w:rFonts w:ascii="仿宋_GB2312" w:hAnsi="仿宋_GB2312" w:cs="仿宋_GB2312" w:eastAsia="仿宋_GB2312"/>
                <w:sz w:val="18"/>
                <w:u w:val="single"/>
              </w:rPr>
              <w:t xml:space="preserve">           </w:t>
            </w:r>
            <w:r>
              <w:rPr>
                <w:rFonts w:ascii="仿宋_GB2312" w:hAnsi="仿宋_GB2312" w:cs="仿宋_GB2312" w:eastAsia="仿宋_GB2312"/>
                <w:sz w:val="18"/>
              </w:rPr>
              <w:t>)，服务期限结束后15个日历日内支付剩余款项即</w:t>
            </w:r>
            <w:r>
              <w:rPr>
                <w:rFonts w:ascii="仿宋_GB2312" w:hAnsi="仿宋_GB2312" w:cs="仿宋_GB2312" w:eastAsia="仿宋_GB2312"/>
                <w:sz w:val="18"/>
              </w:rPr>
              <w:t>¥</w:t>
            </w:r>
            <w:r>
              <w:rPr>
                <w:rFonts w:ascii="仿宋_GB2312" w:hAnsi="仿宋_GB2312" w:cs="仿宋_GB2312" w:eastAsia="仿宋_GB2312"/>
                <w:sz w:val="18"/>
                <w:u w:val="single"/>
              </w:rPr>
              <w:t xml:space="preserve">         </w:t>
            </w:r>
            <w:r>
              <w:rPr>
                <w:rFonts w:ascii="仿宋_GB2312" w:hAnsi="仿宋_GB2312" w:cs="仿宋_GB2312" w:eastAsia="仿宋_GB2312"/>
                <w:sz w:val="18"/>
              </w:rPr>
              <w:t>元 (大写:</w:t>
            </w:r>
            <w:r>
              <w:rPr>
                <w:rFonts w:ascii="仿宋_GB2312" w:hAnsi="仿宋_GB2312" w:cs="仿宋_GB2312" w:eastAsia="仿宋_GB2312"/>
                <w:sz w:val="18"/>
                <w:u w:val="single"/>
              </w:rPr>
              <w:t xml:space="preserve">           </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4、付款依据：乙方提供等额发票。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标的名称：消防技术服务机构采购项目二标段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80"/>
              <w:outlineLvl w:val="0"/>
            </w:pPr>
            <w:r>
              <w:rPr>
                <w:rFonts w:ascii="仿宋_GB2312" w:hAnsi="仿宋_GB2312" w:cs="仿宋_GB2312" w:eastAsia="仿宋_GB2312"/>
                <w:sz w:val="18"/>
                <w:b/>
              </w:rPr>
              <w:t>一、采购服务需求</w:t>
            </w:r>
          </w:p>
          <w:p>
            <w:pPr>
              <w:pStyle w:val="null3"/>
            </w:pPr>
            <w:r>
              <w:rPr>
                <w:rFonts w:ascii="仿宋_GB2312" w:hAnsi="仿宋_GB2312" w:cs="仿宋_GB2312" w:eastAsia="仿宋_GB2312"/>
                <w:sz w:val="18"/>
              </w:rPr>
              <w:t xml:space="preserve">  1、服务内容：不动产处遗、高校安全隐患整改、验收疑难问题论证</w:t>
            </w:r>
          </w:p>
          <w:p>
            <w:pPr>
              <w:pStyle w:val="null3"/>
            </w:pPr>
            <w:r>
              <w:rPr>
                <w:rFonts w:ascii="仿宋_GB2312" w:hAnsi="仿宋_GB2312" w:cs="仿宋_GB2312" w:eastAsia="仿宋_GB2312"/>
                <w:sz w:val="18"/>
              </w:rPr>
              <w:t xml:space="preserve">  2、服务地点：西安市雁塔区</w:t>
            </w:r>
          </w:p>
          <w:p>
            <w:pPr>
              <w:pStyle w:val="null3"/>
            </w:pPr>
            <w:r>
              <w:rPr>
                <w:rFonts w:ascii="仿宋_GB2312" w:hAnsi="仿宋_GB2312" w:cs="仿宋_GB2312" w:eastAsia="仿宋_GB2312"/>
                <w:sz w:val="18"/>
              </w:rPr>
              <w:t xml:space="preserve">  3、服务期：自合同签订之日起1年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二、技术要求</w:t>
            </w:r>
          </w:p>
          <w:p>
            <w:pPr>
              <w:pStyle w:val="null3"/>
            </w:pPr>
            <w:r>
              <w:rPr>
                <w:rFonts w:ascii="仿宋_GB2312" w:hAnsi="仿宋_GB2312" w:cs="仿宋_GB2312" w:eastAsia="仿宋_GB2312"/>
                <w:sz w:val="18"/>
                <w:b/>
              </w:rPr>
              <w:t>1、消防技术顾问服务</w:t>
            </w:r>
          </w:p>
          <w:p>
            <w:pPr>
              <w:pStyle w:val="null3"/>
            </w:pPr>
            <w:r>
              <w:rPr>
                <w:rFonts w:ascii="仿宋_GB2312" w:hAnsi="仿宋_GB2312" w:cs="仿宋_GB2312" w:eastAsia="仿宋_GB2312"/>
                <w:sz w:val="18"/>
                <w:b/>
              </w:rPr>
              <w:t xml:space="preserve">  </w:t>
            </w:r>
            <w:r>
              <w:rPr>
                <w:rFonts w:ascii="仿宋_GB2312" w:hAnsi="仿宋_GB2312" w:cs="仿宋_GB2312" w:eastAsia="仿宋_GB2312"/>
                <w:sz w:val="18"/>
              </w:rPr>
              <w:t>依据《建筑设计防火规范》和《建设工程消防验收评定规则》等消防相关法律法规，供应商对雁塔区内的建设工程项目提供消防技术顾问服务，对技术规范进行答疑指导。服务形式包括但不限于电话、微信、邮件，会议讨论等。出具符合国家相关消防法律法规及技术规范的《消防技术服务报告》、专家意见等，报告和专家意见需经采购人确认。</w:t>
            </w:r>
          </w:p>
          <w:p>
            <w:pPr>
              <w:pStyle w:val="null3"/>
            </w:pPr>
            <w:r>
              <w:rPr>
                <w:rFonts w:ascii="仿宋_GB2312" w:hAnsi="仿宋_GB2312" w:cs="仿宋_GB2312" w:eastAsia="仿宋_GB2312"/>
                <w:sz w:val="18"/>
                <w:b/>
              </w:rPr>
              <w:t>2、专家论证会服务</w:t>
            </w:r>
          </w:p>
          <w:p>
            <w:pPr>
              <w:pStyle w:val="null3"/>
            </w:pPr>
            <w:r>
              <w:rPr>
                <w:rFonts w:ascii="仿宋_GB2312" w:hAnsi="仿宋_GB2312" w:cs="仿宋_GB2312" w:eastAsia="仿宋_GB2312"/>
                <w:sz w:val="18"/>
                <w:b/>
              </w:rPr>
              <w:t xml:space="preserve">  </w:t>
            </w:r>
            <w:r>
              <w:rPr>
                <w:rFonts w:ascii="仿宋_GB2312" w:hAnsi="仿宋_GB2312" w:cs="仿宋_GB2312" w:eastAsia="仿宋_GB2312"/>
                <w:sz w:val="18"/>
              </w:rPr>
              <w:t>关于新、老规范适用性问题，由住建部门邀请相关专业专家，由供应商进行组织技术论证。如需上会论证的，由住建部门邀请陕西省住建厅消防专家库专家，由供应商进行组织进行专题讨论，对项目的消防设计合规性、安全性等进行评审，形成相关会议纪要及专家论证意见，为后续相关审验工作提供技术依据。</w:t>
            </w:r>
          </w:p>
          <w:p>
            <w:pPr>
              <w:pStyle w:val="null3"/>
            </w:pPr>
            <w:r>
              <w:rPr>
                <w:rFonts w:ascii="仿宋_GB2312" w:hAnsi="仿宋_GB2312" w:cs="仿宋_GB2312" w:eastAsia="仿宋_GB2312"/>
                <w:sz w:val="18"/>
                <w:b/>
              </w:rPr>
              <w:t>3、模拟实验等技术服务</w:t>
            </w:r>
          </w:p>
          <w:p>
            <w:pPr>
              <w:pStyle w:val="null3"/>
            </w:pPr>
            <w:r>
              <w:rPr>
                <w:rFonts w:ascii="仿宋_GB2312" w:hAnsi="仿宋_GB2312" w:cs="仿宋_GB2312" w:eastAsia="仿宋_GB2312"/>
                <w:sz w:val="18"/>
              </w:rPr>
              <w:t xml:space="preserve">  针对疑点、难点专项技术问题，由供应商组织开展相关模拟实验。通过现场实操等技术手段，提取相关技术数据，为专家判定疑难点问题提供技术支持；（模拟实验包含但不限于火灾烟气模拟、人员安全疏散模拟、热辐射数据模拟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both"/>
            </w:pPr>
            <w:r>
              <w:rPr>
                <w:rFonts w:ascii="仿宋_GB2312" w:hAnsi="仿宋_GB2312" w:cs="仿宋_GB2312" w:eastAsia="仿宋_GB2312"/>
                <w:sz w:val="18"/>
                <w:b/>
              </w:rPr>
              <w:t>三、服务费用标准及支付</w:t>
            </w:r>
          </w:p>
          <w:p>
            <w:pPr>
              <w:pStyle w:val="null3"/>
              <w:spacing w:before="105" w:after="105"/>
              <w:jc w:val="both"/>
            </w:pPr>
            <w:r>
              <w:rPr>
                <w:rFonts w:ascii="仿宋_GB2312" w:hAnsi="仿宋_GB2312" w:cs="仿宋_GB2312" w:eastAsia="仿宋_GB2312"/>
                <w:sz w:val="18"/>
              </w:rPr>
              <w:t xml:space="preserve">  1、日常技术顾问服务费：8000元/月；</w:t>
            </w:r>
          </w:p>
          <w:p>
            <w:pPr>
              <w:pStyle w:val="null3"/>
              <w:spacing w:before="105" w:after="105"/>
              <w:jc w:val="both"/>
            </w:pPr>
            <w:r>
              <w:rPr>
                <w:rFonts w:ascii="仿宋_GB2312" w:hAnsi="仿宋_GB2312" w:cs="仿宋_GB2312" w:eastAsia="仿宋_GB2312"/>
                <w:sz w:val="18"/>
              </w:rPr>
              <w:t xml:space="preserve">  2、涉及消防定性，新、老规范适用性等问题的消防技术服务费：30000元/次；</w:t>
            </w:r>
          </w:p>
          <w:p>
            <w:pPr>
              <w:pStyle w:val="null3"/>
              <w:spacing w:before="105" w:after="105"/>
              <w:jc w:val="both"/>
            </w:pPr>
            <w:r>
              <w:rPr>
                <w:rFonts w:ascii="仿宋_GB2312" w:hAnsi="仿宋_GB2312" w:cs="仿宋_GB2312" w:eastAsia="仿宋_GB2312"/>
                <w:sz w:val="18"/>
              </w:rPr>
              <w:t xml:space="preserve">  3、不含模拟的消防技术论证费：40000元/次；</w:t>
            </w:r>
          </w:p>
          <w:p>
            <w:pPr>
              <w:pStyle w:val="null3"/>
              <w:spacing w:before="105" w:after="105"/>
              <w:jc w:val="both"/>
            </w:pPr>
            <w:r>
              <w:rPr>
                <w:rFonts w:ascii="仿宋_GB2312" w:hAnsi="仿宋_GB2312" w:cs="仿宋_GB2312" w:eastAsia="仿宋_GB2312"/>
                <w:sz w:val="18"/>
              </w:rPr>
              <w:t xml:space="preserve">  4、含模拟的消防技术论证费：60000元/次；</w:t>
            </w:r>
          </w:p>
          <w:p>
            <w:pPr>
              <w:pStyle w:val="null3"/>
              <w:spacing w:before="105" w:after="105"/>
              <w:jc w:val="both"/>
            </w:pPr>
            <w:r>
              <w:rPr>
                <w:rFonts w:ascii="仿宋_GB2312" w:hAnsi="仿宋_GB2312" w:cs="仿宋_GB2312" w:eastAsia="仿宋_GB2312"/>
                <w:sz w:val="18"/>
              </w:rPr>
              <w:t xml:space="preserve">  5、合同签订后30日内支付日常技术顾问服务费96000元。其余费用于服务期满后30日内，根据实际服务次数及考核结果结算，总费用不超过300000元/年；</w:t>
            </w:r>
          </w:p>
          <w:p>
            <w:pPr>
              <w:pStyle w:val="null3"/>
              <w:spacing w:before="105" w:after="105"/>
              <w:jc w:val="both"/>
            </w:pPr>
            <w:r>
              <w:rPr>
                <w:rFonts w:ascii="仿宋_GB2312" w:hAnsi="仿宋_GB2312" w:cs="仿宋_GB2312" w:eastAsia="仿宋_GB2312"/>
                <w:sz w:val="18"/>
              </w:rPr>
              <w:t xml:space="preserve">  6、提供等额发票。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标的名称：消防技术服务机构采购项目三标段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80"/>
              <w:jc w:val="both"/>
              <w:outlineLvl w:val="0"/>
            </w:pPr>
            <w:r>
              <w:rPr>
                <w:rFonts w:ascii="仿宋_GB2312" w:hAnsi="仿宋_GB2312" w:cs="仿宋_GB2312" w:eastAsia="仿宋_GB2312"/>
                <w:sz w:val="18"/>
                <w:b/>
              </w:rPr>
              <w:t>一、采购服务需求</w:t>
            </w:r>
          </w:p>
          <w:p>
            <w:pPr>
              <w:pStyle w:val="null3"/>
              <w:spacing w:before="105" w:after="105"/>
              <w:ind w:firstLine="560"/>
              <w:jc w:val="both"/>
            </w:pPr>
            <w:r>
              <w:rPr>
                <w:rFonts w:ascii="仿宋_GB2312" w:hAnsi="仿宋_GB2312" w:cs="仿宋_GB2312" w:eastAsia="仿宋_GB2312"/>
                <w:sz w:val="18"/>
              </w:rPr>
              <w:t>1、服务内容：</w:t>
            </w:r>
            <w:r>
              <w:rPr>
                <w:rFonts w:ascii="仿宋_GB2312" w:hAnsi="仿宋_GB2312" w:cs="仿宋_GB2312" w:eastAsia="仿宋_GB2312"/>
                <w:sz w:val="18"/>
              </w:rPr>
              <w:t>已交楼未验收三年攻坚、各行业评估论证、保交楼评估论证、保回迁评估论证</w:t>
            </w:r>
          </w:p>
          <w:p>
            <w:pPr>
              <w:pStyle w:val="null3"/>
              <w:spacing w:before="105" w:after="105"/>
              <w:ind w:firstLine="560"/>
              <w:jc w:val="both"/>
            </w:pPr>
            <w:r>
              <w:rPr>
                <w:rFonts w:ascii="仿宋_GB2312" w:hAnsi="仿宋_GB2312" w:cs="仿宋_GB2312" w:eastAsia="仿宋_GB2312"/>
                <w:sz w:val="18"/>
              </w:rPr>
              <w:t>2、服务地点：西安市雁塔区</w:t>
            </w:r>
          </w:p>
          <w:p>
            <w:pPr>
              <w:pStyle w:val="null3"/>
              <w:spacing w:before="105" w:after="105"/>
              <w:ind w:firstLine="560"/>
              <w:jc w:val="both"/>
            </w:pPr>
            <w:r>
              <w:rPr>
                <w:rFonts w:ascii="仿宋_GB2312" w:hAnsi="仿宋_GB2312" w:cs="仿宋_GB2312" w:eastAsia="仿宋_GB2312"/>
                <w:sz w:val="18"/>
              </w:rPr>
              <w:t>3、服务期：自合同签订之日起1年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二、技术要求</w:t>
            </w:r>
          </w:p>
          <w:p>
            <w:pPr>
              <w:pStyle w:val="null3"/>
              <w:spacing w:before="105" w:after="105"/>
              <w:jc w:val="both"/>
            </w:pPr>
            <w:r>
              <w:rPr>
                <w:rFonts w:ascii="仿宋_GB2312" w:hAnsi="仿宋_GB2312" w:cs="仿宋_GB2312" w:eastAsia="仿宋_GB2312"/>
                <w:sz w:val="18"/>
                <w:b/>
              </w:rPr>
              <w:t xml:space="preserve">  1、消防技术顾问服务</w:t>
            </w:r>
          </w:p>
          <w:p>
            <w:pPr>
              <w:pStyle w:val="null3"/>
              <w:spacing w:before="105" w:after="105"/>
              <w:ind w:firstLine="360"/>
              <w:jc w:val="both"/>
            </w:pPr>
            <w:r>
              <w:rPr>
                <w:rFonts w:ascii="仿宋_GB2312" w:hAnsi="仿宋_GB2312" w:cs="仿宋_GB2312" w:eastAsia="仿宋_GB2312"/>
                <w:sz w:val="18"/>
              </w:rPr>
              <w:t>依据《建筑设计防火规范》和《建设工程消防验收评定规则》等消防相关法律法规，供应商对雁塔区内的建设工程项目提供消防技术顾问服务，对技术规范进行答疑指导。服务形式包括但不限于电话、微信、邮件，会议讨论等。出具符合国家相关消防法律法规及技术规范的《消防技术服务报告》、专家意见等，报告和专家意见需经采购人确认。</w:t>
            </w:r>
          </w:p>
          <w:p>
            <w:pPr>
              <w:pStyle w:val="null3"/>
              <w:spacing w:before="105" w:after="105"/>
              <w:ind w:firstLine="360"/>
              <w:jc w:val="both"/>
            </w:pPr>
            <w:r>
              <w:rPr>
                <w:rFonts w:ascii="仿宋_GB2312" w:hAnsi="仿宋_GB2312" w:cs="仿宋_GB2312" w:eastAsia="仿宋_GB2312"/>
                <w:sz w:val="18"/>
                <w:b/>
              </w:rPr>
              <w:t>2、专家论证会服务</w:t>
            </w:r>
          </w:p>
          <w:p>
            <w:pPr>
              <w:pStyle w:val="null3"/>
              <w:spacing w:before="105" w:after="105"/>
              <w:ind w:firstLine="360"/>
              <w:jc w:val="both"/>
            </w:pPr>
            <w:r>
              <w:rPr>
                <w:rFonts w:ascii="仿宋_GB2312" w:hAnsi="仿宋_GB2312" w:cs="仿宋_GB2312" w:eastAsia="仿宋_GB2312"/>
                <w:sz w:val="18"/>
              </w:rPr>
              <w:t>关于新、老规范适用性问题，由住建部门邀请相关专业专家，由供应商进行组织技术论证。如需上会论证的，由住建部门邀请陕西省住建厅消防专家库专家，由供应商进行组织进行专题讨论，对项目的消防设计合规性、安全性等进行评审，形成相关会议纪要及专家论证意见，为后续相关审验工作提供技术依据。</w:t>
            </w:r>
          </w:p>
          <w:p>
            <w:pPr>
              <w:pStyle w:val="null3"/>
              <w:spacing w:before="105" w:after="105"/>
              <w:ind w:firstLine="360"/>
              <w:jc w:val="both"/>
            </w:pPr>
            <w:r>
              <w:rPr>
                <w:rFonts w:ascii="仿宋_GB2312" w:hAnsi="仿宋_GB2312" w:cs="仿宋_GB2312" w:eastAsia="仿宋_GB2312"/>
                <w:sz w:val="18"/>
                <w:b/>
              </w:rPr>
              <w:t>3、模拟实验等技术服务</w:t>
            </w:r>
          </w:p>
          <w:p>
            <w:pPr>
              <w:pStyle w:val="null3"/>
              <w:spacing w:before="105" w:after="105"/>
              <w:ind w:firstLine="360"/>
              <w:jc w:val="both"/>
            </w:pPr>
            <w:r>
              <w:rPr>
                <w:rFonts w:ascii="仿宋_GB2312" w:hAnsi="仿宋_GB2312" w:cs="仿宋_GB2312" w:eastAsia="仿宋_GB2312"/>
                <w:sz w:val="18"/>
              </w:rPr>
              <w:t>针对疑点、难点专项技术问题，由供应商组织开展相关模拟实验。通过现场实操等技术手段，提取相关技术数据，为专家判定疑难点问题提供技术支持；（模拟实验包含但不限于火灾烟气模拟、人员安全疏散模拟、热辐射数据模拟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both"/>
            </w:pPr>
            <w:r>
              <w:rPr>
                <w:rFonts w:ascii="仿宋_GB2312" w:hAnsi="仿宋_GB2312" w:cs="仿宋_GB2312" w:eastAsia="仿宋_GB2312"/>
                <w:sz w:val="18"/>
                <w:b/>
              </w:rPr>
              <w:t>三、服务费用标准及支付</w:t>
            </w:r>
          </w:p>
          <w:p>
            <w:pPr>
              <w:pStyle w:val="null3"/>
              <w:spacing w:before="105" w:after="105"/>
              <w:jc w:val="both"/>
            </w:pPr>
            <w:r>
              <w:rPr>
                <w:rFonts w:ascii="仿宋_GB2312" w:hAnsi="仿宋_GB2312" w:cs="仿宋_GB2312" w:eastAsia="仿宋_GB2312"/>
                <w:sz w:val="18"/>
              </w:rPr>
              <w:t xml:space="preserve">  1、日常技术顾问服务费：8000元/月；</w:t>
            </w:r>
          </w:p>
          <w:p>
            <w:pPr>
              <w:pStyle w:val="null3"/>
              <w:spacing w:before="105" w:after="105"/>
              <w:jc w:val="both"/>
            </w:pPr>
            <w:r>
              <w:rPr>
                <w:rFonts w:ascii="仿宋_GB2312" w:hAnsi="仿宋_GB2312" w:cs="仿宋_GB2312" w:eastAsia="仿宋_GB2312"/>
                <w:sz w:val="18"/>
              </w:rPr>
              <w:t xml:space="preserve">  2、涉及消防定性，新、老规范适用性等问题的消防技术服务费：30000元/次；</w:t>
            </w:r>
          </w:p>
          <w:p>
            <w:pPr>
              <w:pStyle w:val="null3"/>
              <w:spacing w:before="105" w:after="105"/>
              <w:jc w:val="both"/>
            </w:pPr>
            <w:r>
              <w:rPr>
                <w:rFonts w:ascii="仿宋_GB2312" w:hAnsi="仿宋_GB2312" w:cs="仿宋_GB2312" w:eastAsia="仿宋_GB2312"/>
                <w:sz w:val="18"/>
              </w:rPr>
              <w:t xml:space="preserve">  3、不含模拟的消防技术论证费：40000元/次；</w:t>
            </w:r>
          </w:p>
          <w:p>
            <w:pPr>
              <w:pStyle w:val="null3"/>
              <w:spacing w:before="105" w:after="105"/>
              <w:jc w:val="both"/>
            </w:pPr>
            <w:r>
              <w:rPr>
                <w:rFonts w:ascii="仿宋_GB2312" w:hAnsi="仿宋_GB2312" w:cs="仿宋_GB2312" w:eastAsia="仿宋_GB2312"/>
                <w:sz w:val="18"/>
              </w:rPr>
              <w:t xml:space="preserve">  4、含模拟的消防技术论证费：60000元/次；</w:t>
            </w:r>
          </w:p>
          <w:p>
            <w:pPr>
              <w:pStyle w:val="null3"/>
              <w:spacing w:before="105" w:after="105"/>
              <w:jc w:val="both"/>
            </w:pPr>
            <w:r>
              <w:rPr>
                <w:rFonts w:ascii="仿宋_GB2312" w:hAnsi="仿宋_GB2312" w:cs="仿宋_GB2312" w:eastAsia="仿宋_GB2312"/>
                <w:sz w:val="18"/>
              </w:rPr>
              <w:t xml:space="preserve">  5、合同签订后30日内支付日常技术顾问服务费96000元。其余费用于服务期满后30日内，根据实际服务次数及考核结果结算，总费用不超过300000元/年；</w:t>
            </w:r>
          </w:p>
          <w:p>
            <w:pPr>
              <w:pStyle w:val="null3"/>
              <w:spacing w:before="105" w:after="105"/>
              <w:jc w:val="both"/>
            </w:pPr>
            <w:r>
              <w:rPr>
                <w:rFonts w:ascii="仿宋_GB2312" w:hAnsi="仿宋_GB2312" w:cs="仿宋_GB2312" w:eastAsia="仿宋_GB2312"/>
                <w:sz w:val="18"/>
              </w:rPr>
              <w:t xml:space="preserve">  6、提供等额发票。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满足项目所需人员要求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1、付款方式：合同签订后一个月内支付合同总价款的50%即¥ 元 (大写: 元整),服务期限结束后14个日历日内支付剩余款项即¥ 元 (大写: 元整)。 2、付款依据：乙方提供等额发票。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1、付款方式：合同签订后一个月内支付合同总价款的50%即¥ 元 (大写： 元整)，服务期限结束后14个日历日内支付剩余款项即¥ 元 (大写: 元整)。 2、付款依据：乙方提供等额发票。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1、合同签订后30日内支付日常技术顾问服务费96000元。其余费用于服务期满后30日内，根据实际服务次数及考核结果结算，总费用不超过300000元/年； 2、提供等额发票。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32.00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1、合同签订后30日内支付日常技术顾问服务费96000元。其余费用于服务期满后30日内，根据实际服务次数及考核结果结算，总费用不超过300000元/年； 2、提供等额发票。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1、合同签订后30日内支付日常技术顾问服务费96000元。其余费用于服务期满后30日内，根据实际服务次数及考核结果结算，总费用不超过300000元/年； 2、提供等额发票。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32.00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1、合同签订后30日内支付日常技术顾问服务费96000元。其余费用于服务期满后30日内，根据实际服务次数及考核结果结算，总费用不超过300000元/年； 2、提供等额发票。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68.00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1、成交供应商在领取中标（成交）通知书时向代理机构提供纸质版响应文件，响应文件为正本一份，副本二 份，电子U盘二份。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报价明细表（1）.docx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报价明细表（1）.docx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响应文件上法定代表人（单位负责人）或其授权委托人的签字齐全并加盖单位章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响应文件上法定代表人（单位负责人）或其授权委托人的签字齐全并加盖单位章</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报价明细表（3）.docx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报价明细表（3）.docx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报价明细表（3）.docx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报价明细表（3）.docx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提出针对于本项目的总体服务方案，方案内容包含 ①项目背景理解及需求分析； ②切实可行的检测服务方案； ③检测数据的真实性及可靠性保障措施； ④相关设备资料的接收及成果文件的审查移交方案。 以上内容每提供一项计6分，最高计24分。 2、评审标准 完整性：方案须全面，对评审内容中的各项要求有详细描述及说明； 可实施性：切合本项目实际情况，实施步骤清晰、合理； 针对性：方案能够紧扣项目实际情况，内容科学合理。 3、根据评审标准对供应商服务方案进行评审,每一条不符合本项目特点、实际需求、存在缺陷等的扣1分，扣完为止。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针对本项目提出的保障措施，内容包含 ①人员专业性的保证措施； ②服务质量保证方案。 以上内容每提供一项计4分，最高计8分。 2、评审标准 完整性：方案须全面，对评审内容中的各项要求有详细描述及说明； 可实施性：切合本项目实际情况，实施步骤清晰、合理； 针对性：方案能够紧扣项目实际情况，内容科学合理。 3、根据评审标准对供应商质量保证进行评审,每一条不符合本项目特点、实际需求、存在缺陷等的扣1分，扣完为止。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1、评审内容 针对本项目提出的项目进度安排，内容包含 ①项目工作计划； ②项目进度安排； ③项目进度保证措施。 以上内容每提供一项计4分，最高计12分。 2、评审标准 完整性：方案须全面，对评审内容中的各项要求有详细描述及说明； 可实施性：切合本项目实际情况，实施步骤清晰、合理； 针对性：方案能够紧扣项目实际情况，内容科学合理。 3、根据评审标准对供应商进度控制方案进行评审,每一条不符合本项目特点、实际需求、存在缺陷等的扣1分，扣完为止。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拟配备检测设备</w:t>
            </w:r>
          </w:p>
        </w:tc>
        <w:tc>
          <w:tcPr>
            <w:tcW w:type="dxa" w:w="2492"/>
          </w:tcPr>
          <w:p>
            <w:pPr>
              <w:pStyle w:val="null3"/>
            </w:pPr>
            <w:r>
              <w:rPr>
                <w:rFonts w:ascii="仿宋_GB2312" w:hAnsi="仿宋_GB2312" w:cs="仿宋_GB2312" w:eastAsia="仿宋_GB2312"/>
              </w:rPr>
              <w:t>设备种类齐全，数量及功能完全满足项目要求的计6分； 设备种类较齐全，数量及功能基本满足项目要求的计3分； 设备种类不齐全，数量及功能欠佳的计1分； 未提供佐证资料不得分。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①岗位制度健全，责任清晰，经验丰富,满足项目要求，计7分； 岗位制度较健全，责任较清晰,有一定的工作经验，基本满足项目要求，计5分； 岗位制度欠佳，责任分配不清晰，计2分。 未提供不得分。 ②项目组成员具备一级注册消防工程师资格的，每提供一项计2分，最高计4分。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1、评审内容 针对本项目提出的保障措施，内容包含 ①设备检测、协助完善相关材料； ②后期技术服务； ③应急响应方案等服务保障措施； ④在检测过程中与采购人积极配合，确保检测数据准确并有相应的保障措施。 以上内容每提供一项得4分，最高得16分。 2、评审标准 完整性：方案须全面，对评审内容中的各项要求有详细描述及说明； 可实施性：切合本项目实际情况，实施步骤清晰、合理； 针对性：方案能够紧扣项目实际情况，内容科学合理。 3、根据评审标准对供应商保障措施进行评审,每一条不符合本项目特点、实际需求、存在缺陷等的扣1分，扣完为止。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①供应商为高新技术企业的，计1分； ②供应商在“社会消防技术服务信息系统 (https://shhxf.119.govgn/tenplev/inde7isp)”中可查询的，计2分。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供应商具有2022年6月至今（以合同签订时间为准）类似项目业绩，磋商文件中附有业绩证明材料（业绩以合同复印件为依据），提供一个计2分，满分计10分。注:未提供不计分。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1、经资格审查及符合性审查合格的磋商响应文件，其磋商报价有效； 2、满足磋商文件要求且最后提交价格最低的磋商报价为磋商基准价； 3、磋商报价得分=(磋商基准价/最后磋商报价)×10%×100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1、评审内容 提出针对于本项目的总体服务方案，方案内容包含： ①项目背景理解及需求分析； ②服务流程的规范性。 以上内容每提供一项计6分，最高计12分。 2、评审标准 完整性：方案须全面，对评审内容中的各项要求有详细描述及说明； 可实施性：切合本项目实际情况，实施步骤清晰、合理； 针对性：方案能够紧扣项目实际情况，内容科学合理。 3、根据评审标准对供应商服务方案进行评审,每一条不符合本项目特点、实际需求、存在缺陷等的扣1分，扣完为止。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针对本项目提出的保障措施，内容包含： ①人员专业性的保证措施； ②服务质量控制方案。 以上内容每提供一项计5分，最高计10分。 2、评审标准 完整性：方案须全面，对评审内容中的各项要求有详细描述及说明； 可实施性：切合本项目实际情况，实施步骤清晰、合理； 针对性：方案能够紧扣项目实际情况，内容科学合理。 3、根据评审标准对供应商质量保证进行评审,每一条不符合本项目特点、实际需求、存在缺陷等的扣1分，扣完为止。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1、评审内容 针对本项目提出的项目进度安排，内容包含 ①项目工作计划； ②项目进度安排； ③项目进度保证措施； ④成果文件的报送及时性。 以上内容每提供一项计6分，最高计24分。 2、评审标准 完整性：方案须全面，对评审内容中的各项要求有详细描述及说明； 可实施性：切合本项目实际情况，实施步骤清晰、合理； 针对性：方案能够紧扣项目实际情况，内容科学合理。 3、根据评审标准对供应商进度控制方案进行评审,每一条不符合本项目特点、实际需求、存在缺陷等的扣1分，扣完为止。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（1）岗位制度健全，责任清晰，经验丰富,满足项目要求，计8分； 岗位制度较健全，责任较清晰,有一定的工作经验，基本满足项目要求，计5分； 岗位制度欠佳，责任分配不清晰，计2分。 未提供不得分。 （2）①项目负责人同时具备高级职称和一级注册消防工程师资格的计3分（提供证书复印件），未提供或提供不全的不得分（不可与②兼得）； ②团队人员中具有与消防技术服务相关的各专业人员证书，应包括一级注册消防工程师、建筑专业工程师、电气专业工程师、给排水专业工程师、暖通专业工程师等，每提供一项计1分，最高计3分。 ③团队人员中具有中级及以上职称的，每提供一个计0.5分，最高计2分。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针对本项目提出的服务承诺，内容包含： ①售后服务承诺 ②应急预案 ③售后响应方案 ④增值服务 其他供应商认为应承诺的内容。以上内容每提供一项得4分，最高得16分。 2、评审标准 完整性：方案须全面，对评审内容中的各项要求有详细描述及说明； 可实施性：切合本项目实际情况，实施步骤清晰、合理； 针对性：方案能够紧扣项目实际情况，内容科学合理。 3、根据评审标准对供应商服务承诺进行评审,每一条不符合本项目特点、实际需求、存在缺陷等的扣1分，扣完为止。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供应商在“社会消防技术服务信息系统 (https://shhxf.119.govgn/tenplev/inde7isp)”中可查询的，计2分。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供应商需补充的其他内容（2）.docx</w:t>
            </w:r>
          </w:p>
          <w:p>
            <w:pPr>
              <w:pStyle w:val="null3"/>
            </w:pPr>
            <w:r>
              <w:rPr>
                <w:rFonts w:ascii="仿宋_GB2312" w:hAnsi="仿宋_GB2312" w:cs="仿宋_GB2312" w:eastAsia="仿宋_GB2312"/>
              </w:rPr>
              <w:t>服务方案（2）.docx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供应商具有2022年6月至今（以合同签订时间为准）类似项目业绩，磋商文件中附有业绩证明材料（业绩以合同复印件为依据），提供一个计2分，满分计10分。注:未提供不计分。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1、经资格审查及符合性审查合格的磋商响应文件，其磋商报价有效； 2、满足磋商文件要求且最后提交价格最低的磋商报价为磋商基准价； 3、磋商报价得分=(磋商基准价/最后磋商报价)×10%×100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1、评审内容 提出针对于本项目的总体服务方案，方案内容包含： ①项目背景理解及需求分析； ②服务流程的规范性。 以上内容每提供一项计6分，最高计12分。 2、评审标准 完整性：方案须全面，对评审内容中的各项要求有详细描述及说明； 可实施性：切合本项目实际情况，实施步骤清晰、合理； 针对性：方案能够紧扣项目实际情况，内容科学合理。 3、根据评审标准对供应商服务方案进行评审,每一条不符合本项目特点、实际需求、存在缺陷等的扣1分，扣完为止。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针对本项目提出的保障措施，内容包含： ①人员专业性的保证措施； ②服务质量控制方案。 以上内容每提供一项计5分，最高计10分。 2、评审标准 完整性：方案须全面，对评审内容中的各项要求有详细描述及说明； 可实施性：切合本项目实际情况，实施步骤清晰、合理； 针对性：方案能够紧扣项目实际情况，内容科学合理。 3、根据评审标准对供应商质量保证进行评审,每一条不符合本项目特点、实际需求、存在缺陷等的扣1分，扣完为止。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1、评审内容 针对本项目提出的项目进度安排，内容包含 ①项目工作计划； ②项目进度安排； ③项目进度保证措施； ④成果文件的报送及时性。 以上内容每提供一项计6分，最高计24分。 2、评审标准 完整性：方案须全面，对评审内容中的各项要求有详细描述及说明； 可实施性：切合本项目实际情况，实施步骤清晰、合理； 针对性：方案能够紧扣项目实际情况，内容科学合理。 3、根据评审标准对供应商进度控制方案进行评审,每一条不符合本项目特点、实际需求、存在缺陷等的扣1分，扣完为止。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（1）岗位制度健全，责任清晰，经验丰富,满足项目要求，计8分； 岗位制度较健全，责任较清晰,有一定的工作经验，基本满足项目要求，计5分； 岗位制度欠佳，责任分配不清晰，计2分。 未提供不得分。 （2）①项目负责人同时具备高级职称和一级注册消防工程师资格的计3分（提供证书复印件），未提供或提供不全的不得分（不可与②兼得）； ②团队人员中具有与消防技术服务相关的各专业人员证书，应包括一级注册消防工程师、建筑专业工程师、电气专业工程师、给排水专业工程师、暖通专业工程师等，每提供一项计1分，最高计3分。 ③团队人员中具有中级及以上职称的，每提供一个计0.5分，最高计2分。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针对本项目提出的服务承诺，内容包含： ①售后服务承诺 ②应急预案 ③售后响应方案 ④增值服务 其他供应商认为应承诺的内容。以上内容每提供一项得4分，最高得16分。 2、评审标准 完整性：方案须全面，对评审内容中的各项要求有详细描述及说明； 可实施性：切合本项目实际情况，实施步骤清晰、合理； 针对性：方案能够紧扣项目实际情况，内容科学合理。 3、根据评审标准对供应商服务承诺进行评审,每一条不符合本项目特点、实际需求、存在缺陷等的扣1分，扣完为止。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供应商在“社会消防技术服务信息系统 (https://shhxf.119.govgn/tenplev/inde7isp)”中可查询的，计2分。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供应商具有2022年6月至今（以合同签订时间为准）类似项目业绩，磋商文件中附有业绩证明材料（业绩以合同复印件为依据），提供一个计2分，满分计10分。注:未提供不计分。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1、经资格审查及符合性审查合格的磋商响应文件，其磋商报价有效； 2、满足磋商文件要求且最后提交价格最低的磋商报价为磋商基准价； 3、磋商报价得分=(磋商基准价/最后磋商报价)×10%×100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详见附件：报价明细表（1）.docx</w:t>
      </w:r>
    </w:p>
    <w:p>
      <w:pPr>
        <w:pStyle w:val="null3"/>
        <w:ind w:firstLine="960"/>
      </w:pPr>
      <w:r>
        <w:rPr>
          <w:rFonts w:ascii="仿宋_GB2312" w:hAnsi="仿宋_GB2312" w:cs="仿宋_GB2312" w:eastAsia="仿宋_GB2312"/>
        </w:rPr>
        <w:t>详见附件：服务方案（1）.docx</w:t>
      </w:r>
    </w:p>
    <w:p>
      <w:pPr>
        <w:pStyle w:val="null3"/>
        <w:ind w:firstLine="960"/>
      </w:pPr>
      <w:r>
        <w:rPr>
          <w:rFonts w:ascii="仿宋_GB2312" w:hAnsi="仿宋_GB2312" w:cs="仿宋_GB2312" w:eastAsia="仿宋_GB2312"/>
        </w:rPr>
        <w:t>详见附件：供应商需补充的其他内容（1）.docx</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详见附件：业绩的相关证明材料（1）.docx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详见附件：业绩的相关证明材料（2）.docx</w:t>
      </w:r>
    </w:p>
    <w:p>
      <w:pPr>
        <w:pStyle w:val="null3"/>
        <w:ind w:firstLine="960"/>
      </w:pPr>
      <w:r>
        <w:rPr>
          <w:rFonts w:ascii="仿宋_GB2312" w:hAnsi="仿宋_GB2312" w:cs="仿宋_GB2312" w:eastAsia="仿宋_GB2312"/>
        </w:rPr>
        <w:t>详见附件：供应商应提交的相关资格证明材料（2）.docx</w:t>
      </w:r>
    </w:p>
    <w:p>
      <w:pPr>
        <w:pStyle w:val="null3"/>
        <w:ind w:firstLine="960"/>
      </w:pPr>
      <w:r>
        <w:rPr>
          <w:rFonts w:ascii="仿宋_GB2312" w:hAnsi="仿宋_GB2312" w:cs="仿宋_GB2312" w:eastAsia="仿宋_GB2312"/>
        </w:rPr>
        <w:t>详见附件：供应商需补充的其他内容（2）.docx</w:t>
      </w:r>
    </w:p>
    <w:p>
      <w:pPr>
        <w:pStyle w:val="null3"/>
        <w:ind w:firstLine="960"/>
      </w:pPr>
      <w:r>
        <w:rPr>
          <w:rFonts w:ascii="仿宋_GB2312" w:hAnsi="仿宋_GB2312" w:cs="仿宋_GB2312" w:eastAsia="仿宋_GB2312"/>
        </w:rPr>
        <w:t>详见附件：服务方案（2）.docx</w:t>
      </w:r>
    </w:p>
    <w:p>
      <w:pPr>
        <w:pStyle w:val="null3"/>
        <w:ind w:firstLine="960"/>
      </w:pPr>
      <w:r>
        <w:rPr>
          <w:rFonts w:ascii="仿宋_GB2312" w:hAnsi="仿宋_GB2312" w:cs="仿宋_GB2312" w:eastAsia="仿宋_GB2312"/>
        </w:rPr>
        <w:t>详见附件：报价明细表（2）.docx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详见附件：报价明细表（3）.docx</w:t>
      </w:r>
    </w:p>
    <w:p>
      <w:pPr>
        <w:pStyle w:val="null3"/>
        <w:ind w:firstLine="960"/>
      </w:pPr>
      <w:r>
        <w:rPr>
          <w:rFonts w:ascii="仿宋_GB2312" w:hAnsi="仿宋_GB2312" w:cs="仿宋_GB2312" w:eastAsia="仿宋_GB2312"/>
        </w:rPr>
        <w:t>详见附件：服务方案（3）.docx</w:t>
      </w:r>
    </w:p>
    <w:p>
      <w:pPr>
        <w:pStyle w:val="null3"/>
        <w:ind w:firstLine="960"/>
      </w:pPr>
      <w:r>
        <w:rPr>
          <w:rFonts w:ascii="仿宋_GB2312" w:hAnsi="仿宋_GB2312" w:cs="仿宋_GB2312" w:eastAsia="仿宋_GB2312"/>
        </w:rPr>
        <w:t>详见附件：供应商需补充的其他内容（3）.docx</w:t>
      </w:r>
    </w:p>
    <w:p>
      <w:pPr>
        <w:pStyle w:val="null3"/>
        <w:ind w:firstLine="960"/>
      </w:pPr>
      <w:r>
        <w:rPr>
          <w:rFonts w:ascii="仿宋_GB2312" w:hAnsi="仿宋_GB2312" w:cs="仿宋_GB2312" w:eastAsia="仿宋_GB2312"/>
        </w:rPr>
        <w:t>详见附件：供应商应提交的相关资格证明材料（3）.docx</w:t>
      </w:r>
    </w:p>
    <w:p>
      <w:pPr>
        <w:pStyle w:val="null3"/>
        <w:ind w:firstLine="960"/>
      </w:pPr>
      <w:r>
        <w:rPr>
          <w:rFonts w:ascii="仿宋_GB2312" w:hAnsi="仿宋_GB2312" w:cs="仿宋_GB2312" w:eastAsia="仿宋_GB2312"/>
        </w:rPr>
        <w:t>详见附件：业绩的相关证明材料（3）.docx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