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版本号：SXLX25-01-048Z(F)20250613001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吉祥村、罗家寨村、郝家村城中村保洁服务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SXLX25-01-048Z(F)</w:t>
      </w:r>
      <w:r>
        <w:br/>
      </w:r>
      <w:r>
        <w:br/>
      </w:r>
      <w:r>
        <w:br/>
      </w:r>
    </w:p>
    <w:p>
      <w:pPr>
        <w:pStyle w:val="null3"/>
        <w:jc w:val="center"/>
        <w:outlineLvl w:val="2"/>
      </w:pPr>
      <w:r>
        <w:rPr>
          <w:rFonts w:ascii="仿宋_GB2312" w:hAnsi="仿宋_GB2312" w:cs="仿宋_GB2312" w:eastAsia="仿宋_GB2312"/>
          <w:sz w:val="28"/>
          <w:b/>
        </w:rPr>
        <w:t>小寨路街道办事处</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小寨路街道办事处</w:t>
      </w:r>
      <w:r>
        <w:rPr>
          <w:rFonts w:ascii="仿宋_GB2312" w:hAnsi="仿宋_GB2312" w:cs="仿宋_GB2312" w:eastAsia="仿宋_GB2312"/>
        </w:rPr>
        <w:t>委托，拟对</w:t>
      </w:r>
      <w:r>
        <w:rPr>
          <w:rFonts w:ascii="仿宋_GB2312" w:hAnsi="仿宋_GB2312" w:cs="仿宋_GB2312" w:eastAsia="仿宋_GB2312"/>
        </w:rPr>
        <w:t>吉祥村、罗家寨村、郝家村城中村保洁服务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SXLX25-01-048Z(F)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吉祥村、罗家寨村、郝家村城中村保洁服务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区域划分的责任范围，对吉祥村、罗家寨村、郝家村三个城中村道路两侧立面至立面之间区域的主干道、小巷、绿化带地面、小广场地面、环保设施、道路隔车带等区域进行清扫、清理、冲洗、垃圾收集和转运等保洁服务，配合并促进采购人完成提升城中村环境卫生治理目标；各项服务标准符合国家、省、市（行业）强制性标准及采购人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采购包1（吉祥村、罗家寨村、郝家村城中村保洁服务）：属于专门面向小微企业采购。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小寨路街道办事处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西安市雁塔区兴善寺西街42号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方堃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029-85363356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任甜、郑婧婧、杜航、李亚男、袁歆雨、刘晶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采购包1：1,698,065.00元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国家计委关于印发招标代理服务收费管理暂行办法的通知》（计价格〔2002〕1980号）和《关于招标代理服务收费有关问题的通知》（发改办价格〔2003〕857号）文件规定的标准收取，此服务费应计入响应报价中，但不需要单独开列，具体收费金额将在成交公告中公布。 请将采购代理服务费汇至下列指定账户： 开户名称：陕西隆信项目管理有限公司 开 户 行：招商银行股份有限公司西安土门支行 账 号：129904064810902 财务部电话：029-88489979-8501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小寨路街道办事处</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小寨路街道办事处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小寨路街道办事处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联系人：任甜、郑婧婧、杜航、李亚男、袁歆雨、刘晶</w:t>
      </w:r>
    </w:p>
    <w:p>
      <w:pPr>
        <w:pStyle w:val="null3"/>
      </w:pPr>
      <w:r>
        <w:rPr>
          <w:rFonts w:ascii="仿宋_GB2312" w:hAnsi="仿宋_GB2312" w:cs="仿宋_GB2312" w:eastAsia="仿宋_GB2312"/>
        </w:rPr>
        <w:t>联系电话：029-88489979-8106</w:t>
      </w:r>
    </w:p>
    <w:p>
      <w:pPr>
        <w:pStyle w:val="null3"/>
      </w:pPr>
      <w:r>
        <w:rPr>
          <w:rFonts w:ascii="仿宋_GB2312" w:hAnsi="仿宋_GB2312" w:cs="仿宋_GB2312" w:eastAsia="仿宋_GB2312"/>
        </w:rPr>
        <w:t>地址：西安市雁塔区雁翔路111号赛格·中京坊6幢1单元2层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区域划分的责任范围，对吉祥村、罗家寨村、郝家村三个城中村道路两侧立面至立面之间区域的主干道、小巷、绿化带地面、小广场地面、环保设施、道路隔车带等区域进行清扫、清理、冲洗、垃圾收集和转运等保洁服务，配合并促进采购人完成提升城中村环境卫生治理目标；各项服务标准符合国家、省、市（行业）强制性标准及采购人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1,698,065.00</w:t>
      </w:r>
    </w:p>
    <w:p>
      <w:pPr>
        <w:pStyle w:val="null3"/>
      </w:pPr>
      <w:r>
        <w:rPr>
          <w:rFonts w:ascii="仿宋_GB2312" w:hAnsi="仿宋_GB2312" w:cs="仿宋_GB2312" w:eastAsia="仿宋_GB2312"/>
        </w:rPr>
        <w:t>采购包最高限价（元）: 1,698,065.00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1698065</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1,698,065.00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标的名称：1698065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.1</w:t>
            </w:r>
            <w:r>
              <w:rPr>
                <w:rFonts w:ascii="仿宋_GB2312" w:hAnsi="仿宋_GB2312" w:cs="仿宋_GB2312" w:eastAsia="仿宋_GB2312"/>
                <w:sz w:val="21"/>
                <w:b/>
                <w:color w:val="000000"/>
              </w:rPr>
              <w:t>服务</w:t>
            </w:r>
            <w:r>
              <w:rPr>
                <w:rFonts w:ascii="仿宋_GB2312" w:hAnsi="仿宋_GB2312" w:cs="仿宋_GB2312" w:eastAsia="仿宋_GB2312"/>
                <w:sz w:val="21"/>
                <w:b/>
                <w:color w:val="000000"/>
              </w:rPr>
              <w:t>范围</w:t>
            </w:r>
            <w:r>
              <w:rPr>
                <w:rFonts w:ascii="仿宋_GB2312" w:hAnsi="仿宋_GB2312" w:cs="仿宋_GB2312" w:eastAsia="仿宋_GB2312"/>
                <w:sz w:val="21"/>
                <w:b/>
                <w:color w:val="000000"/>
              </w:rPr>
              <w:t>：</w:t>
            </w:r>
            <w:r>
              <w:rPr>
                <w:rFonts w:ascii="仿宋_GB2312" w:hAnsi="仿宋_GB2312" w:cs="仿宋_GB2312" w:eastAsia="仿宋_GB2312"/>
                <w:sz w:val="21"/>
                <w:color w:val="000000"/>
              </w:rPr>
              <w:t>小寨街道辖区吉祥村（含吉祥小区外围）、罗家寨（含姑娘村）、郝家村（含新村、老村）三个城中村内的</w:t>
            </w:r>
            <w:r>
              <w:rPr>
                <w:rFonts w:ascii="仿宋_GB2312" w:hAnsi="仿宋_GB2312" w:cs="仿宋_GB2312" w:eastAsia="仿宋_GB2312"/>
                <w:sz w:val="21"/>
                <w:color w:val="000000"/>
              </w:rPr>
              <w:t>指定区域</w:t>
            </w:r>
            <w:r>
              <w:rPr>
                <w:rFonts w:ascii="仿宋_GB2312" w:hAnsi="仿宋_GB2312" w:cs="仿宋_GB2312" w:eastAsia="仿宋_GB2312"/>
                <w:sz w:val="21"/>
                <w:color w:val="000000"/>
              </w:rPr>
              <w:t>（含主干道、小巷、绿化带地面、小广场地面、环保设施、道路隔车带等），具体如下：</w:t>
            </w:r>
          </w:p>
          <w:tbl>
            <w:tblPr>
              <w:tblBorders>
                <w:top w:val="none" w:color="000000" w:sz="4"/>
                <w:left w:val="none" w:color="000000" w:sz="4"/>
                <w:bottom w:val="none" w:color="000000" w:sz="4"/>
                <w:right w:val="none" w:color="000000" w:sz="4"/>
                <w:insideH w:val="none"/>
                <w:insideV w:val="none"/>
              </w:tblBorders>
            </w:tblPr>
            <w:tblGrid>
              <w:gridCol w:w="772"/>
              <w:gridCol w:w="887"/>
              <w:gridCol w:w="887"/>
            </w:tblGrid>
            <w:tr>
              <w:tc>
                <w:tcPr>
                  <w:tcW w:type="dxa" w:w="7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城中村名称</w:t>
                  </w:r>
                </w:p>
              </w:tc>
              <w:tc>
                <w:tcPr>
                  <w:tcW w:type="dxa" w:w="8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占地面积（亩）</w:t>
                  </w:r>
                </w:p>
              </w:tc>
              <w:tc>
                <w:tcPr>
                  <w:tcW w:type="dxa" w:w="8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道路数量（条）</w:t>
                  </w:r>
                </w:p>
              </w:tc>
            </w:tr>
            <w:tr>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吉祥村</w:t>
                  </w: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209.14</w:t>
                  </w: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r>
            <w:tr>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罗家寨</w:t>
                  </w: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149.87</w:t>
                  </w: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r>
            <w:tr>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郝家村</w:t>
                  </w: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136.34</w:t>
                  </w:r>
                </w:p>
              </w:tc>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bl>
          <w:p>
            <w:pPr>
              <w:pStyle w:val="null3"/>
              <w:ind w:firstLine="422"/>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w:t>
            </w:r>
            <w:r>
              <w:rPr>
                <w:rFonts w:ascii="仿宋_GB2312" w:hAnsi="仿宋_GB2312" w:cs="仿宋_GB2312" w:eastAsia="仿宋_GB2312"/>
                <w:sz w:val="21"/>
                <w:b/>
                <w:color w:val="000000"/>
              </w:rPr>
              <w:t>服务</w:t>
            </w:r>
            <w:r>
              <w:rPr>
                <w:rFonts w:ascii="仿宋_GB2312" w:hAnsi="仿宋_GB2312" w:cs="仿宋_GB2312" w:eastAsia="仿宋_GB2312"/>
                <w:sz w:val="21"/>
                <w:b/>
                <w:color w:val="000000"/>
              </w:rPr>
              <w:t>内容</w:t>
            </w:r>
            <w:r>
              <w:rPr>
                <w:rFonts w:ascii="仿宋_GB2312" w:hAnsi="仿宋_GB2312" w:cs="仿宋_GB2312" w:eastAsia="仿宋_GB2312"/>
                <w:sz w:val="21"/>
                <w:b/>
                <w:color w:val="000000"/>
              </w:rPr>
              <w:t>：</w:t>
            </w:r>
            <w:r>
              <w:rPr>
                <w:rFonts w:ascii="仿宋_GB2312" w:hAnsi="仿宋_GB2312" w:cs="仿宋_GB2312" w:eastAsia="仿宋_GB2312"/>
                <w:sz w:val="21"/>
                <w:color w:val="000000"/>
              </w:rPr>
              <w:t>按要求对指定区域</w:t>
            </w:r>
            <w:r>
              <w:rPr>
                <w:rFonts w:ascii="仿宋_GB2312" w:hAnsi="仿宋_GB2312" w:cs="仿宋_GB2312" w:eastAsia="仿宋_GB2312"/>
                <w:sz w:val="21"/>
                <w:color w:val="000000"/>
              </w:rPr>
              <w:t>（含主干道、小巷、绿化带地面、小广场地面、环保设施、道路隔车带等）</w:t>
            </w:r>
            <w:r>
              <w:rPr>
                <w:rFonts w:ascii="仿宋_GB2312" w:hAnsi="仿宋_GB2312" w:cs="仿宋_GB2312" w:eastAsia="仿宋_GB2312"/>
                <w:sz w:val="21"/>
                <w:color w:val="000000"/>
              </w:rPr>
              <w:t>进行清扫、清理、冲洗、垃圾收集和转运等保洁服务，</w:t>
            </w:r>
            <w:r>
              <w:rPr>
                <w:rFonts w:ascii="仿宋_GB2312" w:hAnsi="仿宋_GB2312" w:cs="仿宋_GB2312" w:eastAsia="仿宋_GB2312"/>
                <w:sz w:val="21"/>
                <w:color w:val="000000"/>
              </w:rPr>
              <w:t>具体服务内容（包括但不限于）如下：</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服务范围内道路，含车行道、辅道、人行道、涵洞、小广场的地面清扫保洁；</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服务范围内道路两侧绿篱、绿化带垃圾捡拾清掏；</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3）包含干道内果皮箱工具箱擦洗清掏、沿街野广告清理、下水井口油污清理冲洗等内容；</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）城中村内的垃圾收集点、公共设施等区域的清扫和保洁</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）特殊时间段（如大风、雨雪天气）的清扫保洁工作安排</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道路清扫垃圾的收集和转运至固定垃圾点；</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7）迎接重大检查、线路保障等突发</w:t>
            </w:r>
            <w:r>
              <w:rPr>
                <w:rFonts w:ascii="仿宋_GB2312" w:hAnsi="仿宋_GB2312" w:cs="仿宋_GB2312" w:eastAsia="仿宋_GB2312"/>
                <w:sz w:val="21"/>
                <w:color w:val="000000"/>
              </w:rPr>
              <w:t>事件</w:t>
            </w:r>
            <w:r>
              <w:rPr>
                <w:rFonts w:ascii="仿宋_GB2312" w:hAnsi="仿宋_GB2312" w:cs="仿宋_GB2312" w:eastAsia="仿宋_GB2312"/>
                <w:sz w:val="21"/>
                <w:color w:val="000000"/>
              </w:rPr>
              <w:t>及重大庆典活动的保障；</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8）协助配合完成垃圾分类实施和宣传；</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9）群众和各类平台投诉处置处理。</w:t>
            </w:r>
          </w:p>
          <w:p>
            <w:pPr>
              <w:pStyle w:val="null3"/>
              <w:ind w:firstLine="422"/>
              <w:jc w:val="left"/>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.3</w:t>
            </w:r>
            <w:r>
              <w:rPr>
                <w:rFonts w:ascii="仿宋_GB2312" w:hAnsi="仿宋_GB2312" w:cs="仿宋_GB2312" w:eastAsia="仿宋_GB2312"/>
                <w:sz w:val="21"/>
                <w:b/>
                <w:color w:val="000000"/>
              </w:rPr>
              <w:t>技术</w:t>
            </w:r>
            <w:r>
              <w:rPr>
                <w:rFonts w:ascii="仿宋_GB2312" w:hAnsi="仿宋_GB2312" w:cs="仿宋_GB2312" w:eastAsia="仿宋_GB2312"/>
                <w:sz w:val="21"/>
                <w:b/>
                <w:color w:val="000000"/>
              </w:rPr>
              <w:t>要求：</w:t>
            </w:r>
            <w:r>
              <w:rPr>
                <w:rFonts w:ascii="仿宋_GB2312" w:hAnsi="仿宋_GB2312" w:cs="仿宋_GB2312" w:eastAsia="仿宋_GB2312"/>
                <w:sz w:val="21"/>
                <w:color w:val="000000"/>
              </w:rPr>
              <w:t>要求采取科学、针对性强的管理方案，保证在相关的国家、省、市（行业）标准、规范及西安市地方现行相关规范及行业标准制约的前提下做好质量控制、进度控制、组织协调、重点</w:t>
            </w:r>
            <w:r>
              <w:rPr>
                <w:rFonts w:ascii="仿宋_GB2312" w:hAnsi="仿宋_GB2312" w:cs="仿宋_GB2312" w:eastAsia="仿宋_GB2312"/>
                <w:sz w:val="21"/>
                <w:color w:val="000000"/>
              </w:rPr>
              <w:t>难点服务</w:t>
            </w:r>
            <w:r>
              <w:rPr>
                <w:rFonts w:ascii="仿宋_GB2312" w:hAnsi="仿宋_GB2312" w:cs="仿宋_GB2312" w:eastAsia="仿宋_GB2312"/>
                <w:sz w:val="21"/>
                <w:color w:val="000000"/>
              </w:rPr>
              <w:t>等方面工作</w:t>
            </w:r>
            <w:r>
              <w:rPr>
                <w:rFonts w:ascii="仿宋_GB2312" w:hAnsi="仿宋_GB2312" w:cs="仿宋_GB2312" w:eastAsia="仿宋_GB2312"/>
                <w:sz w:val="21"/>
                <w:color w:val="000000"/>
              </w:rPr>
              <w:t>，</w:t>
            </w:r>
            <w:r>
              <w:rPr>
                <w:rFonts w:ascii="仿宋_GB2312" w:hAnsi="仿宋_GB2312" w:cs="仿宋_GB2312" w:eastAsia="仿宋_GB2312"/>
                <w:sz w:val="21"/>
                <w:color w:val="000000"/>
              </w:rPr>
              <w:t>具备完成保洁服务的组织能力、技术力量、服务经验等，在城市保洁服务方面有较好的工作基础，具有独立城市保洁服务的能力。</w:t>
            </w:r>
          </w:p>
          <w:p>
            <w:pPr>
              <w:pStyle w:val="null3"/>
              <w:ind w:firstLine="422"/>
              <w:jc w:val="left"/>
            </w:pPr>
            <w:r>
              <w:rPr>
                <w:rFonts w:ascii="仿宋_GB2312" w:hAnsi="仿宋_GB2312" w:cs="仿宋_GB2312" w:eastAsia="仿宋_GB2312"/>
                <w:sz w:val="21"/>
                <w:b/>
                <w:color w:val="000000"/>
              </w:rPr>
              <w:t>1.4</w:t>
            </w:r>
            <w:r>
              <w:rPr>
                <w:rFonts w:ascii="仿宋_GB2312" w:hAnsi="仿宋_GB2312" w:cs="仿宋_GB2312" w:eastAsia="仿宋_GB2312"/>
                <w:sz w:val="21"/>
                <w:b/>
                <w:color w:val="000000"/>
              </w:rPr>
              <w:t>服务要求：</w:t>
            </w:r>
            <w:r>
              <w:rPr>
                <w:rFonts w:ascii="仿宋_GB2312" w:hAnsi="仿宋_GB2312" w:cs="仿宋_GB2312" w:eastAsia="仿宋_GB2312"/>
                <w:sz w:val="21"/>
                <w:color w:val="000000"/>
              </w:rPr>
              <w:t>（</w:t>
            </w:r>
            <w:r>
              <w:rPr>
                <w:rFonts w:ascii="仿宋_GB2312" w:hAnsi="仿宋_GB2312" w:cs="仿宋_GB2312" w:eastAsia="仿宋_GB2312"/>
                <w:sz w:val="21"/>
                <w:color w:val="000000"/>
              </w:rPr>
              <w:t>1）服务方须指派专属人员与采购人联系服务事宜</w:t>
            </w:r>
            <w:r>
              <w:rPr>
                <w:rFonts w:ascii="仿宋_GB2312" w:hAnsi="仿宋_GB2312" w:cs="仿宋_GB2312" w:eastAsia="仿宋_GB2312"/>
                <w:sz w:val="21"/>
                <w:color w:val="000000"/>
              </w:rPr>
              <w:t>，</w:t>
            </w:r>
            <w:r>
              <w:rPr>
                <w:rFonts w:ascii="仿宋_GB2312" w:hAnsi="仿宋_GB2312" w:cs="仿宋_GB2312" w:eastAsia="仿宋_GB2312"/>
                <w:sz w:val="21"/>
                <w:color w:val="000000"/>
              </w:rPr>
              <w:t>服务响应时间应根据采购人实际安排随时调整。</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）服务方需根据服务实际情况编制服务方案，服务计划、服务进度安排等方案措施。</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）服务方在本项目人员要求有服务经验或持证上岗；服务队伍稳定，保证整个项目顺利完成，服务方未经采购人同意，不得擅自更换本项目在响应文件中指定的服务队伍。</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人工作业，包含道路（人行天桥）清扫、绿化带（绿化广场）清掏捡拾、果皮箱（垃圾桶）及灭烟柱清掏擦洗、野广告清理、道班房、保洁工具箱及休闲座椅等其他城市家具清洁；道路扫雪除冰；道路扬尘、极端天气等环境卫生应急整治。</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5）机械作业，包含机扫、洗扫、吸尘和冲洒水等作业；道路保洁垃圾收运（含配合政府开展垃圾分类）工作；道路扫雪除冰；道路扬尘、极端天气等环境卫生应急整治。</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城市家具管控维护，道班房、工具箱、护栏、通讯格栅等城市管理方面，属环境卫生管理责任范围内城市家具管控，除完成日常擦洗保洁外，定期进行清洗和管护巡查，如发现工具箱、护栏、通讯格栅等外观破损或门栅丢失，中标服务商应按要求及时修复完整，恢复其正常功能。</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7）重大节假日、大型活动及特殊天气应急保障，按照市城管局《西安市环卫保洁精细化作业指引》要求，</w:t>
            </w:r>
            <w:r>
              <w:rPr>
                <w:rFonts w:ascii="仿宋_GB2312" w:hAnsi="仿宋_GB2312" w:cs="仿宋_GB2312" w:eastAsia="仿宋_GB2312"/>
                <w:sz w:val="21"/>
                <w:color w:val="000000"/>
              </w:rPr>
              <w:t>服务方</w:t>
            </w:r>
            <w:r>
              <w:rPr>
                <w:rFonts w:ascii="仿宋_GB2312" w:hAnsi="仿宋_GB2312" w:cs="仿宋_GB2312" w:eastAsia="仿宋_GB2312"/>
                <w:sz w:val="21"/>
                <w:color w:val="000000"/>
              </w:rPr>
              <w:t>应组建不少于</w:t>
            </w:r>
            <w:r>
              <w:rPr>
                <w:rFonts w:ascii="仿宋_GB2312" w:hAnsi="仿宋_GB2312" w:cs="仿宋_GB2312" w:eastAsia="仿宋_GB2312"/>
                <w:sz w:val="21"/>
                <w:color w:val="000000"/>
              </w:rPr>
              <w:t>10%的保洁应急队伍（含轮休人员），保持应急车辆及设备</w:t>
            </w:r>
            <w:r>
              <w:rPr>
                <w:rFonts w:ascii="仿宋_GB2312" w:hAnsi="仿宋_GB2312" w:cs="仿宋_GB2312" w:eastAsia="仿宋_GB2312"/>
                <w:sz w:val="21"/>
                <w:color w:val="000000"/>
              </w:rPr>
              <w:t>状</w:t>
            </w:r>
            <w:r>
              <w:rPr>
                <w:rFonts w:ascii="仿宋_GB2312" w:hAnsi="仿宋_GB2312" w:cs="仿宋_GB2312" w:eastAsia="仿宋_GB2312"/>
                <w:sz w:val="21"/>
                <w:color w:val="000000"/>
              </w:rPr>
              <w:t>况良好，以保证快速解决辖区范围内突发的市容环境卫生事件及保洁人员轮休。</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）服务过程中，严格遵守各种管理规定及规章制度，做到安全文明</w:t>
            </w:r>
            <w:r>
              <w:rPr>
                <w:rFonts w:ascii="仿宋_GB2312" w:hAnsi="仿宋_GB2312" w:cs="仿宋_GB2312" w:eastAsia="仿宋_GB2312"/>
                <w:sz w:val="21"/>
                <w:color w:val="000000"/>
              </w:rPr>
              <w:t>服务</w:t>
            </w:r>
            <w:r>
              <w:rPr>
                <w:rFonts w:ascii="仿宋_GB2312" w:hAnsi="仿宋_GB2312" w:cs="仿宋_GB2312" w:eastAsia="仿宋_GB2312"/>
                <w:sz w:val="21"/>
                <w:color w:val="000000"/>
              </w:rPr>
              <w:t>；如发生工伤及意外事故由服务方单位负责；</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）严格按照国家、陕西省</w:t>
            </w:r>
            <w:r>
              <w:rPr>
                <w:rFonts w:ascii="仿宋_GB2312" w:hAnsi="仿宋_GB2312" w:cs="仿宋_GB2312" w:eastAsia="仿宋_GB2312"/>
                <w:sz w:val="21"/>
                <w:color w:val="000000"/>
              </w:rPr>
              <w:t>、</w:t>
            </w:r>
            <w:r>
              <w:rPr>
                <w:rFonts w:ascii="仿宋_GB2312" w:hAnsi="仿宋_GB2312" w:cs="仿宋_GB2312" w:eastAsia="仿宋_GB2312"/>
                <w:sz w:val="21"/>
                <w:color w:val="000000"/>
              </w:rPr>
              <w:t>西安市</w:t>
            </w:r>
            <w:r>
              <w:rPr>
                <w:rFonts w:ascii="仿宋_GB2312" w:hAnsi="仿宋_GB2312" w:cs="仿宋_GB2312" w:eastAsia="仿宋_GB2312"/>
                <w:sz w:val="21"/>
                <w:color w:val="000000"/>
              </w:rPr>
              <w:t>有关规定及采购人要求进行服务，不得随意更改或者变换服务内容，每项服务内容实施前应事先取得采购人的落实后方可实施。</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）服务方派遣的服务人员对于在工作中获悉的一切政府工作的信息应严格保守秘密，不得泄露；对于违反者，给采购人单位造成不良社会影响的，或给采购人单位造成损失的，由服务方承担赔偿责任。</w:t>
            </w:r>
          </w:p>
          <w:p>
            <w:pPr>
              <w:pStyle w:val="null3"/>
              <w:ind w:firstLine="422"/>
              <w:jc w:val="left"/>
            </w:pPr>
            <w:r>
              <w:rPr>
                <w:rFonts w:ascii="仿宋_GB2312" w:hAnsi="仿宋_GB2312" w:cs="仿宋_GB2312" w:eastAsia="仿宋_GB2312"/>
                <w:sz w:val="21"/>
                <w:b/>
                <w:color w:val="000000"/>
              </w:rPr>
              <w:t>1.5服务质量</w:t>
            </w:r>
            <w:r>
              <w:rPr>
                <w:rFonts w:ascii="仿宋_GB2312" w:hAnsi="仿宋_GB2312" w:cs="仿宋_GB2312" w:eastAsia="仿宋_GB2312"/>
                <w:sz w:val="21"/>
                <w:b/>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1）各项服务符合国家、省、市（行业）强制性标准及采购人要求的合格标准</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服务、产品（如有）执行的标准、规范：必须执行国家、行业强制性标准；没有国家、行业强制性标准的按①国家标准、规范→②行业标准、规范→③地方标准、规范→④团体标准、规范→⑤企业标准、规范类推顺序执行；凡涉及的相关规范，国家有最新标准的以最新标准为准，所有标准哪个标准高执行哪个标准</w:t>
            </w:r>
            <w:r>
              <w:rPr>
                <w:rFonts w:ascii="仿宋_GB2312" w:hAnsi="仿宋_GB2312" w:cs="仿宋_GB2312" w:eastAsia="仿宋_GB2312"/>
                <w:sz w:val="21"/>
                <w:color w:val="00000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方按项目服务要求及特性，自行组织实施与管理，建立以负责人为核心的履行合同所必需人员团队（包含项目经理、巡查人员、文员、保洁员等），相关人员经过严格培训，有相关工作经验，能够胜任项目工作，保证项目顺利实施，所需人员配备详见附表一《所需人员配备表》。 （2）本项目要求配备保洁员参照《西安市人民政府办公厅关于印发西安市城市道路“以克论净 深度保洁”作业标准（试行）的通知》和《西安市城市管理和综合执法局关于印发西安市环卫保洁精细化作业指引的通知》执行，服务方需优先考虑接收原保洁人员（三个月内不得辞退）；保洁人员可遵循自愿同意、依法依规原则决定自身去留；移交完成后，新产生的人员管理和责任问题由服务方负责；如保洁人员不符合服务方企业相关管理规定， 可依据《中华人民共和国劳动法》做好辞退工作，切实维护保洁人员权益确保移交平稳。 （3）服务方应按照《中华人民共和国劳动合同法》和《中华人民共和国社会保险法》 等规定与道路清扫保洁员签订劳动合同、办理雇主责任险和社会保险，并按时足额缴纳社会保险费。 （4）服务方应按相关要求，按时全额发放保洁人员工资、福利；保洁人员工资参照 《西安市人民政府办公厅关于印发进一步加强市容环卫行业管理工作实施意见的通知》执行。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（1）服务方根据项目采购项目特性及要求，自行配置投入履行合同所必需的各类设施设备（不限于专业设备、辅助设备、工具、软件等）及场所，保证项目顺利实施。 （2）采购人按照登记台账向服务方移交道班房、工具箱等环卫城市家具；所有环卫城市家具移交后，由服务方代管和使用，日常使用及维修费用由服务方承担。 （3）采购人向服务方移交所属街办水车、电动三轮保洁车、机扫车、水车、小型垃圾转运车等作业车辆服务方按规范实施机械化作业。 （4）服务方承担与作业车辆相关的人员工资、维修、油料、保险及车辆购置/租赁等运行经费；使用期间保证车辆运维安全，全权承担车辆交通事故责任；如发生拖欠工资、车辆损坏、第三方重大赔偿等问题造成经济损失的，由服务方全权承担。</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本项目所属：其他未列明行业（从业人员300人以下的为中小微型企业。其中，从业人员100人及以上的为中型企业；从业人员10人及以上的为小型企业；从业人员10人以下的为微型企业）。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单位根据有关规范、规定及项目要求对服务进行检查或考核，服务方须接受采购人的各类考核或检查；若验收不通过或服务质量不符合采购要求，服务方应在一定期限内以采购人要求的标准进行整改或进一步完善，并再次进行考核或检查，若服务方在接受检查整改后最终仍未按要求提供符合要求的服务，采购人有权按违约予以撤项，由此产生的一切责任和费用均由服务方承担，具体按照合同相关条款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每月服务期满后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每月服务期满后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每月服务期满后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每月服务期满后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每月服务期满后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每月服务期满后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16.70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的磋商报价是供应商响应磋商项目要求的全部工作内容的价格体现，包括供应商完成本项目所需的直接费、间接费、利润、税金及其他相关的一切费用；包括但不限于：人工费、服务费、设备使用费、巡视费、管理费、验收费、采购代理服务费、利润、税金及不可预见费等；在提供服务的过程中的任何遗漏，均由成交供应商免费提供，采购人将不再支付任何费用。 二、磋商有效期 1.出现特殊情况需要延长磋商有效期的，采购代理机构或采购人可于磋商有效期满之前，以书面形式通知所有供应商延长磋商有效期。 2.在磋商有效期内，供应商撤销响应文件的，应承担磋商文件和法律规定的责任。 3.成交供应商的磋商有效期自动延长至合同终止为止。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2.评审过程中，除符合第1条条款规定情形外，若出现合格供应商少于3家时，采购人应依法重新组织采购活动。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五、文件中签名是指：手写签名或加盖签名章（含电子），盖章是指加盖单位章（含电子）。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参与本项目的供应商应通过陕西省政府采购综合管理平台的项目电子化交易系统在线实施报名、获取采购文件、响应、报价等操作，供应商无需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公寓A1）单元2层10201室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说明：①供应商需在项目电子化交易系统中按要求填写《响应函》完成承诺并进行电子签章,并按采购文件附件“资格证明文件”中的相关要求提供一套完整的资格证明材料。②根据《中华人民共和国政府采购法》及其实施条例等法律法规的有关规定，本项目资格审查小组由1名采购人代表和2名采购代理机构工作人员组成，采购代理机构项目经理担任资格审查小组组长；资格审查小组依法对供应商的资格进行审查。</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法定代表人（单位负责人）/法定代表人（单位负责人）委托授权书。</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供应商2023或2024年度经审计的财务会计报告或其在响应文件提交截止时间前3个月内其银行出具的资信证明（附存款账户信息）。</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提供供应商自响应文件提交截止时间前1年内已缴纳任意时段完税（任意税种，个人所得税除外）凭证或税务机关开具的完税证明。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根据“资格证明文件”中提供的要求和说明，提供符合自身条件且合法有效的税收缴纳证明材料。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提供供应商自响应文件提交截止时间前1年内已缴存的任意时段的社会保障资金缴存单据或社保机构开具的社会保险参保缴费情况证明。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根据“资格证明文件”中提供的要求和说明，提供符合自身条件且合法有效的社会保障资金缴纳证明材料。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按采购文件提供的格式提供相关证明。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参加本次采购活动3年内，在经营活动中没有重大违法记录的书面声明。</w:t>
            </w:r>
          </w:p>
        </w:tc>
        <w:tc>
          <w:tcPr>
            <w:tcW w:type="dxa" w:w="3322"/>
          </w:tcPr>
          <w:p>
            <w:pPr>
              <w:pStyle w:val="null3"/>
            </w:pPr>
            <w:r>
              <w:rPr>
                <w:rFonts w:ascii="仿宋_GB2312" w:hAnsi="仿宋_GB2312" w:cs="仿宋_GB2312" w:eastAsia="仿宋_GB2312"/>
              </w:rPr>
              <w:t>按采购文件提供的格式进行响应声明。</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专门面向小微企业采购，承接服务的供应商应为符合政策要求的小微企业或残疾人福利性单位或监狱企业。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响应文件的签署、盖章及格式 符合</w:t>
            </w:r>
          </w:p>
        </w:tc>
        <w:tc>
          <w:tcPr>
            <w:tcW w:type="dxa" w:w="3322"/>
          </w:tcPr>
          <w:p>
            <w:pPr>
              <w:pStyle w:val="null3"/>
            </w:pPr>
            <w:r>
              <w:rPr>
                <w:rFonts w:ascii="仿宋_GB2312" w:hAnsi="仿宋_GB2312" w:cs="仿宋_GB2312" w:eastAsia="仿宋_GB2312"/>
              </w:rPr>
              <w:t>采购文件中有关“响应文件格式”及签署、盖章要求 （注：不得因文件排序、页码、名称统一、序号等非实质性的格式、形式问题及个别遗漏或瑕疵的签署或盖章问题而限制和影响供应商响应）</w:t>
            </w:r>
          </w:p>
        </w:tc>
        <w:tc>
          <w:tcPr>
            <w:tcW w:type="dxa" w:w="1661"/>
          </w:tcPr>
          <w:p>
            <w:pPr>
              <w:pStyle w:val="null3"/>
            </w:pPr>
            <w:r>
              <w:rPr>
                <w:rFonts w:ascii="仿宋_GB2312" w:hAnsi="仿宋_GB2312" w:cs="仿宋_GB2312" w:eastAsia="仿宋_GB2312"/>
              </w:rPr>
              <w:t>响应文件封面 资格证明文件 中小企业声明函 残疾人福利性单位声明函 商务、技术文件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只能有一个有效报价，不得提交选择性报价，且报价不超过采购文件中规定的采购预算金额或最高限价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资格证明文件 商务、技术文件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对采购文件的响应程度</w:t>
            </w:r>
          </w:p>
        </w:tc>
        <w:tc>
          <w:tcPr>
            <w:tcW w:type="dxa" w:w="3322"/>
          </w:tcPr>
          <w:p>
            <w:pPr>
              <w:pStyle w:val="null3"/>
            </w:pPr>
            <w:r>
              <w:rPr>
                <w:rFonts w:ascii="仿宋_GB2312" w:hAnsi="仿宋_GB2312" w:cs="仿宋_GB2312" w:eastAsia="仿宋_GB2312"/>
              </w:rPr>
              <w:t>符合采购文件中的实质性条款要求，且未含有采购人不能接受的附加条件。</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服务期限、服务地点、服务质量</w:t>
            </w:r>
          </w:p>
        </w:tc>
        <w:tc>
          <w:tcPr>
            <w:tcW w:type="dxa" w:w="3322"/>
          </w:tcPr>
          <w:p>
            <w:pPr>
              <w:pStyle w:val="null3"/>
            </w:pPr>
            <w:r>
              <w:rPr>
                <w:rFonts w:ascii="仿宋_GB2312" w:hAnsi="仿宋_GB2312" w:cs="仿宋_GB2312" w:eastAsia="仿宋_GB2312"/>
              </w:rPr>
              <w:t>符合采购文件中的规定</w:t>
            </w:r>
          </w:p>
        </w:tc>
        <w:tc>
          <w:tcPr>
            <w:tcW w:type="dxa" w:w="1661"/>
          </w:tcPr>
          <w:p>
            <w:pPr>
              <w:pStyle w:val="null3"/>
            </w:pPr>
            <w:r>
              <w:rPr>
                <w:rFonts w:ascii="仿宋_GB2312" w:hAnsi="仿宋_GB2312" w:cs="仿宋_GB2312" w:eastAsia="仿宋_GB2312"/>
              </w:rPr>
              <w:t>商务、技术文件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符合拟订采购合同文本中的相关约定</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符合采购文件中规定的有效期限</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环卫保洁实施方案</w:t>
            </w:r>
          </w:p>
        </w:tc>
        <w:tc>
          <w:tcPr>
            <w:tcW w:type="dxa" w:w="2492"/>
          </w:tcPr>
          <w:p>
            <w:pPr>
              <w:pStyle w:val="null3"/>
            </w:pPr>
            <w:r>
              <w:rPr>
                <w:rFonts w:ascii="仿宋_GB2312" w:hAnsi="仿宋_GB2312" w:cs="仿宋_GB2312" w:eastAsia="仿宋_GB2312"/>
              </w:rPr>
              <w:t>根据服务要求对①人工清扫保洁、②机械作业保洁、③绿篱、绿化带垃圾捡拾清掏、④野广告清理、⑤环卫设施维护的响应程度。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垃圾分类及收集</w:t>
            </w:r>
          </w:p>
        </w:tc>
        <w:tc>
          <w:tcPr>
            <w:tcW w:type="dxa" w:w="2492"/>
          </w:tcPr>
          <w:p>
            <w:pPr>
              <w:pStyle w:val="null3"/>
            </w:pPr>
            <w:r>
              <w:rPr>
                <w:rFonts w:ascii="仿宋_GB2312" w:hAnsi="仿宋_GB2312" w:cs="仿宋_GB2312" w:eastAsia="仿宋_GB2312"/>
              </w:rPr>
              <w:t>根据工作方案的①垃圾分类实施、②垃圾收集及转运、③果皮箱的清掏和维护方案的响应程度。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安全文明作业方案</w:t>
            </w:r>
          </w:p>
        </w:tc>
        <w:tc>
          <w:tcPr>
            <w:tcW w:type="dxa" w:w="2492"/>
          </w:tcPr>
          <w:p>
            <w:pPr>
              <w:pStyle w:val="null3"/>
            </w:pPr>
            <w:r>
              <w:rPr>
                <w:rFonts w:ascii="仿宋_GB2312" w:hAnsi="仿宋_GB2312" w:cs="仿宋_GB2312" w:eastAsia="仿宋_GB2312"/>
              </w:rPr>
              <w:t>根据工作方案的①安全作业和②文明作业方案措施的响应程度。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紧急、应急措施预案</w:t>
            </w:r>
          </w:p>
        </w:tc>
        <w:tc>
          <w:tcPr>
            <w:tcW w:type="dxa" w:w="2492"/>
          </w:tcPr>
          <w:p>
            <w:pPr>
              <w:pStyle w:val="null3"/>
            </w:pPr>
            <w:r>
              <w:rPr>
                <w:rFonts w:ascii="仿宋_GB2312" w:hAnsi="仿宋_GB2312" w:cs="仿宋_GB2312" w:eastAsia="仿宋_GB2312"/>
              </w:rPr>
              <w:t>根据工作方案的①雨雪等特殊天气应急、②重大检查、活动应急、③环卫紧急事件应急、④应急作业设备配备及协调措施的响应程度。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 说明：应急作业设备非采购人移交的作业设备，以能否在出现紧急突发状况（原有设备损坏、维修或临时增加清扫任务时等）下是否能有效保障本项目顺利实施为准则，包括但不限于设备的配备清单、型号、使用年限、适用性、调用等配备及协调。</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人员职责分工及管理方案</w:t>
            </w:r>
          </w:p>
        </w:tc>
        <w:tc>
          <w:tcPr>
            <w:tcW w:type="dxa" w:w="2492"/>
          </w:tcPr>
          <w:p>
            <w:pPr>
              <w:pStyle w:val="null3"/>
            </w:pPr>
            <w:r>
              <w:rPr>
                <w:rFonts w:ascii="仿宋_GB2312" w:hAnsi="仿宋_GB2312" w:cs="仿宋_GB2312" w:eastAsia="仿宋_GB2312"/>
              </w:rPr>
              <w:t>根据对人员的①岗位职责及分工、②到岗控制措施、③管理制度、④培训、⑤作业人员考核、⑥工资、社保、福利保障等方案的响应程度。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根据对服务质量的①标准制定及执行、②控制措施、③自检方案、④整改措施方案、⑤群众和各类平台投诉处置的响应程度。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①承诺按要求接受并配合采购人进行各种考核的得2分，无承诺得不得分； ②承诺优先考虑接收原保洁人员（三个月内不得无故辞退）继续服务的得3分，无承诺的不得分。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具有2022年1月1日起至今（以合同签订时间为准）类似项目业绩，业绩以合同扫描件（复印件）为依据；每提供1个业绩得2分，最多得10分。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 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