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版本号：JN-DZCWSZX-025032820250707002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2025年度中药饮片采购项目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JN-DZCWSZX-0250328</w:t>
      </w:r>
      <w:r>
        <w:br/>
      </w:r>
      <w:r>
        <w:br/>
      </w:r>
      <w:r>
        <w:br/>
      </w:r>
    </w:p>
    <w:p>
      <w:pPr>
        <w:pStyle w:val="null3"/>
        <w:jc w:val="center"/>
        <w:outlineLvl w:val="2"/>
      </w:pPr>
      <w:r>
        <w:rPr>
          <w:rFonts w:ascii="仿宋_GB2312" w:hAnsi="仿宋_GB2312" w:cs="仿宋_GB2312" w:eastAsia="仿宋_GB2312"/>
          <w:sz w:val="28"/>
          <w:b/>
        </w:rPr>
        <w:t>西安市雁塔区电子城社区卫生服务中心</w:t>
      </w:r>
    </w:p>
    <w:p>
      <w:pPr>
        <w:pStyle w:val="null3"/>
        <w:jc w:val="center"/>
        <w:outlineLvl w:val="2"/>
      </w:pPr>
      <w:r>
        <w:rPr>
          <w:rFonts w:ascii="仿宋_GB2312" w:hAnsi="仿宋_GB2312" w:cs="仿宋_GB2312" w:eastAsia="仿宋_GB2312"/>
          <w:sz w:val="28"/>
          <w:b/>
        </w:rPr>
        <w:t>陕西杰诺招标有限公司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陕西杰诺招标有限公司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西安市雁塔区电子城社区卫生服务中心</w:t>
      </w:r>
      <w:r>
        <w:rPr>
          <w:rFonts w:ascii="仿宋_GB2312" w:hAnsi="仿宋_GB2312" w:cs="仿宋_GB2312" w:eastAsia="仿宋_GB2312"/>
        </w:rPr>
        <w:t>委托，拟对</w:t>
      </w:r>
      <w:r>
        <w:rPr>
          <w:rFonts w:ascii="仿宋_GB2312" w:hAnsi="仿宋_GB2312" w:cs="仿宋_GB2312" w:eastAsia="仿宋_GB2312"/>
        </w:rPr>
        <w:t>2025年度中药饮片采购项目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JN-DZCWSZX-0250328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2025年度中药饮片采购项目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西安市雁塔区电子城社区卫生服务中心普通中药饮片采购（采购包1：单品数量280种；采购包2：单品数量280种） 本项目采用兼投不兼中方式，各供应商自行承担。供应商可参与多个包投标，但最终最多只能中标一个包。评标委员会按照采购包顺序依次综合评审，得分按照由高到低推荐各包前三名中标候选人，供应商若在采购包1中被推荐为第一中标候选人、其后各包只参与打分，不参与推荐中标候选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采购包1（采购包1）：属于专门面向中小企业采购。</w:t>
      </w:r>
    </w:p>
    <w:p>
      <w:pPr>
        <w:pStyle w:val="null3"/>
      </w:pPr>
      <w:r>
        <w:rPr>
          <w:rFonts w:ascii="仿宋_GB2312" w:hAnsi="仿宋_GB2312" w:cs="仿宋_GB2312" w:eastAsia="仿宋_GB2312"/>
        </w:rPr>
        <w:t>采购包2（采购包2）：属于专门面向中小企业采购。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3、具有履行合同所必需的设备和专业技术能力：具有履行合同所必需的设备和专业技术能力的书面声明</w:t>
      </w:r>
    </w:p>
    <w:p>
      <w:pPr>
        <w:pStyle w:val="null3"/>
      </w:pPr>
      <w:r>
        <w:rPr>
          <w:rFonts w:ascii="仿宋_GB2312" w:hAnsi="仿宋_GB2312" w:cs="仿宋_GB2312" w:eastAsia="仿宋_GB2312"/>
        </w:rPr>
        <w:t>4、税收缴纳证明：提供2025年1月1日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5、社会保障资金缴纳证明：提供2025年1月1日以来至少一个月的社会保障资金缴存单据或社保机构开具的社会保险参保缴费情况证明。依法不需要缴纳社会保障资金的供应商应提供相关文件证明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7、法定代表人委托授权书：非法定代表人参加投标的，须提供法定代表人委托授权书，法定代表人参加投标时,只须提供法定代表人身份证明</w:t>
      </w:r>
    </w:p>
    <w:p>
      <w:pPr>
        <w:pStyle w:val="null3"/>
      </w:pPr>
      <w:r>
        <w:rPr>
          <w:rFonts w:ascii="仿宋_GB2312" w:hAnsi="仿宋_GB2312" w:cs="仿宋_GB2312" w:eastAsia="仿宋_GB2312"/>
        </w:rPr>
        <w:t>8、《药品经营许可证》、《药品生产许可证》：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3、具有履行合同所必需的设备和专业技术能力：具有履行合同所必需的设备和专业技术能力的书面声明</w:t>
      </w:r>
    </w:p>
    <w:p>
      <w:pPr>
        <w:pStyle w:val="null3"/>
      </w:pPr>
      <w:r>
        <w:rPr>
          <w:rFonts w:ascii="仿宋_GB2312" w:hAnsi="仿宋_GB2312" w:cs="仿宋_GB2312" w:eastAsia="仿宋_GB2312"/>
        </w:rPr>
        <w:t>4、税收缴纳证明：提供2025年1月1日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5、社会保障资金缴纳证明：提供2025年1月1日以来至少一个月的社会保障资金缴存单据或社保机构开具的社会保险参保缴费情况证明。依法不需要缴纳社会保障资金的供应商应提供相关文件证明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7、法定代表人委托授权书：非法定代表人参加投标的，须提供法定代表人委托授权书，法定代表人参加投标时,只须提供法定代表人身份证明</w:t>
      </w:r>
    </w:p>
    <w:p>
      <w:pPr>
        <w:pStyle w:val="null3"/>
      </w:pPr>
      <w:r>
        <w:rPr>
          <w:rFonts w:ascii="仿宋_GB2312" w:hAnsi="仿宋_GB2312" w:cs="仿宋_GB2312" w:eastAsia="仿宋_GB2312"/>
        </w:rPr>
        <w:t>8、《药品经营许可证》、《药品生产许可证》：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西安市雁塔区电子城社区卫生服务中心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雁塔区子午大道2388号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西安市雁塔区电子城社区卫生服务中心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15877386595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陕西杰诺招标有限公司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西安市经济技术开发区凤城九路中登文景时代B座18层1810室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向天军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029-81312560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和国家发展改革委员会办公厅颁发的《关于招标代理服务收费有关问题的通知》(发改办价格[2003]857号)的标准计算（按预算金额计取）。供应商将招标代理服务费计入谈判报价但不单独列明，中标/成交单位在领取成交通知书前，须向采购代理机构一次性支付招标 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西安市雁塔区电子城社区卫生服务中心</w:t>
      </w:r>
      <w:r>
        <w:rPr>
          <w:rFonts w:ascii="仿宋_GB2312" w:hAnsi="仿宋_GB2312" w:cs="仿宋_GB2312" w:eastAsia="仿宋_GB2312"/>
        </w:rPr>
        <w:t>和</w:t>
      </w:r>
      <w:r>
        <w:rPr>
          <w:rFonts w:ascii="仿宋_GB2312" w:hAnsi="仿宋_GB2312" w:cs="仿宋_GB2312" w:eastAsia="仿宋_GB2312"/>
        </w:rPr>
        <w:t>陕西杰诺招标有限公司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西安市雁塔区电子城社区卫生服务中心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陕西杰诺招标有限公司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西安市雁塔区电子城社区卫生服务中心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陕西杰诺招标有限公司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配送的产品数量符合采购人要求，产品质量符合国家相关标准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配送额产品数量符合采购人要求，产品质量符合国家相关标准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陕西杰诺招标有限公司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陕西杰诺招标有限公司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陕西杰诺招标有限公司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联系人：向天军</w:t>
      </w:r>
    </w:p>
    <w:p>
      <w:pPr>
        <w:pStyle w:val="null3"/>
      </w:pPr>
      <w:r>
        <w:rPr>
          <w:rFonts w:ascii="仿宋_GB2312" w:hAnsi="仿宋_GB2312" w:cs="仿宋_GB2312" w:eastAsia="仿宋_GB2312"/>
        </w:rPr>
        <w:t>联系电话：029-81312560</w:t>
      </w:r>
    </w:p>
    <w:p>
      <w:pPr>
        <w:pStyle w:val="null3"/>
      </w:pPr>
      <w:r>
        <w:rPr>
          <w:rFonts w:ascii="仿宋_GB2312" w:hAnsi="仿宋_GB2312" w:cs="仿宋_GB2312" w:eastAsia="仿宋_GB2312"/>
        </w:rPr>
        <w:t>地址：西安市经济技术开发区凤城九路中登文景时代B座18层1810室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普通中药饮片采购项目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96"/>
              <w:gridCol w:w="547"/>
              <w:gridCol w:w="396"/>
              <w:gridCol w:w="459"/>
              <w:gridCol w:w="508"/>
              <w:gridCol w:w="880"/>
            </w:tblGrid>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采购包</w:t>
                  </w:r>
                  <w:r>
                    <w:rPr>
                      <w:rFonts w:ascii="仿宋_GB2312" w:hAnsi="仿宋_GB2312" w:cs="仿宋_GB2312" w:eastAsia="仿宋_GB2312"/>
                      <w:sz w:val="21"/>
                      <w:color w:val="000000"/>
                    </w:rPr>
                    <w:t>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品名</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规格</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样品需求</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备注</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单品限价（元/规格）</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海金沙</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炮姜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密蒙花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大血藤</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忍冬藤</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制锁阳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炒僵蚕</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263.9</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夏枯草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72.65</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蜜枇杷叶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白花蛇舌草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麻黄根</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海风藤</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花椒</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葶苈子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白参片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880</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炙甘草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89.5</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醋郁金</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76.6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党参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330</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麸炒白术</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278.9</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黄芩片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93.72</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砂仁</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529.1</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黄芪</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82.6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生石膏</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炒酸枣仁</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1033.6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炙黄芪</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95.6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黑附片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128.9</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豆蔻</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191.5</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化橘红</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陈皮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31.2</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水牛角</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干姜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麦冬</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246.9</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丹参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80.9</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金钱草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甘草片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66.2</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盐泽泻</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59.7</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制远志</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477.2</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胖大海</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炒白扁豆</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姜半夏</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270</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黄柏</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151.8</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麸煨肉豆蔻</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熟地黄</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67.6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阿胶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盒/250克</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1058.4</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地龙</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盐巴戟天</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190.4</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桂枝</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25.3</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炒紫苏子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川芎</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65.3</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蜜紫菀</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231.4</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蜜白前</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金银花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363.9</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蝉蜕</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1684.6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酒川牛膝</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91.1</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麸炒枳实</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78.8</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射干</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336.8</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紫苏梗</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瓜蒌</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102.3</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醋鳖甲</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厚朴</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醋龟甲</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340.9</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合欢花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续断</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57.6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海螵蛸</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酒牛膝</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76.1</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盐益智仁</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玄参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白及</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430.8</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蜜麻黄</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细辛</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731.2</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龙胆</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盐补骨脂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盐车前子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广藿香</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薄荷</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火麻仁</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北沙参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97.2</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蜜百部</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116.8</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蜈蚣</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b/>
                      <w:color w:val="000000"/>
                    </w:rPr>
                    <w:t>7.6/</w:t>
                  </w:r>
                  <w:r>
                    <w:rPr>
                      <w:rFonts w:ascii="仿宋_GB2312" w:hAnsi="仿宋_GB2312" w:cs="仿宋_GB2312" w:eastAsia="仿宋_GB2312"/>
                      <w:sz w:val="20"/>
                      <w:b/>
                      <w:color w:val="000000"/>
                    </w:rPr>
                    <w:t>条</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白茅根</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檀香</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1266.8</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桑螵蛸</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1355.4</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辛夷</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157.6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大枣</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蒲公英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茵陈</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通草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鹿角霜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茜草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天冬</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干石斛</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炒莱菔子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干益母草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高良姜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姜黄</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薤白</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炒牛蒡子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天花粉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139.7</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灯芯草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焦大黄</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蜜桑白皮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皂角刺</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白芷</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78.7</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仙鹤草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酒大黄</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酒黄精</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黄精</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五灵脂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浮小麦</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大腹皮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草豆蔻</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山豆根</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蜜旋覆花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香橼</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肉桂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大黄</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藁本片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制草乌</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蜜金樱子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制川乌</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桑椹</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炒芥子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蛇床子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冰片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败酱草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酒女贞子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酒黄芩</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青葙子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玫瑰花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麻黄</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桑叶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浮萍</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醋甘遂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虎杖</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谷精草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土鳖虫</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五加皮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板蓝根</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玉竹</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牛蒡子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徐长卿</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丝瓜络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王不留行</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山柰</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苦参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艾叶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车前草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泽兰</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丁香</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谷芽</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制白附子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槐米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炒王不留行</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路路通</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茺蔚子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冬瓜皮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木蝴蝶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香薷</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透骨草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地榆</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半枝莲</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石韦</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芒硝</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玉米须</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地榆炭</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橘核</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刺五加</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紫花地丁</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炒牵牛子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炒苍耳子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豨莶草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浮石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芥菜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川木通</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制仙茅</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盐菟丝子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65.1</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豆蔻壳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红豆蔻</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煨姜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生姜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南沙参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炒葶苈子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黄芩炭</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厚朴花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砂仁壳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罗布麻叶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冬瓜子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醋五灵脂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绵马贯众</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母丁香</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荔枝核</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月季花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白蔹</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枇杷叶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僵蚕</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西洋参片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1316</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野菊花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莲须</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垂盆草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红参片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提供样品</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787.9</w:t>
                  </w: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白矾</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白头翁</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槐花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槐角</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寻骨风</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琵琶核</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马勃</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绞股蓝</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金荞麦</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水分蓟</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枇杷核</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阿魏</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矮地茶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桉叶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络石藤</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马齿苋</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马兜铃</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三颗针</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蛤蚧</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对</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蛤壳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海金沙藤</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海马</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海桐皮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海藻</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寒水石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鹤草芽</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鹤虱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委陵菜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酒乌梢蛇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乌梢蛇</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五倍子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西河柳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西红花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克</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溪黄草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香加皮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大蓟</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小蓟</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雄黄</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臭梧桐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楮实子</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穿山龙</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穿心莲</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椿皮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葱白</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大皂角</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胆矾</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刀豆</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稻芽</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地耳草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地锦草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轻粉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禹余粮</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泽漆</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樟脑</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肿节风</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朱砂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苎麻根</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自然铜</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棕榈</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隔山消</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瓜蒂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鹅不食草</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儿茶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麝香</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克</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升药</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拳参</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269</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牛膝</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270</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川牛膝</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集采单品</w:t>
                  </w: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271</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白英</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272</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番泻叶</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273</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绵萆薢</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274</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烫狗脊</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275</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磁石</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276</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瞿麦</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277</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红景天</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278</w:t>
                  </w:r>
                </w:p>
              </w:tc>
              <w:tc>
                <w:tcPr>
                  <w:tcW w:type="dxa" w:w="5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灵芝</w:t>
                  </w:r>
                </w:p>
              </w:tc>
              <w:tc>
                <w:tcPr>
                  <w:tcW w:type="dxa" w:w="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186"/>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注：1、278种单品（包含纳入集采单品）执行标准《中国药典》2020年版一部，如有产品在《中国药典》2020年版一部没有相关执行标准，执行相关国家标准，没有国家标准的，执行行业标准，没有行业标准的，按照市场情况执行，供应商应根据情况提供相关证明材料。</w:t>
                  </w:r>
                  <w:r>
                    <w:br/>
                  </w:r>
                  <w:r>
                    <w:rPr>
                      <w:rFonts w:ascii="仿宋_GB2312" w:hAnsi="仿宋_GB2312" w:cs="仿宋_GB2312" w:eastAsia="仿宋_GB2312"/>
                      <w:sz w:val="22"/>
                      <w:color w:val="000000"/>
                    </w:rPr>
                    <w:t xml:space="preserve"> 供应商报价不允许超过标的金额</w:t>
                  </w:r>
                  <w:r>
                    <w:br/>
                  </w:r>
                  <w:r>
                    <w:rPr>
                      <w:rFonts w:ascii="仿宋_GB2312" w:hAnsi="仿宋_GB2312" w:cs="仿宋_GB2312" w:eastAsia="仿宋_GB2312"/>
                      <w:sz w:val="22"/>
                      <w:color w:val="000000"/>
                    </w:rPr>
                    <w:t xml:space="preserve"> 2、单品有现价的各供应商单品报价不允许超过最高限价</w:t>
                  </w:r>
                  <w:r>
                    <w:br/>
                  </w:r>
                  <w:r>
                    <w:rPr>
                      <w:rFonts w:ascii="仿宋_GB2312" w:hAnsi="仿宋_GB2312" w:cs="仿宋_GB2312" w:eastAsia="仿宋_GB2312"/>
                      <w:sz w:val="22"/>
                      <w:color w:val="000000"/>
                    </w:rPr>
                    <w:t xml:space="preserve"> 3、集中采购中药饮片纳入招标目录，若上级部门通知中药饮片集采开始，便不再在本次中标供应商处采购。</w:t>
                  </w:r>
                  <w:r>
                    <w:br/>
                  </w:r>
                  <w:r>
                    <w:rPr>
                      <w:rFonts w:ascii="仿宋_GB2312" w:hAnsi="仿宋_GB2312" w:cs="仿宋_GB2312" w:eastAsia="仿宋_GB2312"/>
                      <w:sz w:val="22"/>
                      <w:color w:val="000000"/>
                    </w:rPr>
                    <w:t xml:space="preserve"> 4、本次采购的所有产品均为统货（统片）</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标的名称：1500000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08"/>
              <w:gridCol w:w="635"/>
              <w:gridCol w:w="408"/>
              <w:gridCol w:w="459"/>
              <w:gridCol w:w="408"/>
              <w:gridCol w:w="872"/>
            </w:tblGrid>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采购包</w:t>
                  </w:r>
                  <w:r>
                    <w:rPr>
                      <w:rFonts w:ascii="仿宋_GB2312" w:hAnsi="仿宋_GB2312" w:cs="仿宋_GB2312" w:eastAsia="仿宋_GB2312"/>
                      <w:sz w:val="21"/>
                      <w:color w:val="000000"/>
                    </w:rPr>
                    <w:t>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品名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规格</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样品需求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备注</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单品限价（元/规格）</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猪苓</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269.4</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茯神</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101.1</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淡竹叶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南五味子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竹叶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荜茇</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连翘</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429.8</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黄连片</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清半夏</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293.6</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法半夏</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282.3</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红花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273.6</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羌活</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352.3</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麸炒苍术</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262.8</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酒肉苁蓉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炒鸡内金</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鸡内金</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白术</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274.6</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当归</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313.8</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茯苓</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64.8</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龙骨</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351.7</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176.9</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山药</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薏苡仁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防风</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185.7</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麸炒枳壳</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62</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煅龙骨</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305</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蜜百合</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浙贝母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280.5</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炒白芍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181.2</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炒桃仁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156.4</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牡丹皮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167.2</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炙淫羊藿</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67.1</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天麻</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305.9</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煅瓦楞子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麸炒薏苡仁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41.3</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川贝母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蜜五味子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龙齿</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赤芍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108.7</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炒神曲</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酒萸肉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128.9</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醋延胡索</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287.5</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蜜款冬花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803</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佛手</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119.8</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肉苁蓉片</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189.9</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麸炒山药</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72.9</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沙苑子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独活</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87.7</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前胡</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383.8</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全蝎</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3686.8</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钩藤</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206.4</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石菖蒲</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焦山楂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炒栀子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重楼</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醋香附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31.6</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水蛭</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太子参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162.8</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知母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95.2</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莲子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芡实</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84.3</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盐知母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紫苏叶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葛根</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31.6</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建曲</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五味子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158.3</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盐杜仲</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58.2</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枸杞子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87.9</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吴茱萸</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煅龙齿</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乌药</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首乌藤</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醋五味子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覆盆子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309.9</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淡豆豉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升麻</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212.7</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新疆紫草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竹茹</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白鲜皮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353.6</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蜂房</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鸡血藤</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石决明</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龙眼肉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138.2</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烫骨碎补</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地肤子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蔓荆子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三七粉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合欢皮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威灵仙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沉香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牡蛎</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地骨皮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菊花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甘松</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荆芥穗</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蒲黄炭</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桑寄生</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制何首乌</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天竺黄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降香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炒麦芽</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栀子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蒺藜</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百合</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煅牡蛎</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制莪术</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麦芽</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乌梅</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醋乳香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芦根</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醋没药</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炒蒺藜</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赭石</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焦神曲</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墨旱莲</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胡黄连</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净山楂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焦麦芽</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焦槟榔</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生蒲黄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佩兰</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积雪草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炒槟榔</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珍珠母</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炒决明子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炒川楝子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桑枝</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苏木</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荷叶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大青叶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制天南星</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黑芝麻</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干鱼腥草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萹蓄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滑石粉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伸筋草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青蒿</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千年健</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醋青皮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银柴胡</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决明子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刘寄奴</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石上柏</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黑豆</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赤小豆</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石见穿</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炒白果仁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龙葵</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茯苓皮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石榴皮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侧柏叶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赤石脂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韭菜子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冬凌草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橘络</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何首乌</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煨诃子肉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制乌梅</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八角茴香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小茴香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盐小茴香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青木香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川楝子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葛花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秦皮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青果</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瓦楞子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琥珀</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制三棱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烫水蛭</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红藤</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制胆南星</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炒郁李仁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柿蒂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炒蒲黄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巴豆</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白薇</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斑蝥</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半边莲</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北豆根</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荜澄茄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蚕沙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苍耳草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草果</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蟾皮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蟾酥</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榧子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金沸草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金果榄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金钱白花蛇</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京大戟</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九香虫</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橘叶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苦楝皮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昆布</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老鹤草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雷公藤</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雷丸</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凌霄花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硫黄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蝼蛄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漏芦</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芦荟</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鹿角胶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鹿茸</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鹿衔草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罗汉果</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胡椒</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胡荽</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葫芦</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葫芦巴</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花蕊石</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黄药子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鸡骨草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鸡冠花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鸡矢藤</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荠菜</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檵木</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银杏叶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油松节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翻白草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生铁落</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使君子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四季青</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松子仁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苏合香</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娑罗子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土荆皮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丁公藤</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冬葵果</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杜仲炭</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断血流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马钱子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猫爪草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梅花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虻虫</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木鳖子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木贼</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墓头回</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南瓜子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牛黄</w:t>
                  </w:r>
                  <w:r>
                    <w:br/>
                  </w:r>
                  <w:r>
                    <w:rPr>
                      <w:rFonts w:ascii="仿宋_GB2312" w:hAnsi="仿宋_GB2312" w:cs="仿宋_GB2312" w:eastAsia="仿宋_GB2312"/>
                      <w:sz w:val="22"/>
                      <w:color w:val="000000"/>
                    </w:rPr>
                    <w:t xml:space="preserve"> （人工牛黄）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克</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糯稻根须</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藕节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硼砂</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砒石</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蕲蛇</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千金子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千里光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铅丹</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青黛</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青风藤</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青礞石</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熊胆</w:t>
                  </w:r>
                  <w:r>
                    <w:br/>
                  </w:r>
                  <w:r>
                    <w:rPr>
                      <w:rFonts w:ascii="仿宋_GB2312" w:hAnsi="仿宋_GB2312" w:cs="仿宋_GB2312" w:eastAsia="仿宋_GB2312"/>
                      <w:sz w:val="22"/>
                      <w:color w:val="000000"/>
                    </w:rPr>
                    <w:t xml:space="preserve"> （熊胆粉）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克</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雪莲花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朵</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雪上一枝蒿</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血竭</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血余炭</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鸦胆子</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鸭跖草</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芫花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羊蹄</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阳起石</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洋金花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紫贝齿</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紫荆皮</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紫石英</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紫珠叶</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271</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沙棘</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272</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商陆</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273</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蛇蜕</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274</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泽泻</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275</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北柴胡</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249.7</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276</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土茯苓</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277</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炒苦杏仁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113.5</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278</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荆芥</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279</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桔梗</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集采单品</w:t>
                  </w: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138.2</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280</w:t>
                  </w:r>
                </w:p>
              </w:tc>
              <w:tc>
                <w:tcPr>
                  <w:tcW w:type="dxa" w:w="6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炒柏子仁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4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提供样品</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72"/>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b/>
                      <w:color w:val="000000"/>
                    </w:rPr>
                    <w:t>268.6</w:t>
                  </w:r>
                </w:p>
              </w:tc>
            </w:tr>
            <w:tr>
              <w:tc>
                <w:tcPr>
                  <w:tcW w:type="dxa" w:w="3190"/>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注：1、280种单品（包含纳入集采单品）执行标准《中国药典》2020年版一部：如有产品在《中国药典》2020年版一部没有相关执行标准，执行相关国家标准，没有国家标准的，执行行业标准，没有行业标准的，按照市场情况执行，供应商应根据情况提供相关证明材料。</w:t>
                  </w:r>
                  <w:r>
                    <w:br/>
                  </w:r>
                  <w:r>
                    <w:rPr>
                      <w:rFonts w:ascii="仿宋_GB2312" w:hAnsi="仿宋_GB2312" w:cs="仿宋_GB2312" w:eastAsia="仿宋_GB2312"/>
                      <w:sz w:val="22"/>
                      <w:color w:val="000000"/>
                    </w:rPr>
                    <w:t xml:space="preserve"> 供应商报价不允许超过标的金额</w:t>
                  </w:r>
                  <w:r>
                    <w:br/>
                  </w:r>
                  <w:r>
                    <w:rPr>
                      <w:rFonts w:ascii="仿宋_GB2312" w:hAnsi="仿宋_GB2312" w:cs="仿宋_GB2312" w:eastAsia="仿宋_GB2312"/>
                      <w:sz w:val="22"/>
                      <w:color w:val="000000"/>
                    </w:rPr>
                    <w:t xml:space="preserve"> 2、单品有现价的各供应商单品报价不允许超过最高限价</w:t>
                  </w:r>
                  <w:r>
                    <w:br/>
                  </w:r>
                  <w:r>
                    <w:rPr>
                      <w:rFonts w:ascii="仿宋_GB2312" w:hAnsi="仿宋_GB2312" w:cs="仿宋_GB2312" w:eastAsia="仿宋_GB2312"/>
                      <w:sz w:val="22"/>
                      <w:color w:val="000000"/>
                    </w:rPr>
                    <w:t xml:space="preserve"> 3、集中采购中药饮片纳入招标目录，若上级部门通知中药饮片集采开始，便不再在本次中标供应商处采购。</w:t>
                  </w:r>
                  <w:r>
                    <w:br/>
                  </w:r>
                  <w:r>
                    <w:rPr>
                      <w:rFonts w:ascii="仿宋_GB2312" w:hAnsi="仿宋_GB2312" w:cs="仿宋_GB2312" w:eastAsia="仿宋_GB2312"/>
                      <w:sz w:val="22"/>
                      <w:color w:val="000000"/>
                    </w:rPr>
                    <w:t xml:space="preserve"> 4、本次采购的所有产品均为统货（统片）</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西安市雁塔区电子城社区卫生服务中心指定地点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西安市雁塔区电子城社区卫生服务中心指定地点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合同生效后，待货物到达指定地点验收合格后（以验收具体数量为准，按批次付款）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合同生效后，待货物到达指定地点验收合格后（以验收具体数量为准，按批次付款）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按照国家相关标准和招标文件要求验收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按照国家相关标准和招标文件要求验收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1.采购人和供应商履行合同时发生争议，可以和解或者向有关部门或机构申请调解。当事人不愿和解、调解或者和解、调解不成的，双方可以在本合同约定以下一种方式解决争议： （1）双方达成仲裁协议，向约定的仲裁委员会申请仲裁； （2）依法向 采购人所在地 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1.采购人和供应商履行合同时发生争议，可以和解或者向有关部门或机构申请调解。当事人不愿和解、调解或者和解、调解不成的，双方可以在本合同约定以下一种方式解决争议： （1）双方达成仲裁协议，向约定的仲裁委员会申请仲裁； （2）依法向 采购人所在地 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1.按采购人采购计划（品种、规格和数量）在48h内运送至采购人指定地点，急需中药饮片需2小时配送到位。 2.涉及的商品包装和快递包装，均应符合《商品包装政府采购需求标准（试行）》《快递包装政府采购需求标准（试行）》的要求，包装应适应于远距离运输、防潮、防震、防锈和防野蛮装卸，以确保货物安全无损运抵指定地点。 3.乙方对所供货物出现的问题推委、拖延，48小时未作出服务响应，应接受甲方的合理处罚。 4.合同履约过程中，甲方应积极配合乙方进行货物验收以及验收前的外围配套等工作。否则，因此导致货物不能按期验收时，不能追究乙方责任。 5.合同签署后，乙方按照甲方要求积极参与中药饮片配送； 6.针对中药饮片月均销量≥100kg的品种，若市场价格涨幅超过中标单价的2倍或跌至中标价的1/2时启动动态调价机制。 7.付款方式中的合同总金额为每月验收合格货物据实结算的总金额。 7.1集中采购中药饮片纳入招标目录，若上级部门通知中药饮片集采开始，便不再在本次中标供应商处采购。 7.2配送过程中，采购包1、2在配送过程中任意一方出现缺货，采购人应急采购可以首选在另一采购包中标供应商处进行采购，都因缺货导致无法配送的，为避免影响临床患者用药，采购单位采取应急采购措施，优先在上年度配送供应商处采购。 8.采购人在中标供应商配送周期内，会按照投标文件中提供的药材来源及产地信息进行随机抽查，如出现药材与投标文件产地等信息不相符的，除暂停配送合同外将进一步追究其相关责任，并将该情况进行记录上报政府采购及相关监管机构。 9.投标报价包括但不限于成本、税金、运费、人工等完成本项目所需的所有费用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包1单价报价表.xlsx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包2单价报价表.xlsx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非法定代表人参加投标的，须提供法定代表人委托授权书，法定代表人参加投标时,只须提供法定代表人身份证明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《药品经营许可证》、《药品生产许可证》</w:t>
            </w:r>
          </w:p>
        </w:tc>
        <w:tc>
          <w:tcPr>
            <w:tcW w:type="dxa" w:w="3322"/>
          </w:tcPr>
          <w:p>
            <w:pPr>
              <w:pStyle w:val="null3"/>
            </w:pPr>
            <w:r>
              <w:rPr>
                <w:rFonts w:ascii="仿宋_GB2312" w:hAnsi="仿宋_GB2312" w:cs="仿宋_GB2312" w:eastAsia="仿宋_GB2312"/>
              </w:rPr>
              <w:t>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非法定代表人参加投标的，须提供法定代表人委托授权书，法定代表人参加投标时,只须提供法定代表人身份证明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《药品经营许可证》、《药品生产许可证》</w:t>
            </w:r>
          </w:p>
        </w:tc>
        <w:tc>
          <w:tcPr>
            <w:tcW w:type="dxa" w:w="3322"/>
          </w:tcPr>
          <w:p>
            <w:pPr>
              <w:pStyle w:val="null3"/>
            </w:pPr>
            <w:r>
              <w:rPr>
                <w:rFonts w:ascii="仿宋_GB2312" w:hAnsi="仿宋_GB2312" w:cs="仿宋_GB2312" w:eastAsia="仿宋_GB2312"/>
              </w:rPr>
              <w:t>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 投标报价超过采购预算或最高限价(不合格)；单品有限价不得超过单价限价</w:t>
            </w:r>
          </w:p>
        </w:tc>
        <w:tc>
          <w:tcPr>
            <w:tcW w:type="dxa" w:w="1661"/>
          </w:tcPr>
          <w:p>
            <w:pPr>
              <w:pStyle w:val="null3"/>
            </w:pPr>
            <w:r>
              <w:rPr>
                <w:rFonts w:ascii="仿宋_GB2312" w:hAnsi="仿宋_GB2312" w:cs="仿宋_GB2312" w:eastAsia="仿宋_GB2312"/>
              </w:rPr>
              <w:t>开标一览表 标的清单 包1单价报价表.xlsx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交货时间满足招标文件要求(合格)， 交货时间不满足招标文件要求(不合格)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服务期限满足招标文件要求(合格)， 服务期限不满足招标文件要求(不合格)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包1单价报价表.xlsx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标的或数量</w:t>
            </w:r>
          </w:p>
        </w:tc>
        <w:tc>
          <w:tcPr>
            <w:tcW w:type="dxa" w:w="3322"/>
          </w:tcPr>
          <w:p>
            <w:pPr>
              <w:pStyle w:val="null3"/>
            </w:pPr>
            <w:r>
              <w:rPr>
                <w:rFonts w:ascii="仿宋_GB2312" w:hAnsi="仿宋_GB2312" w:cs="仿宋_GB2312" w:eastAsia="仿宋_GB2312"/>
              </w:rPr>
              <w:t>投标文件标的或数量满足采购要求（合格）； 投标文件标的或数量不满足采购要求（不合格）</w:t>
            </w:r>
          </w:p>
        </w:tc>
        <w:tc>
          <w:tcPr>
            <w:tcW w:type="dxa" w:w="1661"/>
          </w:tcPr>
          <w:p>
            <w:pPr>
              <w:pStyle w:val="null3"/>
            </w:pPr>
            <w:r>
              <w:rPr>
                <w:rFonts w:ascii="仿宋_GB2312" w:hAnsi="仿宋_GB2312" w:cs="仿宋_GB2312" w:eastAsia="仿宋_GB2312"/>
              </w:rPr>
              <w:t>标的清单 投标文件封面 包1单价报价表.xlsx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 投标报价超过采购预算或最高限价(不合格)；单品有限价不得超过单价限价</w:t>
            </w:r>
          </w:p>
        </w:tc>
        <w:tc>
          <w:tcPr>
            <w:tcW w:type="dxa" w:w="1661"/>
          </w:tcPr>
          <w:p>
            <w:pPr>
              <w:pStyle w:val="null3"/>
            </w:pPr>
            <w:r>
              <w:rPr>
                <w:rFonts w:ascii="仿宋_GB2312" w:hAnsi="仿宋_GB2312" w:cs="仿宋_GB2312" w:eastAsia="仿宋_GB2312"/>
              </w:rPr>
              <w:t>开标一览表 包2单价报价表.xlsx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交货时间满足招标文件要求(合格)， 交货时间不满足招标文件要求(不合格)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服务期限满足招标文件要求(合格)， 服务期限不满足招标文件要求(不合格)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包2单价报价表.xlsx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标的或数量</w:t>
            </w:r>
          </w:p>
        </w:tc>
        <w:tc>
          <w:tcPr>
            <w:tcW w:type="dxa" w:w="3322"/>
          </w:tcPr>
          <w:p>
            <w:pPr>
              <w:pStyle w:val="null3"/>
            </w:pPr>
            <w:r>
              <w:rPr>
                <w:rFonts w:ascii="仿宋_GB2312" w:hAnsi="仿宋_GB2312" w:cs="仿宋_GB2312" w:eastAsia="仿宋_GB2312"/>
              </w:rPr>
              <w:t>投标文件标的或数量满足采购要求（合格）； 投标文件标的或数量不满足采购要求（不合格）</w:t>
            </w:r>
          </w:p>
        </w:tc>
        <w:tc>
          <w:tcPr>
            <w:tcW w:type="dxa" w:w="1661"/>
          </w:tcPr>
          <w:p>
            <w:pPr>
              <w:pStyle w:val="null3"/>
            </w:pPr>
            <w:r>
              <w:rPr>
                <w:rFonts w:ascii="仿宋_GB2312" w:hAnsi="仿宋_GB2312" w:cs="仿宋_GB2312" w:eastAsia="仿宋_GB2312"/>
              </w:rPr>
              <w:t>包2单价报价表.xlsx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①企业药品生产许可证（副本）中生产范围涵盖的炮制方法（根据炮制方法数量赋分）； ②生产加工设备（根据提供的设备种类和数量赋分，提供生产设备购买或租赁的合同或发票和实物图）； ③生产、炮制饮片的场所（根据提供的场所生产能力赋分，生产场地和生产厂房的房屋证明或租赁合同和实景图及面积）； ④技术人员数量及资质（根据提供的技术人员及资质数量赋分）。 每项得0.5-2分（未提供不得分），每项最高得2分，最高得8分。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①质检设备（根据提供的设备种类和数量赋分，提供质检设备购买或租赁的合同或发票和实物图）； ②质检项目数量（项目包括：性状鉴别、显微鉴别、含量测定、理化鉴别、薄层检测、杂质限量、水分、总灰分、酸不溶性灰分、浸出物、黄曲霉毒素、重金属、农药残留、二氧化硫含量等）（根据提供的质检项目数量赋分）； ③质检管理资料及记录（根据提供的质检管理资料及记录赋分）； ④质检人员资质及配备数量（根据提供的质检人员资质及配备数量赋分）； 每一项得0.5-2分（未提供不得分），每项最高得2分，最高得8分。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①仓储区域划分（包括但不仅限于标本室、留样室、仓储室、冷藏室等，根据提供的仓储区域的分区设置进行赋分）得0.5-2分（未提供不得分），最高得2分。 ②仓储能力（根据提供的仓储能力的进行赋分）得0.5-3分（未提供不得分），最高得3分。 （标本室、留样室、仓储室、冷藏室等需提供实景照片，储存场所需提供地址及面积、平面图及实景照片、租赁合同、房产证明等相关证明材料。）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提供药材来源可靠性证明</w:t>
            </w:r>
          </w:p>
        </w:tc>
        <w:tc>
          <w:tcPr>
            <w:tcW w:type="dxa" w:w="2492"/>
          </w:tcPr>
          <w:p>
            <w:pPr>
              <w:pStyle w:val="null3"/>
            </w:pPr>
            <w:r>
              <w:rPr>
                <w:rFonts w:ascii="仿宋_GB2312" w:hAnsi="仿宋_GB2312" w:cs="仿宋_GB2312" w:eastAsia="仿宋_GB2312"/>
              </w:rPr>
              <w:t>1、供应商提供中药饮片产品信息（包括产品名称、批号、生产企业、生产日期等）； 2、供应商提供中药饮片产地信息（注明具体产地）； 3、供应商提供中药饮片生产信息（包括炮制方法、执行标准等）； 4、供应商提供中药饮片检验信息（附有质检报告）； 5、供应商提供饮片成品入库、贮存等其他信息。 供应商提供采购包内每种中药饮片的溯源材料，同时满足上述1-5项得5分，若单品种未提供任何材料或无法同时提供上述1-5项材料内容，则该品种不得分，每减少一个品种扣0.1分，扣完为止。溯源材料是指提供品种质量追溯码内要求的内容（盖公章）或企业内部包含以上产品信息的管理材料（盖公章）。 6、供应商提供与陕西省中药材追溯服务平台（https://sxzs.daodikeji.com/）对接信息，每10个品种（包内采购品种）得1分，最高得5分，不提供不得分。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样品情况</w:t>
            </w:r>
          </w:p>
        </w:tc>
        <w:tc>
          <w:tcPr>
            <w:tcW w:type="dxa" w:w="2492"/>
          </w:tcPr>
          <w:p>
            <w:pPr>
              <w:pStyle w:val="null3"/>
            </w:pPr>
            <w:r>
              <w:rPr>
                <w:rFonts w:ascii="仿宋_GB2312" w:hAnsi="仿宋_GB2312" w:cs="仿宋_GB2312" w:eastAsia="仿宋_GB2312"/>
              </w:rPr>
              <w:t>根据供应商提供的样品情况，通过对每个样品产地、等级、包装、产品性状、外观、色泽、气味、触觉、味觉及质检报告进行综合评审，根据样品质量每个样品计0.1-0.75分，此项最高得15分（提供5个以下样品不得分，提供5个及以上样品且未完全提供，每缺少一个样品扣一分，扣完为止）。提供对应的样品清单明细表。 1、样品密封提交，样品提交截至时间同投标文件递交截止时间（开标前一天开始接收样品），样品递交地点：西安市经济技术开发区凤城九路中登文景时代B座18层1810室，如有变更请留意公告网站信息； 2、样品包装表面粘贴有明确的标识，标识内容至少应包括：项目名称、项目编号、样品名称、样品品牌、产地 3、样品需提供检验报告，每个样品提供不少于100g）</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①配送人员（根据提供的配送人员数量和资质赋分）； ②配送车辆（根据提供的配送车辆数量和车型赋分） ③配送整体方案（根据提供的配送整体方案赋分） ④配送响应时间（根据提供的配送响应时间赋分） ⑤配送信息管理（根据提供的配送信息管理赋分）每一项得0.5-2分（未提供不得分），每项最高得2分，最高得10分。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设立的仅销售本企业（集团）药品的全资或控股商业公司（全国仅限1家商业公司）自2021年1月1日至今的中药饮片供货合同，每份有效合同计0.5分，计满5分为止。（合同以签订合同时间为准，投标文件中须附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①售后人员安排（根据提供的售后人员安排赋分）； ②调换货和退换货服务方案（根据提供的调换货和退换货服务方案赋分）；③ 总体售后服务方案（根据提供的总体售后服务方案赋分） ④培训支持方案（根据提供的培训支持方案赋分）； ⑤售后服务响应时间（根据提供的售后服务响应时间赋分）； 每一项得0.5-1分（未提供不得分），每项最高得1分，最高得5分。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①总体应急方案（根据提供的总体应急方案赋分）； ②应急响应时间（根据提供的应急响应时间赋分）； 每一项得0.5-2分（未提供不得分），每项最高得2分，最高得4分。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合格的供应商的投标报价为有效报价。评标基准价：即满足招标文件要求且评标价最低的为评标基准价。其他供应商的价格分统一按照下列公式计算。 报价计分=(评标基准价/评标价)×30 （注：本次采购以各供应商单价之和进行评审，各供应商报价，在投标系统中总价报价统一为预算金额（1500000元），后期由评审委员会根据各供应商单价之和计算价格分，统一录入评审系统）</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①企业药品生产许可证（副本）中生产范围涵盖的炮制方法（根据炮制方法数量赋分）； ②生产加工设备（根据提供的设备种类和数量赋分，提供生产设备购买或租赁的合同或发票和实物图）； ③生产、炮制饮片的场所（根据提供的场所生产能力赋分，生产场地和生产厂房的房屋证明或租赁合同和实景图及面积）； ④技术人员数量及资质（根据提供的技术人员及资质数量赋分）。 每项得0.5-2分（未提供不得分），每项最高得2分，最高得8分。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①质检设备（根据提供的设备种类和数量赋分，提供质检设备购买或租赁的合同或发票和实物图）； ②质检项目数量（项目包括：性状鉴别、显微鉴别、含量测定、理化鉴别、薄层检测、杂质限量、水分、总灰分、酸不溶性灰分、浸出物、黄曲霉毒素、重金属、农药残留、二氧化硫含量等）（根据提供的质检项目数量赋分）； ③质检管理资料及记录（根据提供的质检管理资料及记录赋分）； ④质检人员资质及配备数量（根据提供的质检人员资质及配备数量赋分）； 每一项得0.5-2分（未提供不得分），每项最高得2分，最高得8分。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①仓储区域划分（包括但不仅限于标本室、留样室、仓储室、冷藏室等，根据提供的仓储区域的分区设置进行赋分）得0.5-2分（未提供不得分），最高得2分。 ②仓储能力（根据提供的仓储能力的进行赋分）得0.5-3分（未提供不得分），最高得3分。 （标本室、留样室、仓储室、冷藏室等需提供实景照片，储存场所需提供地址及面积、平面图及实景照片、租赁合同、房产证明等相关证明材料。）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提供药材来源可靠性证明</w:t>
            </w:r>
          </w:p>
        </w:tc>
        <w:tc>
          <w:tcPr>
            <w:tcW w:type="dxa" w:w="2492"/>
          </w:tcPr>
          <w:p>
            <w:pPr>
              <w:pStyle w:val="null3"/>
            </w:pPr>
            <w:r>
              <w:rPr>
                <w:rFonts w:ascii="仿宋_GB2312" w:hAnsi="仿宋_GB2312" w:cs="仿宋_GB2312" w:eastAsia="仿宋_GB2312"/>
              </w:rPr>
              <w:t>1、供应商提供中药饮片产品信息（包括产品名称、批号、生产企业、生产日期等）； 2、供应商提供中药饮片产地信息（注明具体产地）； 3、供应商提供中药饮片生产信息（包括炮制方法、执行标准等）； 4、供应商提供中药饮片检验信息（附有质检报告）； 5、供应商提供饮片成品入库、贮存等其他信息。 供应商提供采购包内每种中药饮片的溯源材料，同时满足上述1-5项得5分，若单品种未提供任何材料或无法同时提供上述1-5项材料内容，则该品种不得分，每减少一个品种扣0.1分，扣完为止。溯源材料是指提供品种质量追溯码内要求的内容（盖公章）或企业内部包含以上产品信息的管理材料（盖公章）。 6、供应商提供与陕西省中药材追溯服务平台（https://sxzs.daodikeji.com/）对接信息，每10个品种（包内采购品种）得1分，最高得5分，不提供不得分。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样品情况</w:t>
            </w:r>
          </w:p>
        </w:tc>
        <w:tc>
          <w:tcPr>
            <w:tcW w:type="dxa" w:w="2492"/>
          </w:tcPr>
          <w:p>
            <w:pPr>
              <w:pStyle w:val="null3"/>
            </w:pPr>
            <w:r>
              <w:rPr>
                <w:rFonts w:ascii="仿宋_GB2312" w:hAnsi="仿宋_GB2312" w:cs="仿宋_GB2312" w:eastAsia="仿宋_GB2312"/>
              </w:rPr>
              <w:t>根据供应商提供的样品情况，通过对每个样品产地、等级、包装、产品性状、外观、色泽、气味、触觉、味觉及质检报告进行综合评审，根据样品质量每个样品计0.1-0.75分，此项最高得15分（提供5个以下样品不得分，提供5个及以上样品且未完全提供，每缺少一个样品扣一分，扣完为止）。提供对应的样品清单明细表。 1、样品密封提交，样品提交截至时间同投标文件递交截止时间（开标前一天开始接收样品），样品递交地点：西安市经济技术开发区凤城九路中登文景时代B座18层1810室，如有变更请留意公告网站信息； 2、样品包装表面粘贴有明确的标识，标识内容至少应包括：项目名称、项目编号、样品名称、样品品牌、产地 3、样品需提供检验报告，每个样品提供不少于100g）</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①配送人员（根据提供的配送人员数量和资质赋分）； ②配送车辆（根据提供的配送车辆数量和车型赋分） ③配送整体方案（根据提供的配送整体方案赋分） ④配送响应时间（根据提供的配送响应时间赋分） ⑤配送信息管理（根据提供的配送信息管理赋分）每一项得0.5-2分（未提供不得分），每项最高得2分，最高得10分。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设立的仅销售本企业（集团）药品的全资或控股商业公司（全国仅限1家商业公司）自2021年1月1日至今的中药饮片供货合同，每份有效合同计0.5分，计满5分为止。（合同以签订合同时间为准，投标文件中须附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①售后人员安排（根据提供的售后人员安排赋分）； ②调换货和退换货服务方案（根据提供的调换货和退换货服务方案赋分）；③ 总体售后服务方案（根据提供的总体售后服务方案赋分） ④培训支持方案（根据提供的培训支持方案赋分）； ⑤售后服务响应时间（根据提供的售后服务响应时间赋分）； 每一项得0.5-1分（未提供不得分），每项最高得1分，最高得5分。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①总体应急方案（根据提供的总体应急方案赋分）； ②应急响应时间（根据提供的应急响应时间赋分）； 每一项得0.5-2分（未提供不得分），每项最高得2分，最高得4分。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合格的供应商的投标报价为有效报价。评标基准价：即满足招标文件要求且评标价最低的为评标基准价。其他供应商的价格分统一按照下列公式计算。 报价计分=(评标基准价/评标价)×30 （注：本次采购以各供应商单价之和进行评审，各供应商报价，在投标系统中总价报价统一为预算金额（1500000元），后期由评审委员会根据各供应商单价之和计算价格分，统一录入评审系统）</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详见附件：包1单价报价表.xlsx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详见附件：包2单价报价表.xlsx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