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176BD">
      <w:pPr>
        <w:spacing w:after="120"/>
        <w:jc w:val="center"/>
        <w:rPr>
          <w:rFonts w:hint="eastAsia" w:ascii="宋体" w:hAnsi="宋体" w:eastAsia="宋体" w:cs="宋体"/>
          <w:color w:val="333333"/>
          <w:kern w:val="0"/>
          <w:sz w:val="24"/>
          <w:shd w:val="clear" w:color="auto" w:fill="FFFFFF"/>
          <w:lang w:eastAsia="zh-CN" w:bidi="ar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6"/>
          <w:szCs w:val="36"/>
          <w:shd w:val="clear" w:color="auto" w:fill="FFFFFF"/>
          <w:lang w:bidi="ar"/>
        </w:rPr>
        <w:t>服务应答表</w:t>
      </w:r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  <w:shd w:val="clear" w:color="auto" w:fill="FFFFFF"/>
          <w:lang w:eastAsia="zh-CN" w:bidi="ar"/>
        </w:rPr>
        <w:t>（</w:t>
      </w:r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  <w:t>2包</w:t>
      </w:r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  <w:shd w:val="clear" w:color="auto" w:fill="FFFFFF"/>
          <w:lang w:eastAsia="zh-CN" w:bidi="ar"/>
        </w:rPr>
        <w:t>）</w:t>
      </w:r>
    </w:p>
    <w:p w14:paraId="7E39D15A">
      <w:pPr>
        <w:spacing w:line="480" w:lineRule="auto"/>
        <w:ind w:firstLine="480" w:firstLineChars="2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cs="宋体"/>
          <w:sz w:val="24"/>
          <w:szCs w:val="24"/>
          <w:lang w:eastAsia="zh-CN"/>
        </w:rPr>
        <w:t>参与网络内容建设活动经费</w:t>
      </w:r>
    </w:p>
    <w:p w14:paraId="4C387162">
      <w:pPr>
        <w:spacing w:after="120"/>
        <w:ind w:firstLine="360" w:firstLineChars="15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sz w:val="24"/>
          <w:szCs w:val="24"/>
          <w:lang w:eastAsia="zh-CN"/>
        </w:rPr>
        <w:t>HXGJXM2025-ZC-CS1026</w:t>
      </w:r>
    </w:p>
    <w:tbl>
      <w:tblPr>
        <w:tblStyle w:val="3"/>
        <w:tblpPr w:leftFromText="180" w:rightFromText="180" w:vertAnchor="text" w:horzAnchor="page" w:tblpX="1687" w:tblpY="418"/>
        <w:tblOverlap w:val="never"/>
        <w:tblW w:w="90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3357"/>
        <w:gridCol w:w="2533"/>
        <w:gridCol w:w="1312"/>
        <w:gridCol w:w="902"/>
      </w:tblGrid>
      <w:tr w14:paraId="6B8BF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899" w:type="dxa"/>
            <w:vAlign w:val="center"/>
          </w:tcPr>
          <w:p w14:paraId="100A7094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3357" w:type="dxa"/>
            <w:vAlign w:val="center"/>
          </w:tcPr>
          <w:p w14:paraId="56CE3562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磋商文件要求</w:t>
            </w:r>
          </w:p>
        </w:tc>
        <w:tc>
          <w:tcPr>
            <w:tcW w:w="2533" w:type="dxa"/>
            <w:vAlign w:val="center"/>
          </w:tcPr>
          <w:p w14:paraId="56F1A134">
            <w:pPr>
              <w:pStyle w:val="2"/>
              <w:tabs>
                <w:tab w:val="left" w:pos="6880"/>
              </w:tabs>
              <w:spacing w:line="360" w:lineRule="auto"/>
              <w:ind w:firstLine="110" w:firstLineChars="5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磋商响应文件的应答</w:t>
            </w:r>
          </w:p>
        </w:tc>
        <w:tc>
          <w:tcPr>
            <w:tcW w:w="1312" w:type="dxa"/>
            <w:vAlign w:val="center"/>
          </w:tcPr>
          <w:p w14:paraId="6901D620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响应/偏离</w:t>
            </w:r>
          </w:p>
        </w:tc>
        <w:tc>
          <w:tcPr>
            <w:tcW w:w="902" w:type="dxa"/>
            <w:vAlign w:val="center"/>
          </w:tcPr>
          <w:p w14:paraId="71445509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备注</w:t>
            </w:r>
          </w:p>
        </w:tc>
      </w:tr>
      <w:tr w14:paraId="029C3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899" w:type="dxa"/>
            <w:vAlign w:val="center"/>
          </w:tcPr>
          <w:p w14:paraId="2114EC06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3357" w:type="dxa"/>
            <w:vAlign w:val="center"/>
          </w:tcPr>
          <w:p w14:paraId="085C61CB">
            <w:pPr>
              <w:pStyle w:val="5"/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策划组织实施网络媒体采风活动1场次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  <w:tc>
          <w:tcPr>
            <w:tcW w:w="2533" w:type="dxa"/>
            <w:vAlign w:val="center"/>
          </w:tcPr>
          <w:p w14:paraId="7D3B336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46E482D8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39DE6C5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20C2C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99" w:type="dxa"/>
            <w:vAlign w:val="center"/>
          </w:tcPr>
          <w:p w14:paraId="37E9C18C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3357" w:type="dxa"/>
            <w:vAlign w:val="top"/>
          </w:tcPr>
          <w:p w14:paraId="7703F0CA">
            <w:pPr>
              <w:pStyle w:val="5"/>
              <w:spacing w:line="360" w:lineRule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制作创意视频不少于5条（1分钟以内/条）</w:t>
            </w:r>
            <w:r>
              <w:rPr>
                <w:rFonts w:hint="eastAsia"/>
                <w:highlight w:val="none"/>
                <w:lang w:val="en-US" w:eastAsia="zh-CN"/>
              </w:rPr>
              <w:t>。</w:t>
            </w:r>
          </w:p>
        </w:tc>
        <w:tc>
          <w:tcPr>
            <w:tcW w:w="2533" w:type="dxa"/>
            <w:vAlign w:val="center"/>
          </w:tcPr>
          <w:p w14:paraId="02401D2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1B30F8F2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480DF2A5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431FA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899" w:type="dxa"/>
            <w:vAlign w:val="center"/>
          </w:tcPr>
          <w:p w14:paraId="7CFFA7D0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3357" w:type="dxa"/>
            <w:vAlign w:val="top"/>
          </w:tcPr>
          <w:p w14:paraId="2B9ACF5F">
            <w:pPr>
              <w:pStyle w:val="5"/>
              <w:spacing w:line="360" w:lineRule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制作移动端纵向海报不少于6张</w:t>
            </w:r>
            <w:r>
              <w:rPr>
                <w:rFonts w:hint="eastAsia"/>
                <w:highlight w:val="none"/>
                <w:lang w:val="en-US" w:eastAsia="zh-CN"/>
              </w:rPr>
              <w:t>。</w:t>
            </w:r>
          </w:p>
        </w:tc>
        <w:tc>
          <w:tcPr>
            <w:tcW w:w="2533" w:type="dxa"/>
            <w:vAlign w:val="center"/>
          </w:tcPr>
          <w:p w14:paraId="601F718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2335563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1B3E8AA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4F5F9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99" w:type="dxa"/>
            <w:vAlign w:val="center"/>
          </w:tcPr>
          <w:p w14:paraId="36104D57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3357" w:type="dxa"/>
            <w:vAlign w:val="top"/>
          </w:tcPr>
          <w:p w14:paraId="336F1C26">
            <w:pPr>
              <w:pStyle w:val="5"/>
              <w:spacing w:line="360" w:lineRule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制作图文信息不少于6条</w:t>
            </w:r>
            <w:r>
              <w:rPr>
                <w:rFonts w:hint="eastAsia"/>
                <w:highlight w:val="none"/>
                <w:lang w:val="en-US" w:eastAsia="zh-CN"/>
              </w:rPr>
              <w:t>。</w:t>
            </w:r>
          </w:p>
        </w:tc>
        <w:tc>
          <w:tcPr>
            <w:tcW w:w="2533" w:type="dxa"/>
            <w:vAlign w:val="center"/>
          </w:tcPr>
          <w:p w14:paraId="4C4307F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7F2115A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0770300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2D4C7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</w:trPr>
        <w:tc>
          <w:tcPr>
            <w:tcW w:w="899" w:type="dxa"/>
            <w:vAlign w:val="center"/>
          </w:tcPr>
          <w:p w14:paraId="26DBE9BF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3357" w:type="dxa"/>
            <w:vAlign w:val="top"/>
          </w:tcPr>
          <w:p w14:paraId="2069829E">
            <w:pPr>
              <w:pStyle w:val="5"/>
              <w:spacing w:line="360" w:lineRule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在中央重点网络媒体矩阵平台、知名商业网站或重点网络社交平台等渠道，对雁塔区重点信息内容进行传播推广。</w:t>
            </w:r>
          </w:p>
        </w:tc>
        <w:tc>
          <w:tcPr>
            <w:tcW w:w="2533" w:type="dxa"/>
            <w:vAlign w:val="center"/>
          </w:tcPr>
          <w:p w14:paraId="3B7B6A1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25057367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58D6D95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25F2D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</w:trPr>
        <w:tc>
          <w:tcPr>
            <w:tcW w:w="899" w:type="dxa"/>
            <w:vAlign w:val="center"/>
          </w:tcPr>
          <w:p w14:paraId="08D55951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3357" w:type="dxa"/>
            <w:vAlign w:val="center"/>
          </w:tcPr>
          <w:p w14:paraId="234F2A92">
            <w:pPr>
              <w:pStyle w:val="2"/>
              <w:tabs>
                <w:tab w:val="left" w:pos="6880"/>
              </w:tabs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供应商须拥有完整的策划、设计、制作、执行团队；为本项目提供的服务团队须具备2年及以上相关工作经验；至少安排1名专人负责本项目联系对接、统筹协调等各项事宜；能够及时响应甲方需求，并按要求推进工作，确保质效。</w:t>
            </w:r>
          </w:p>
        </w:tc>
        <w:tc>
          <w:tcPr>
            <w:tcW w:w="2533" w:type="dxa"/>
            <w:vAlign w:val="center"/>
          </w:tcPr>
          <w:p w14:paraId="56DE0D5B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7399055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417CEAE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3659A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3" w:hRule="atLeast"/>
        </w:trPr>
        <w:tc>
          <w:tcPr>
            <w:tcW w:w="899" w:type="dxa"/>
            <w:vAlign w:val="center"/>
          </w:tcPr>
          <w:p w14:paraId="4856ACF0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3357" w:type="dxa"/>
            <w:vAlign w:val="center"/>
          </w:tcPr>
          <w:p w14:paraId="7D3CFC9B">
            <w:pPr>
              <w:pStyle w:val="2"/>
              <w:tabs>
                <w:tab w:val="left" w:pos="6880"/>
              </w:tabs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供应商组织参与本项目实施的相关工作人员（包括应邀参加活动的媒体代表、网民代表、宣讲人员等）均须无犯罪记录，且不曾通过互联网发表过不当言论。</w:t>
            </w:r>
          </w:p>
        </w:tc>
        <w:tc>
          <w:tcPr>
            <w:tcW w:w="2533" w:type="dxa"/>
            <w:vAlign w:val="center"/>
          </w:tcPr>
          <w:p w14:paraId="19BE7E7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0C3C6F75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0B795B3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0B709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899" w:type="dxa"/>
            <w:vAlign w:val="center"/>
          </w:tcPr>
          <w:p w14:paraId="5830A665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3357" w:type="dxa"/>
            <w:vAlign w:val="center"/>
          </w:tcPr>
          <w:p w14:paraId="5E785296">
            <w:pPr>
              <w:pStyle w:val="2"/>
              <w:tabs>
                <w:tab w:val="left" w:pos="6880"/>
              </w:tabs>
              <w:spacing w:line="240" w:lineRule="auto"/>
              <w:ind w:left="0" w:leftChars="0" w:firstLine="0" w:firstLineChars="0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2533" w:type="dxa"/>
            <w:vAlign w:val="center"/>
          </w:tcPr>
          <w:p w14:paraId="4A1EB03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19BA39A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427098E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</w:tbl>
    <w:p w14:paraId="12335063">
      <w:pPr>
        <w:spacing w:after="120"/>
        <w:ind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</w:t>
      </w:r>
    </w:p>
    <w:p w14:paraId="31259449">
      <w:pPr>
        <w:spacing w:line="280" w:lineRule="exact"/>
        <w:ind w:right="540" w:rightChars="257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1800C117">
      <w:pPr>
        <w:spacing w:line="280" w:lineRule="exact"/>
        <w:ind w:right="540" w:rightChars="257"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</w:rPr>
        <w:t xml:space="preserve">（加盖单位公章）      </w:t>
      </w:r>
    </w:p>
    <w:p w14:paraId="4822822B">
      <w:pPr>
        <w:spacing w:line="280" w:lineRule="exact"/>
        <w:ind w:right="540" w:rightChars="257"/>
        <w:jc w:val="left"/>
        <w:rPr>
          <w:rFonts w:ascii="宋体" w:hAnsi="宋体" w:eastAsia="宋体" w:cs="宋体"/>
          <w:sz w:val="24"/>
        </w:rPr>
      </w:pPr>
    </w:p>
    <w:p w14:paraId="14BC46C1">
      <w:pPr>
        <w:spacing w:line="500" w:lineRule="exact"/>
        <w:ind w:firstLine="496" w:firstLineChars="200"/>
        <w:jc w:val="left"/>
        <w:rPr>
          <w:rFonts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pacing w:val="4"/>
          <w:sz w:val="24"/>
        </w:rPr>
        <w:t>（签字或盖章）</w:t>
      </w:r>
    </w:p>
    <w:p w14:paraId="51B5E519">
      <w:pPr>
        <w:spacing w:line="280" w:lineRule="exact"/>
        <w:ind w:right="540" w:rightChars="257"/>
        <w:jc w:val="left"/>
        <w:rPr>
          <w:rFonts w:ascii="宋体" w:hAnsi="宋体" w:eastAsia="宋体" w:cs="宋体"/>
          <w:sz w:val="24"/>
        </w:rPr>
      </w:pPr>
    </w:p>
    <w:p w14:paraId="0DFA7F8F">
      <w:pPr>
        <w:spacing w:line="280" w:lineRule="exact"/>
        <w:ind w:right="540" w:rightChars="257"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期：     年     月     日</w:t>
      </w:r>
    </w:p>
    <w:p w14:paraId="49E9BE15">
      <w:pPr>
        <w:spacing w:line="400" w:lineRule="exact"/>
        <w:rPr>
          <w:rFonts w:ascii="宋体" w:hAnsi="宋体" w:eastAsia="宋体" w:cs="宋体"/>
          <w:sz w:val="24"/>
        </w:rPr>
      </w:pPr>
    </w:p>
    <w:p w14:paraId="242DD042">
      <w:pPr>
        <w:spacing w:line="400" w:lineRule="exact"/>
        <w:ind w:left="600" w:leftChars="57" w:hanging="480" w:hanging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注：1、磋商文件要求：供应商必须将磋商文件中第三章3.2.2服务要求相关内容和标准要求事项列入此表。</w:t>
      </w:r>
    </w:p>
    <w:p w14:paraId="07B38E7D">
      <w:pPr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2、磋商响应文件的应答：按照磋商文件服务要求的顺序对应填写。</w:t>
      </w:r>
    </w:p>
    <w:p w14:paraId="5B768956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3、供应商必须据实填写，不得虚假填写，否则将取消其磋商或成交资格。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8361E2"/>
    <w:rsid w:val="6EA0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200" w:firstLineChars="200"/>
    </w:pPr>
    <w:rPr>
      <w:rFonts w:ascii="Times New Roman" w:hAnsi="Times New Roman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767</Words>
  <Characters>816</Characters>
  <Lines>0</Lines>
  <Paragraphs>0</Paragraphs>
  <TotalTime>0</TotalTime>
  <ScaleCrop>false</ScaleCrop>
  <LinksUpToDate>false</LinksUpToDate>
  <CharactersWithSpaces>886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2025-06-30T08:22:00Z</dcterms:created>
  <dc:creator>Administrator</dc:creator>
  <cp:lastModifiedBy>华夏国际-招标部1</cp:lastModifiedBy>
  <dcterms:modified xsi:type="dcterms:W3CDTF">2025-06-30T08:24:23Z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C6CF520F8A9C4F68A01A81CEE72E1FF2_12</vt:lpwstr>
  </property>
</Properties>
</file>