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99294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color w:val="333333"/>
          <w:sz w:val="36"/>
          <w:szCs w:val="36"/>
          <w:shd w:val="clear" w:color="auto" w:fill="FFFFFF"/>
        </w:rPr>
      </w:pPr>
      <w:r>
        <w:rPr>
          <w:rFonts w:hint="eastAsia" w:ascii="仿宋" w:eastAsia="仿宋" w:cs="仿宋"/>
          <w:b/>
          <w:bCs/>
          <w:sz w:val="36"/>
          <w:szCs w:val="36"/>
        </w:rPr>
        <w:t>商务条款偏离表</w:t>
      </w:r>
    </w:p>
    <w:p w14:paraId="6513A781">
      <w:pPr>
        <w:spacing w:line="480" w:lineRule="auto"/>
        <w:ind w:firstLine="240" w:firstLineChars="1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0F1EFD8E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p w14:paraId="4D40A5AB">
      <w:pPr>
        <w:spacing w:after="120"/>
        <w:ind w:firstLine="360" w:firstLineChars="15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采购包号：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包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7E00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5969C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85A5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091B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85726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BB6F1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146DD">
            <w:pPr>
              <w:pStyle w:val="2"/>
              <w:spacing w:beforeAutospacing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F05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1904A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F19B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7B2B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3035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E864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8862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57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8FF98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049C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D70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C679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F79F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A93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E4A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E9DC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C8EC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0DF0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EE9DA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832A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5204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DE9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909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AB22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B121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84B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7024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937E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365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104B2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262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619C0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F0FF6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87FF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AF00B">
            <w:pPr>
              <w:pStyle w:val="2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708CFAB">
      <w:pPr>
        <w:pStyle w:val="2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FAE9897">
      <w:pPr>
        <w:pStyle w:val="2"/>
        <w:spacing w:beforeAutospacing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1.本表只填写磋商响应文件中与磋商文件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第三章3.3商务要求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有偏离（正偏离）的内容，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磋商响应文件中商务响应与磋商文件要求完全一致的，不用在此表中列出，但必须提交空白表。</w:t>
      </w:r>
    </w:p>
    <w:p w14:paraId="2E3490CF">
      <w:pPr>
        <w:pStyle w:val="2"/>
        <w:spacing w:beforeAutospacing="0" w:afterAutospacing="0"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2.供应商必须据实填写，不得虚假响应，否则将取消其磋商或成交资格，并按有关规定进行处罚。</w:t>
      </w:r>
    </w:p>
    <w:p w14:paraId="5AC368FD">
      <w:pPr>
        <w:pStyle w:val="2"/>
        <w:spacing w:beforeAutospacing="0" w:afterAutospacing="0" w:line="560" w:lineRule="exact"/>
        <w:rPr>
          <w:rFonts w:hint="eastAsia" w:ascii="宋体" w:hAnsi="宋体" w:eastAsia="宋体" w:cs="宋体"/>
          <w:sz w:val="24"/>
          <w:szCs w:val="24"/>
        </w:rPr>
      </w:pPr>
    </w:p>
    <w:p w14:paraId="183EAACB">
      <w:pPr>
        <w:spacing w:line="480" w:lineRule="auto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7385D605">
      <w:pPr>
        <w:spacing w:line="480" w:lineRule="auto"/>
        <w:ind w:firstLine="2480" w:firstLineChars="10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9A14A50">
      <w:pPr>
        <w:pStyle w:val="2"/>
        <w:widowControl/>
        <w:shd w:val="clear" w:color="auto" w:fill="FFFFFF"/>
        <w:spacing w:beforeAutospacing="0" w:afterAutospacing="0" w:line="360" w:lineRule="auto"/>
        <w:ind w:firstLine="2640" w:firstLineChars="1100"/>
        <w:rPr>
          <w:rFonts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  期：     年     月     日</w:t>
      </w:r>
    </w:p>
    <w:p w14:paraId="2E84A6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5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2025-06-30T08:27:25Z</dcterms:created>
  <dc:creator>Administrator</dc:creator>
  <cp:lastModifiedBy>华夏国际-招标部1</cp:lastModifiedBy>
  <dcterms:modified xsi:type="dcterms:W3CDTF">2025-06-30T08:27:36Z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82B60F7EC5EE420EB233A26CDF178774_12</vt:lpwstr>
  </property>
</Properties>
</file>