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3BD3C">
      <w:pPr>
        <w:tabs>
          <w:tab w:val="left" w:pos="7839"/>
        </w:tabs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20"/>
          <w:szCs w:val="20"/>
        </w:rPr>
      </w:pPr>
      <w:bookmarkStart w:id="2" w:name="_GoBack"/>
      <w:bookmarkStart w:id="0" w:name="_Toc15254"/>
      <w:bookmarkStart w:id="1" w:name="_Toc2494"/>
      <w:r>
        <w:rPr>
          <w:rFonts w:hint="eastAsia" w:ascii="仿宋" w:hAnsi="仿宋" w:eastAsia="仿宋" w:cs="仿宋"/>
          <w:b/>
          <w:bCs/>
          <w:sz w:val="20"/>
          <w:szCs w:val="20"/>
        </w:rPr>
        <w:t>其它</w:t>
      </w:r>
      <w:bookmarkEnd w:id="0"/>
      <w:bookmarkEnd w:id="1"/>
      <w:r>
        <w:rPr>
          <w:rFonts w:hint="eastAsia" w:ascii="仿宋" w:hAnsi="仿宋" w:eastAsia="仿宋" w:cs="仿宋"/>
          <w:b/>
          <w:bCs/>
          <w:sz w:val="20"/>
          <w:szCs w:val="20"/>
        </w:rPr>
        <w:t>资料</w:t>
      </w:r>
    </w:p>
    <w:p w14:paraId="210094E4">
      <w:pPr>
        <w:pStyle w:val="7"/>
        <w:rPr>
          <w:rFonts w:hint="eastAsia" w:ascii="仿宋" w:hAnsi="仿宋" w:eastAsia="仿宋" w:cs="仿宋"/>
          <w:sz w:val="20"/>
          <w:szCs w:val="20"/>
        </w:rPr>
      </w:pPr>
    </w:p>
    <w:p w14:paraId="24D2DB36">
      <w:pPr>
        <w:pStyle w:val="7"/>
        <w:rPr>
          <w:rFonts w:hint="eastAsia" w:ascii="仿宋" w:hAnsi="仿宋" w:eastAsia="仿宋" w:cs="仿宋"/>
          <w:sz w:val="20"/>
          <w:szCs w:val="20"/>
        </w:rPr>
      </w:pPr>
    </w:p>
    <w:p w14:paraId="2BA6AD75">
      <w:pPr>
        <w:pStyle w:val="7"/>
        <w:numPr>
          <w:ilvl w:val="0"/>
          <w:numId w:val="1"/>
        </w:numPr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>基本存款账户开户许可证（基本账户信息）。</w:t>
      </w:r>
    </w:p>
    <w:p w14:paraId="66149B38">
      <w:pPr>
        <w:rPr>
          <w:rFonts w:hint="eastAsia" w:ascii="仿宋" w:hAnsi="仿宋" w:eastAsia="仿宋" w:cs="仿宋"/>
        </w:rPr>
      </w:pPr>
    </w:p>
    <w:p w14:paraId="1197A6A6">
      <w:pPr>
        <w:pStyle w:val="7"/>
        <w:numPr>
          <w:ilvl w:val="0"/>
          <w:numId w:val="1"/>
        </w:numPr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依据竞争性磋商文件要求，供应商认为有必要说明的其他内容。（如有）</w:t>
      </w:r>
    </w:p>
    <w:p w14:paraId="07BF3A9B">
      <w:pPr>
        <w:rPr>
          <w:rFonts w:hint="eastAsia" w:ascii="仿宋" w:hAnsi="仿宋" w:eastAsia="仿宋" w:cs="仿宋"/>
        </w:rPr>
      </w:pPr>
    </w:p>
    <w:p w14:paraId="367EE971">
      <w:pPr>
        <w:pStyle w:val="17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3、其他可以证明供应商实力的文件。（如有）</w:t>
      </w:r>
    </w:p>
    <w:bookmarkEnd w:id="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10331E"/>
    <w:rsid w:val="0A327C94"/>
    <w:rsid w:val="2210331E"/>
    <w:rsid w:val="3181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line="360" w:lineRule="auto"/>
      <w:jc w:val="center"/>
      <w:outlineLvl w:val="0"/>
    </w:pPr>
    <w:rPr>
      <w:rFonts w:ascii="Times New Roman" w:hAnsi="Times New Roman" w:eastAsia="宋体"/>
      <w:b/>
      <w:kern w:val="44"/>
      <w:sz w:val="44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</w:rPr>
  </w:style>
  <w:style w:type="paragraph" w:styleId="6">
    <w:name w:val="annotation text"/>
    <w:basedOn w:val="1"/>
    <w:qFormat/>
    <w:uiPriority w:val="99"/>
    <w:pPr>
      <w:jc w:val="left"/>
    </w:pPr>
    <w:rPr>
      <w:rFonts w:ascii="Times New Roman"/>
    </w:rPr>
  </w:style>
  <w:style w:type="paragraph" w:styleId="7">
    <w:name w:val="Body Text"/>
    <w:basedOn w:val="1"/>
    <w:next w:val="5"/>
    <w:semiHidden/>
    <w:unhideWhenUsed/>
    <w:qFormat/>
    <w:uiPriority w:val="99"/>
    <w:pPr>
      <w:spacing w:after="120"/>
    </w:pPr>
  </w:style>
  <w:style w:type="paragraph" w:styleId="8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Plain Text"/>
    <w:basedOn w:val="1"/>
    <w:next w:val="1"/>
    <w:qFormat/>
    <w:uiPriority w:val="0"/>
    <w:rPr>
      <w:rFonts w:hAnsi="Courier New"/>
    </w:rPr>
  </w:style>
  <w:style w:type="paragraph" w:styleId="10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黑体" w:hAnsi="Courier New" w:eastAsia="黑体" w:cs="Courier New"/>
      <w:kern w:val="0"/>
      <w:sz w:val="20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2">
    <w:name w:val="Body Text First Indent"/>
    <w:basedOn w:val="7"/>
    <w:next w:val="13"/>
    <w:qFormat/>
    <w:uiPriority w:val="99"/>
    <w:pPr>
      <w:ind w:firstLine="420" w:firstLineChars="100"/>
    </w:pPr>
    <w:rPr>
      <w:rFonts w:ascii="宋体"/>
    </w:rPr>
  </w:style>
  <w:style w:type="paragraph" w:styleId="13">
    <w:name w:val="Body Text First Indent 2"/>
    <w:basedOn w:val="8"/>
    <w:next w:val="1"/>
    <w:qFormat/>
    <w:uiPriority w:val="99"/>
    <w:pPr>
      <w:spacing w:after="120"/>
      <w:ind w:left="420" w:leftChars="200" w:firstLine="420" w:firstLineChars="200"/>
    </w:pPr>
    <w:rPr>
      <w:rFonts w:hAnsi="Times New Roman"/>
      <w:sz w:val="21"/>
    </w:rPr>
  </w:style>
  <w:style w:type="character" w:customStyle="1" w:styleId="16">
    <w:name w:val=" Char Char5"/>
    <w:link w:val="2"/>
    <w:qFormat/>
    <w:uiPriority w:val="0"/>
    <w:rPr>
      <w:rFonts w:ascii="Times New Roman" w:hAnsi="Times New Roman" w:eastAsia="宋体"/>
      <w:b/>
      <w:kern w:val="44"/>
      <w:sz w:val="44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8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</w:rPr>
  </w:style>
  <w:style w:type="paragraph" w:customStyle="1" w:styleId="20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</w:rPr>
  </w:style>
  <w:style w:type="paragraph" w:customStyle="1" w:styleId="21">
    <w:name w:val="正文缩进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2</TotalTime>
  <ScaleCrop>false</ScaleCrop>
  <LinksUpToDate>false</LinksUpToDate>
  <CharactersWithSpaces>77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2025-06-06T01:42:00Z</dcterms:created>
  <dc:creator>墨瞳</dc:creator>
  <cp:lastModifiedBy>1</cp:lastModifiedBy>
  <dcterms:modified xsi:type="dcterms:W3CDTF">2025-06-20T08:39:35Z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021228786BB445EB847FBF80BCE60125_11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