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A85C2">
      <w:pPr>
        <w:shd w:val="clear"/>
        <w:jc w:val="center"/>
        <w:rPr>
          <w:rFonts w:hint="eastAsia" w:ascii="宋体" w:hAnsi="宋体" w:eastAsia="宋体" w:cs="宋体"/>
          <w:b/>
          <w:bCs/>
          <w:color w:val="000000"/>
          <w:kern w:val="0"/>
          <w:sz w:val="32"/>
          <w:szCs w:val="32"/>
          <w:highlight w:val="none"/>
          <w:lang w:val="en-US" w:eastAsia="zh-CN" w:bidi="ar"/>
        </w:rPr>
      </w:pPr>
      <w:r>
        <w:rPr>
          <w:rFonts w:hint="eastAsia" w:ascii="宋体" w:hAnsi="宋体" w:eastAsia="宋体" w:cs="宋体"/>
          <w:b/>
          <w:bCs/>
          <w:color w:val="000000"/>
          <w:kern w:val="0"/>
          <w:sz w:val="32"/>
          <w:szCs w:val="32"/>
          <w:highlight w:val="none"/>
          <w:lang w:val="en-US" w:eastAsia="zh-CN" w:bidi="ar"/>
        </w:rPr>
        <w:t>资格证明文件</w:t>
      </w:r>
    </w:p>
    <w:p w14:paraId="3D77886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（一）基本资格条件：符合《中华人民共和国政府采购法》第二十二条的规定，并提供以下资料：</w:t>
      </w:r>
    </w:p>
    <w:p w14:paraId="0DDCDB91">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0E24959F">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2.提供2023年度或2024年度经审计的财务报告（包括审计报告、资产负债表、利润表、现金流量表、所有者权益变动表 （没有可不提供）及附注，成立时间至提交磋商响应文件截止时间不足一年的可提供成立后任意时段的资产负债表），或基本存款账户开户银行出具的资信证明及基本存款账户信息（以上两种形式的资料提供任何一种即可）；</w:t>
      </w:r>
    </w:p>
    <w:p w14:paraId="0B4E736C">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3.提供具有履行合同所必需的设备和专业技术能力的承诺；</w:t>
      </w:r>
    </w:p>
    <w:p w14:paraId="4CB5743A">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4.提供响应文件递交截止时间前一年内已缴纳的至少一个月的纳税证明或完税证明，纳税证明或完税证明上应有代收机构或税务机关的公章或业务专用章，依法免税的供应商应提供相应证明文件；</w:t>
      </w:r>
    </w:p>
    <w:p w14:paraId="1FA60269">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5.提供响应文件递交截止时间前一年内已缴存的至少一个月的社会保障资金缴存单据或社保机构开具的社会保险参保缴费情况证明，依法不需要缴纳社会保障资金的供应商应提供相应证明文件；</w:t>
      </w:r>
    </w:p>
    <w:p w14:paraId="04A35BA5">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6.参加政府采购活动前三年内，在经营活动中没有重大违法记录的书面声明。</w:t>
      </w:r>
    </w:p>
    <w:p w14:paraId="6A858C8D">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right="0" w:rightChars="0"/>
        <w:jc w:val="left"/>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（二）落实政府采购政策需满足的资格要求：</w:t>
      </w:r>
    </w:p>
    <w:p w14:paraId="0CC64ED6">
      <w:pPr>
        <w:pStyle w:val="4"/>
        <w:shd w:val="clear"/>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本采购包专门面向中小企业采购。</w:t>
      </w:r>
    </w:p>
    <w:p w14:paraId="6EEAAD3F">
      <w:pPr>
        <w:pStyle w:val="4"/>
        <w:shd w:val="clear"/>
        <w:ind w:firstLine="480" w:firstLineChars="20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（提供中小企业声明函或残疾人福利性单位声明函或监狱企业的证明文件）</w:t>
      </w:r>
    </w:p>
    <w:p w14:paraId="5426999C">
      <w:pPr>
        <w:pStyle w:val="4"/>
        <w:shd w:val="clea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（二）特定资格条件：</w:t>
      </w:r>
    </w:p>
    <w:p w14:paraId="51109C22">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right="0" w:righ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67F2E620">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right="0" w:righ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2CE0AB2F">
      <w:pPr>
        <w:keepLines/>
        <w:pageBreakBefore/>
        <w:shd w:val="clear"/>
        <w:jc w:val="center"/>
        <w:outlineLvl w:val="1"/>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法定代表人身份证明</w:t>
      </w:r>
    </w:p>
    <w:p w14:paraId="5D995A2F">
      <w:pPr>
        <w:shd w:val="clear"/>
        <w:spacing w:line="360" w:lineRule="auto"/>
        <w:ind w:firstLine="420" w:firstLineChars="200"/>
        <w:rPr>
          <w:rFonts w:hint="eastAsia" w:ascii="宋体" w:hAnsi="宋体" w:eastAsia="宋体" w:cs="宋体"/>
          <w:highlight w:val="none"/>
        </w:rPr>
      </w:pPr>
    </w:p>
    <w:p w14:paraId="41535AED">
      <w:pPr>
        <w:shd w:val="clea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56A28006">
      <w:pPr>
        <w:shd w:val="clea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70B12F1D">
      <w:pPr>
        <w:shd w:val="clea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6172D086">
      <w:pPr>
        <w:shd w:val="clea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5C821325">
      <w:pPr>
        <w:shd w:val="clea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38A68B66">
      <w:pPr>
        <w:shd w:val="clea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11E5F0F1">
      <w:pPr>
        <w:shd w:val="clea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3151ED05">
      <w:pPr>
        <w:shd w:val="clea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1E49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FA22EFD">
            <w:pPr>
              <w:shd w:val="clear"/>
              <w:spacing w:line="480" w:lineRule="auto"/>
              <w:jc w:val="center"/>
              <w:rPr>
                <w:rFonts w:hint="eastAsia" w:ascii="宋体" w:hAnsi="宋体" w:eastAsia="宋体" w:cs="宋体"/>
                <w:color w:val="auto"/>
                <w:highlight w:val="none"/>
                <w:lang w:eastAsia="zh-CN"/>
              </w:rPr>
            </w:pPr>
          </w:p>
          <w:p w14:paraId="334B2FF3">
            <w:pPr>
              <w:shd w:val="clear"/>
              <w:spacing w:line="480" w:lineRule="auto"/>
              <w:jc w:val="center"/>
              <w:rPr>
                <w:rFonts w:hint="eastAsia" w:ascii="宋体" w:hAnsi="宋体" w:eastAsia="宋体" w:cs="宋体"/>
                <w:color w:val="auto"/>
                <w:highlight w:val="none"/>
                <w:lang w:eastAsia="zh-CN"/>
              </w:rPr>
            </w:pPr>
          </w:p>
          <w:p w14:paraId="0044CE18">
            <w:pPr>
              <w:shd w:val="clea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1AE3988E">
            <w:pPr>
              <w:pStyle w:val="3"/>
              <w:shd w:val="clear"/>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1B3338D0">
            <w:pPr>
              <w:shd w:val="clear"/>
              <w:spacing w:line="480" w:lineRule="auto"/>
              <w:jc w:val="center"/>
              <w:rPr>
                <w:rFonts w:hint="eastAsia" w:ascii="宋体" w:hAnsi="宋体" w:eastAsia="宋体" w:cs="宋体"/>
                <w:color w:val="auto"/>
                <w:highlight w:val="none"/>
              </w:rPr>
            </w:pPr>
          </w:p>
          <w:p w14:paraId="6FE08A37">
            <w:pPr>
              <w:shd w:val="clear"/>
              <w:spacing w:line="480" w:lineRule="auto"/>
              <w:jc w:val="center"/>
              <w:rPr>
                <w:rFonts w:hint="eastAsia" w:ascii="宋体" w:hAnsi="宋体" w:eastAsia="宋体" w:cs="宋体"/>
                <w:color w:val="auto"/>
                <w:highlight w:val="none"/>
              </w:rPr>
            </w:pPr>
          </w:p>
        </w:tc>
      </w:tr>
    </w:tbl>
    <w:p w14:paraId="6A4F41FF">
      <w:pPr>
        <w:shd w:val="clear"/>
        <w:spacing w:line="480" w:lineRule="auto"/>
        <w:rPr>
          <w:rFonts w:hint="eastAsia" w:ascii="宋体" w:hAnsi="宋体" w:eastAsia="宋体" w:cs="宋体"/>
          <w:color w:val="auto"/>
          <w:highlight w:val="none"/>
        </w:rPr>
      </w:pPr>
    </w:p>
    <w:p w14:paraId="2213A172">
      <w:pPr>
        <w:shd w:val="clear"/>
        <w:rPr>
          <w:rFonts w:hint="eastAsia" w:ascii="宋体" w:hAnsi="宋体" w:eastAsia="宋体" w:cs="宋体"/>
          <w:color w:val="auto"/>
          <w:highlight w:val="none"/>
        </w:rPr>
      </w:pPr>
    </w:p>
    <w:p w14:paraId="21625FE6">
      <w:pPr>
        <w:shd w:val="clear"/>
        <w:rPr>
          <w:rFonts w:hint="eastAsia" w:ascii="宋体" w:hAnsi="宋体" w:eastAsia="宋体" w:cs="宋体"/>
          <w:color w:val="auto"/>
          <w:highlight w:val="none"/>
        </w:rPr>
      </w:pPr>
    </w:p>
    <w:p w14:paraId="74D64C5C">
      <w:pPr>
        <w:shd w:val="clear"/>
        <w:rPr>
          <w:rFonts w:hint="eastAsia" w:ascii="宋体" w:hAnsi="宋体" w:eastAsia="宋体" w:cs="宋体"/>
          <w:color w:val="auto"/>
          <w:highlight w:val="none"/>
        </w:rPr>
      </w:pPr>
    </w:p>
    <w:p w14:paraId="317F87C4">
      <w:pPr>
        <w:shd w:val="clear"/>
        <w:rPr>
          <w:rFonts w:hint="eastAsia" w:ascii="宋体" w:hAnsi="宋体" w:eastAsia="宋体" w:cs="宋体"/>
          <w:color w:val="auto"/>
          <w:highlight w:val="none"/>
        </w:rPr>
      </w:pPr>
    </w:p>
    <w:p w14:paraId="650C38DC">
      <w:pPr>
        <w:shd w:val="clear"/>
        <w:spacing w:line="360" w:lineRule="auto"/>
        <w:rPr>
          <w:rFonts w:hint="eastAsia" w:ascii="宋体" w:hAnsi="宋体" w:eastAsia="宋体" w:cs="宋体"/>
          <w:color w:val="auto"/>
          <w:highlight w:val="none"/>
        </w:rPr>
      </w:pPr>
    </w:p>
    <w:p w14:paraId="7394B16C">
      <w:pPr>
        <w:shd w:val="clear"/>
        <w:spacing w:line="360" w:lineRule="auto"/>
        <w:ind w:right="420"/>
        <w:rPr>
          <w:rFonts w:hint="eastAsia" w:ascii="宋体" w:hAnsi="宋体" w:eastAsia="宋体" w:cs="宋体"/>
          <w:color w:val="auto"/>
          <w:highlight w:val="none"/>
        </w:rPr>
      </w:pPr>
    </w:p>
    <w:p w14:paraId="2BA1E409">
      <w:pPr>
        <w:shd w:val="clear"/>
        <w:spacing w:line="360" w:lineRule="auto"/>
        <w:ind w:right="420"/>
        <w:rPr>
          <w:rFonts w:hint="eastAsia" w:ascii="宋体" w:hAnsi="宋体" w:eastAsia="宋体" w:cs="宋体"/>
          <w:color w:val="auto"/>
          <w:highlight w:val="none"/>
        </w:rPr>
      </w:pPr>
    </w:p>
    <w:p w14:paraId="22D2C69F">
      <w:pPr>
        <w:shd w:val="clear"/>
        <w:spacing w:line="360" w:lineRule="auto"/>
        <w:ind w:right="420"/>
        <w:rPr>
          <w:rFonts w:hint="eastAsia" w:ascii="宋体" w:hAnsi="宋体" w:eastAsia="宋体" w:cs="宋体"/>
          <w:color w:val="auto"/>
          <w:highlight w:val="none"/>
        </w:rPr>
      </w:pPr>
    </w:p>
    <w:p w14:paraId="2F431170">
      <w:pPr>
        <w:shd w:val="clear"/>
        <w:spacing w:line="360" w:lineRule="auto"/>
        <w:ind w:right="420"/>
        <w:rPr>
          <w:rFonts w:hint="eastAsia" w:ascii="宋体" w:hAnsi="宋体" w:eastAsia="宋体" w:cs="宋体"/>
          <w:color w:val="auto"/>
          <w:highlight w:val="none"/>
        </w:rPr>
      </w:pPr>
    </w:p>
    <w:p w14:paraId="679A9EB2">
      <w:pPr>
        <w:shd w:val="clea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33DB91B8">
      <w:pPr>
        <w:shd w:val="clea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7B772061">
      <w:pPr>
        <w:shd w:val="clear"/>
        <w:spacing w:line="500" w:lineRule="exact"/>
        <w:ind w:firstLine="422" w:firstLineChars="200"/>
        <w:rPr>
          <w:rFonts w:hint="eastAsia" w:ascii="宋体" w:hAnsi="宋体" w:eastAsia="宋体" w:cs="宋体"/>
          <w:b/>
          <w:bCs/>
          <w:color w:val="auto"/>
          <w:szCs w:val="24"/>
          <w:highlight w:val="none"/>
          <w:lang w:eastAsia="zh-CN"/>
        </w:rPr>
      </w:pPr>
    </w:p>
    <w:p w14:paraId="2DD7C336">
      <w:pPr>
        <w:pStyle w:val="3"/>
        <w:shd w:val="clear"/>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说明：仅限法定代表人参加时提供。</w:t>
      </w:r>
    </w:p>
    <w:p w14:paraId="2BDA78CD">
      <w:pPr>
        <w:shd w:val="clea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br w:type="page"/>
      </w:r>
    </w:p>
    <w:p w14:paraId="2AA01247">
      <w:pPr>
        <w:shd w:val="clear"/>
        <w:spacing w:line="360" w:lineRule="auto"/>
        <w:ind w:firstLine="643" w:firstLineChars="20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法人授权委托书</w:t>
      </w:r>
    </w:p>
    <w:p w14:paraId="586D4F87">
      <w:pPr>
        <w:shd w:val="clea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（姓名）</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系</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名称）的法定代表人，现委托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（姓名）为我方代理人。代理人根据授权，以我方名义签署、澄清、说明、补正、递交、撤回、修改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rPr>
        <w:t>（项目名称）</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、签订合同和处理有关事宜，其法律后果由我方承担。</w:t>
      </w:r>
    </w:p>
    <w:p w14:paraId="3E5F14AD">
      <w:pPr>
        <w:shd w:val="clea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代理人无转委托权。</w:t>
      </w:r>
    </w:p>
    <w:p w14:paraId="75660B62">
      <w:pPr>
        <w:shd w:val="clear"/>
        <w:spacing w:line="360" w:lineRule="auto"/>
        <w:ind w:firstLine="480" w:firstLineChars="200"/>
        <w:rPr>
          <w:rFonts w:hint="eastAsia" w:ascii="宋体" w:hAnsi="宋体" w:eastAsia="宋体" w:cs="宋体"/>
          <w:color w:val="auto"/>
          <w:sz w:val="24"/>
          <w:szCs w:val="24"/>
          <w:highlight w:val="none"/>
        </w:rPr>
      </w:pPr>
      <w:bookmarkStart w:id="0" w:name="_Toc214090947"/>
      <w:bookmarkStart w:id="1" w:name="_Toc201637979"/>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递交响应文件截止</w:t>
      </w:r>
      <w:r>
        <w:rPr>
          <w:rFonts w:hint="eastAsia" w:ascii="宋体" w:hAnsi="宋体" w:eastAsia="宋体" w:cs="宋体"/>
          <w:color w:val="auto"/>
          <w:sz w:val="24"/>
          <w:szCs w:val="24"/>
          <w:highlight w:val="none"/>
        </w:rPr>
        <w:t>之日起不少于90日历天</w:t>
      </w:r>
    </w:p>
    <w:p w14:paraId="058FC093">
      <w:pPr>
        <w:shd w:val="clea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w:t>
      </w:r>
      <w:r>
        <w:rPr>
          <w:rFonts w:hint="eastAsia" w:ascii="宋体" w:hAnsi="宋体" w:eastAsia="宋体" w:cs="宋体"/>
          <w:sz w:val="24"/>
          <w:szCs w:val="24"/>
          <w:highlight w:val="none"/>
          <w:lang w:eastAsia="zh-CN"/>
        </w:rPr>
        <w:t>字或盖</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委托代理人</w:t>
      </w:r>
      <w:r>
        <w:rPr>
          <w:rFonts w:hint="eastAsia" w:ascii="宋体" w:hAnsi="宋体" w:eastAsia="宋体" w:cs="宋体"/>
          <w:sz w:val="24"/>
          <w:szCs w:val="24"/>
          <w:highlight w:val="none"/>
        </w:rPr>
        <w:t>签</w:t>
      </w:r>
      <w:r>
        <w:rPr>
          <w:rFonts w:hint="eastAsia" w:ascii="宋体" w:hAnsi="宋体" w:eastAsia="宋体" w:cs="宋体"/>
          <w:sz w:val="24"/>
          <w:szCs w:val="24"/>
          <w:highlight w:val="none"/>
          <w:lang w:eastAsia="zh-CN"/>
        </w:rPr>
        <w:t>字或盖</w:t>
      </w:r>
      <w:r>
        <w:rPr>
          <w:rFonts w:hint="eastAsia" w:ascii="宋体" w:hAnsi="宋体" w:eastAsia="宋体" w:cs="宋体"/>
          <w:sz w:val="24"/>
          <w:szCs w:val="24"/>
          <w:highlight w:val="none"/>
        </w:rPr>
        <w:t>章：</w:t>
      </w:r>
      <w:bookmarkEnd w:id="0"/>
      <w:bookmarkEnd w:id="1"/>
    </w:p>
    <w:p w14:paraId="432B7D15">
      <w:pPr>
        <w:shd w:val="clear"/>
        <w:spacing w:line="360" w:lineRule="auto"/>
        <w:ind w:firstLine="480" w:firstLineChars="200"/>
        <w:rPr>
          <w:rFonts w:hint="eastAsia" w:ascii="宋体" w:hAnsi="宋体" w:eastAsia="宋体" w:cs="宋体"/>
          <w:sz w:val="24"/>
          <w:szCs w:val="24"/>
          <w:highlight w:val="none"/>
        </w:rPr>
      </w:pPr>
      <w:bookmarkStart w:id="2" w:name="_Toc201637980"/>
      <w:bookmarkStart w:id="3" w:name="_Toc214090948"/>
      <w:r>
        <w:rPr>
          <w:rFonts w:hint="eastAsia" w:ascii="宋体" w:hAnsi="宋体" w:eastAsia="宋体" w:cs="宋体"/>
          <w:sz w:val="24"/>
          <w:szCs w:val="24"/>
          <w:highlight w:val="none"/>
        </w:rPr>
        <w:t>职务：</w:t>
      </w:r>
      <w:bookmarkEnd w:id="2"/>
      <w:bookmarkEnd w:id="3"/>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职务：</w:t>
      </w:r>
    </w:p>
    <w:p w14:paraId="3B6A26FF">
      <w:pPr>
        <w:shd w:val="clear"/>
        <w:spacing w:line="360" w:lineRule="auto"/>
        <w:ind w:firstLine="480" w:firstLineChars="200"/>
        <w:rPr>
          <w:rFonts w:hint="eastAsia" w:ascii="宋体" w:hAnsi="宋体" w:eastAsia="宋体" w:cs="宋体"/>
          <w:sz w:val="24"/>
          <w:szCs w:val="24"/>
          <w:highlight w:val="none"/>
        </w:rPr>
      </w:pPr>
      <w:bookmarkStart w:id="4" w:name="_Toc214090949"/>
      <w:bookmarkStart w:id="5" w:name="_Toc201637981"/>
      <w:r>
        <w:rPr>
          <w:rFonts w:hint="eastAsia" w:ascii="宋体" w:hAnsi="宋体" w:eastAsia="宋体" w:cs="宋体"/>
          <w:sz w:val="24"/>
          <w:szCs w:val="24"/>
          <w:highlight w:val="none"/>
        </w:rPr>
        <w:t>身份证</w:t>
      </w:r>
      <w:r>
        <w:rPr>
          <w:rFonts w:hint="eastAsia" w:ascii="宋体" w:hAnsi="宋体" w:eastAsia="宋体" w:cs="宋体"/>
          <w:sz w:val="24"/>
          <w:szCs w:val="24"/>
          <w:highlight w:val="none"/>
          <w:lang w:val="en-US" w:eastAsia="zh-CN"/>
        </w:rPr>
        <w:t>号码</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身份证</w:t>
      </w:r>
      <w:r>
        <w:rPr>
          <w:rFonts w:hint="eastAsia" w:ascii="宋体" w:hAnsi="宋体" w:eastAsia="宋体" w:cs="宋体"/>
          <w:sz w:val="24"/>
          <w:szCs w:val="24"/>
          <w:highlight w:val="none"/>
          <w:lang w:val="en-US" w:eastAsia="zh-CN"/>
        </w:rPr>
        <w:t>号码</w:t>
      </w:r>
      <w:r>
        <w:rPr>
          <w:rFonts w:hint="eastAsia" w:ascii="宋体" w:hAnsi="宋体" w:eastAsia="宋体" w:cs="宋体"/>
          <w:sz w:val="24"/>
          <w:szCs w:val="24"/>
          <w:highlight w:val="none"/>
        </w:rPr>
        <w:t>：</w:t>
      </w:r>
      <w:bookmarkEnd w:id="4"/>
      <w:bookmarkEnd w:id="5"/>
    </w:p>
    <w:p w14:paraId="553972F7">
      <w:pPr>
        <w:shd w:val="clear"/>
        <w:spacing w:line="360" w:lineRule="auto"/>
        <w:rPr>
          <w:rFonts w:hint="eastAsia" w:ascii="宋体" w:hAnsi="宋体" w:eastAsia="宋体" w:cs="宋体"/>
          <w:sz w:val="24"/>
          <w:szCs w:val="24"/>
          <w:highlight w:val="none"/>
        </w:rPr>
      </w:pPr>
      <w:bookmarkStart w:id="6" w:name="_Toc201637982"/>
      <w:bookmarkStart w:id="7" w:name="_Toc214090950"/>
      <w:r>
        <w:rPr>
          <w:rFonts w:hint="eastAsia" w:ascii="宋体" w:hAnsi="宋体" w:eastAsia="宋体" w:cs="宋体"/>
          <w:sz w:val="24"/>
          <w:szCs w:val="24"/>
          <w:highlight w:val="none"/>
        </w:rPr>
        <w:t>附：</w:t>
      </w:r>
      <w:bookmarkEnd w:id="6"/>
      <w:bookmarkEnd w:id="7"/>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eastAsia="zh-CN"/>
        </w:rPr>
        <w:t>委托代理人</w:t>
      </w:r>
      <w:r>
        <w:rPr>
          <w:rFonts w:hint="eastAsia" w:ascii="宋体" w:hAnsi="宋体" w:eastAsia="宋体" w:cs="宋体"/>
          <w:sz w:val="24"/>
          <w:szCs w:val="24"/>
          <w:highlight w:val="none"/>
        </w:rPr>
        <w:t>身份证复印件</w:t>
      </w:r>
      <w:r>
        <w:rPr>
          <w:rFonts w:hint="eastAsia" w:ascii="宋体" w:hAnsi="宋体" w:eastAsia="宋体" w:cs="宋体"/>
          <w:sz w:val="24"/>
          <w:szCs w:val="24"/>
          <w:highlight w:val="none"/>
          <w:lang w:val="en-US" w:eastAsia="zh-CN"/>
        </w:rPr>
        <w:t>及代理人本单位证明（响应文件提交截止日前六个月内任意一个月养老保险缴纳证明）</w:t>
      </w:r>
      <w:r>
        <w:rPr>
          <w:rFonts w:hint="eastAsia" w:ascii="宋体" w:hAnsi="宋体" w:eastAsia="宋体" w:cs="宋体"/>
          <w:sz w:val="24"/>
          <w:szCs w:val="24"/>
          <w:highlight w:val="none"/>
        </w:rPr>
        <w:t>。</w:t>
      </w:r>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96D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B0E6E3">
            <w:pPr>
              <w:shd w:val="clear"/>
              <w:spacing w:line="360" w:lineRule="auto"/>
              <w:jc w:val="center"/>
              <w:rPr>
                <w:rFonts w:hint="eastAsia" w:ascii="宋体" w:hAnsi="宋体" w:eastAsia="宋体" w:cs="宋体"/>
                <w:sz w:val="24"/>
                <w:szCs w:val="24"/>
                <w:highlight w:val="none"/>
              </w:rPr>
            </w:pPr>
            <w:bookmarkStart w:id="8" w:name="_Toc201637983"/>
            <w:bookmarkStart w:id="9" w:name="_Toc214090951"/>
            <w:r>
              <w:rPr>
                <w:rFonts w:hint="eastAsia" w:ascii="宋体" w:hAnsi="宋体" w:eastAsia="宋体" w:cs="宋体"/>
                <w:sz w:val="24"/>
                <w:szCs w:val="24"/>
                <w:highlight w:val="none"/>
              </w:rPr>
              <w:t>法定代表人身份证复印件</w:t>
            </w:r>
            <w:bookmarkEnd w:id="8"/>
            <w:bookmarkEnd w:id="9"/>
          </w:p>
          <w:p w14:paraId="3BFFBB54">
            <w:pPr>
              <w:shd w:val="clear"/>
              <w:spacing w:line="360" w:lineRule="auto"/>
              <w:jc w:val="center"/>
              <w:rPr>
                <w:rFonts w:hint="eastAsia" w:ascii="宋体" w:hAnsi="宋体" w:eastAsia="宋体" w:cs="宋体"/>
                <w:sz w:val="24"/>
                <w:szCs w:val="24"/>
                <w:highlight w:val="none"/>
              </w:rPr>
            </w:pPr>
            <w:bookmarkStart w:id="10" w:name="_Toc214090952"/>
            <w:bookmarkStart w:id="11" w:name="_Toc201637984"/>
            <w:r>
              <w:rPr>
                <w:rFonts w:hint="eastAsia" w:ascii="宋体" w:hAnsi="宋体" w:eastAsia="宋体" w:cs="宋体"/>
                <w:sz w:val="24"/>
                <w:szCs w:val="24"/>
                <w:highlight w:val="none"/>
              </w:rPr>
              <w:t>（正面）</w:t>
            </w:r>
            <w:bookmarkEnd w:id="10"/>
            <w:bookmarkEnd w:id="11"/>
          </w:p>
        </w:tc>
        <w:tc>
          <w:tcPr>
            <w:tcW w:w="4649" w:type="dxa"/>
            <w:vAlign w:val="center"/>
          </w:tcPr>
          <w:p w14:paraId="59664E7F">
            <w:pPr>
              <w:shd w:val="clear"/>
              <w:spacing w:line="360" w:lineRule="auto"/>
              <w:jc w:val="center"/>
              <w:rPr>
                <w:rFonts w:hint="eastAsia" w:ascii="宋体" w:hAnsi="宋体" w:eastAsia="宋体" w:cs="宋体"/>
                <w:sz w:val="24"/>
                <w:szCs w:val="24"/>
                <w:highlight w:val="none"/>
              </w:rPr>
            </w:pPr>
            <w:bookmarkStart w:id="12" w:name="_Toc201637985"/>
            <w:bookmarkStart w:id="13" w:name="_Toc214090953"/>
            <w:r>
              <w:rPr>
                <w:rFonts w:hint="eastAsia" w:ascii="宋体" w:hAnsi="宋体" w:eastAsia="宋体" w:cs="宋体"/>
                <w:sz w:val="24"/>
                <w:szCs w:val="24"/>
                <w:highlight w:val="none"/>
                <w:lang w:eastAsia="zh-CN"/>
              </w:rPr>
              <w:t>代理人</w:t>
            </w:r>
            <w:r>
              <w:rPr>
                <w:rFonts w:hint="eastAsia" w:ascii="宋体" w:hAnsi="宋体" w:eastAsia="宋体" w:cs="宋体"/>
                <w:sz w:val="24"/>
                <w:szCs w:val="24"/>
                <w:highlight w:val="none"/>
              </w:rPr>
              <w:t>身份证复印件</w:t>
            </w:r>
            <w:bookmarkEnd w:id="12"/>
            <w:bookmarkEnd w:id="13"/>
          </w:p>
          <w:p w14:paraId="7A717914">
            <w:pPr>
              <w:shd w:val="clear"/>
              <w:spacing w:line="360" w:lineRule="auto"/>
              <w:jc w:val="center"/>
              <w:rPr>
                <w:rFonts w:hint="eastAsia" w:ascii="宋体" w:hAnsi="宋体" w:eastAsia="宋体" w:cs="宋体"/>
                <w:sz w:val="24"/>
                <w:szCs w:val="24"/>
                <w:highlight w:val="none"/>
              </w:rPr>
            </w:pPr>
            <w:bookmarkStart w:id="14" w:name="_Toc201637986"/>
            <w:bookmarkStart w:id="15" w:name="_Toc214090954"/>
            <w:r>
              <w:rPr>
                <w:rFonts w:hint="eastAsia" w:ascii="宋体" w:hAnsi="宋体" w:eastAsia="宋体" w:cs="宋体"/>
                <w:sz w:val="24"/>
                <w:szCs w:val="24"/>
                <w:highlight w:val="none"/>
              </w:rPr>
              <w:t>（正面）</w:t>
            </w:r>
            <w:bookmarkEnd w:id="14"/>
            <w:bookmarkEnd w:id="15"/>
          </w:p>
        </w:tc>
      </w:tr>
      <w:tr w14:paraId="475B0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50D4E3E6">
            <w:pPr>
              <w:shd w:val="clear"/>
              <w:spacing w:line="360" w:lineRule="auto"/>
              <w:jc w:val="center"/>
              <w:rPr>
                <w:rFonts w:hint="eastAsia" w:ascii="宋体" w:hAnsi="宋体" w:eastAsia="宋体" w:cs="宋体"/>
                <w:color w:val="auto"/>
                <w:sz w:val="24"/>
                <w:szCs w:val="24"/>
                <w:highlight w:val="none"/>
              </w:rPr>
            </w:pPr>
            <w:bookmarkStart w:id="16" w:name="_Toc201637987"/>
            <w:bookmarkStart w:id="17" w:name="_Toc214090955"/>
            <w:r>
              <w:rPr>
                <w:rFonts w:hint="eastAsia" w:ascii="宋体" w:hAnsi="宋体" w:eastAsia="宋体" w:cs="宋体"/>
                <w:color w:val="auto"/>
                <w:sz w:val="24"/>
                <w:szCs w:val="24"/>
                <w:highlight w:val="none"/>
              </w:rPr>
              <w:t>法定代表人身份证复印件</w:t>
            </w:r>
            <w:bookmarkEnd w:id="16"/>
            <w:bookmarkEnd w:id="17"/>
          </w:p>
          <w:p w14:paraId="14E6E8A9">
            <w:pPr>
              <w:shd w:val="clear"/>
              <w:spacing w:line="360" w:lineRule="auto"/>
              <w:jc w:val="center"/>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（反面）</w:t>
            </w:r>
            <w:bookmarkEnd w:id="18"/>
            <w:bookmarkEnd w:id="19"/>
          </w:p>
        </w:tc>
        <w:tc>
          <w:tcPr>
            <w:tcW w:w="4649" w:type="dxa"/>
            <w:vAlign w:val="center"/>
          </w:tcPr>
          <w:p w14:paraId="4057FE2E">
            <w:pPr>
              <w:shd w:val="clear"/>
              <w:spacing w:line="360" w:lineRule="auto"/>
              <w:jc w:val="center"/>
              <w:rPr>
                <w:rFonts w:hint="eastAsia" w:ascii="宋体" w:hAnsi="宋体" w:eastAsia="宋体" w:cs="宋体"/>
                <w:color w:val="auto"/>
                <w:sz w:val="24"/>
                <w:szCs w:val="24"/>
                <w:highlight w:val="none"/>
              </w:rPr>
            </w:pPr>
            <w:bookmarkStart w:id="20" w:name="_Toc214090957"/>
            <w:bookmarkStart w:id="21" w:name="_Toc201637989"/>
            <w:r>
              <w:rPr>
                <w:rFonts w:hint="eastAsia" w:ascii="宋体" w:hAnsi="宋体" w:eastAsia="宋体" w:cs="宋体"/>
                <w:color w:val="auto"/>
                <w:sz w:val="24"/>
                <w:szCs w:val="24"/>
                <w:highlight w:val="none"/>
                <w:lang w:eastAsia="zh-CN"/>
              </w:rPr>
              <w:t>代理人</w:t>
            </w:r>
            <w:r>
              <w:rPr>
                <w:rFonts w:hint="eastAsia" w:ascii="宋体" w:hAnsi="宋体" w:eastAsia="宋体" w:cs="宋体"/>
                <w:color w:val="auto"/>
                <w:sz w:val="24"/>
                <w:szCs w:val="24"/>
                <w:highlight w:val="none"/>
              </w:rPr>
              <w:t>身份证复印件</w:t>
            </w:r>
            <w:bookmarkEnd w:id="20"/>
            <w:bookmarkEnd w:id="21"/>
          </w:p>
          <w:p w14:paraId="5FA4868D">
            <w:pPr>
              <w:shd w:val="clear"/>
              <w:spacing w:line="360" w:lineRule="auto"/>
              <w:jc w:val="center"/>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（反面）</w:t>
            </w:r>
            <w:bookmarkEnd w:id="22"/>
            <w:bookmarkEnd w:id="23"/>
          </w:p>
        </w:tc>
      </w:tr>
    </w:tbl>
    <w:p w14:paraId="1E1D248D">
      <w:pPr>
        <w:shd w:val="clear"/>
        <w:spacing w:line="360" w:lineRule="auto"/>
        <w:rPr>
          <w:rFonts w:hint="eastAsia" w:ascii="宋体" w:hAnsi="宋体" w:eastAsia="宋体" w:cs="宋体"/>
          <w:color w:val="auto"/>
          <w:sz w:val="24"/>
          <w:szCs w:val="24"/>
          <w:highlight w:val="none"/>
        </w:rPr>
      </w:pPr>
    </w:p>
    <w:p w14:paraId="37404DF8">
      <w:pPr>
        <w:shd w:val="clea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77F73826">
      <w:pPr>
        <w:shd w:val="clear"/>
        <w:spacing w:line="480" w:lineRule="auto"/>
        <w:ind w:right="540" w:rightChars="257"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3428BC3D">
      <w:pPr>
        <w:shd w:val="clear"/>
        <w:rPr>
          <w:rFonts w:hint="eastAsia" w:ascii="宋体" w:hAnsi="宋体" w:eastAsia="宋体" w:cs="宋体"/>
          <w:b/>
          <w:sz w:val="36"/>
          <w:highlight w:val="none"/>
        </w:rPr>
      </w:pPr>
      <w:r>
        <w:rPr>
          <w:rFonts w:hint="eastAsia" w:ascii="宋体" w:hAnsi="宋体" w:eastAsia="宋体" w:cs="宋体"/>
          <w:color w:val="auto"/>
          <w:sz w:val="24"/>
          <w:szCs w:val="24"/>
          <w:highlight w:val="none"/>
          <w:lang w:eastAsia="zh-CN"/>
        </w:rPr>
        <w:t>注：法定代表人参加时无需提供。</w:t>
      </w:r>
    </w:p>
    <w:p w14:paraId="39FF8666">
      <w:pPr>
        <w:shd w:val="clea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25A0CCD1">
      <w:pPr>
        <w:keepNext w:val="0"/>
        <w:keepLines w:val="0"/>
        <w:pageBreakBefore w:val="0"/>
        <w:widowControl w:val="0"/>
        <w:numPr>
          <w:ilvl w:val="0"/>
          <w:numId w:val="0"/>
        </w:numPr>
        <w:shd w:val="clear"/>
        <w:kinsoku/>
        <w:wordWrap/>
        <w:overflowPunct/>
        <w:topLinePunct w:val="0"/>
        <w:autoSpaceDE/>
        <w:autoSpaceDN/>
        <w:bidi w:val="0"/>
        <w:adjustRightInd/>
        <w:snapToGrid/>
        <w:spacing w:before="168" w:beforeLines="50" w:line="360" w:lineRule="auto"/>
        <w:jc w:val="center"/>
        <w:textAlignment w:val="auto"/>
        <w:outlineLvl w:val="2"/>
        <w:rPr>
          <w:rFonts w:hint="eastAsia" w:ascii="宋体" w:hAnsi="宋体" w:eastAsia="宋体" w:cs="宋体"/>
          <w:b/>
          <w:bCs/>
          <w:sz w:val="24"/>
          <w:szCs w:val="24"/>
          <w:highlight w:val="none"/>
          <w:lang w:val="en-US" w:eastAsia="zh-CN"/>
        </w:rPr>
      </w:pPr>
      <w:r>
        <w:rPr>
          <w:rFonts w:hint="eastAsia" w:ascii="宋体" w:hAnsi="宋体" w:eastAsia="宋体" w:cs="宋体"/>
          <w:b/>
          <w:bCs/>
          <w:sz w:val="28"/>
          <w:szCs w:val="28"/>
          <w:highlight w:val="none"/>
          <w:lang w:val="en-US" w:eastAsia="zh-CN"/>
        </w:rPr>
        <w:t>具有履行合同所必需的设备和专业技术能力的承诺</w:t>
      </w:r>
    </w:p>
    <w:p w14:paraId="181B50E0">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sz w:val="24"/>
          <w:szCs w:val="24"/>
          <w:highlight w:val="none"/>
          <w:lang w:val="en-US" w:eastAsia="zh-CN"/>
        </w:rPr>
      </w:pPr>
    </w:p>
    <w:p w14:paraId="7E1FD02D">
      <w:pPr>
        <w:shd w:val="clear"/>
        <w:spacing w:line="360" w:lineRule="auto"/>
        <w:rPr>
          <w:rFonts w:hint="eastAsia" w:ascii="宋体" w:hAnsi="宋体" w:eastAsia="宋体" w:cs="宋体"/>
          <w:spacing w:val="4"/>
          <w:sz w:val="24"/>
          <w:szCs w:val="24"/>
          <w:highlight w:val="none"/>
        </w:rPr>
      </w:pPr>
    </w:p>
    <w:p w14:paraId="5B71A48A">
      <w:pPr>
        <w:pStyle w:val="5"/>
        <w:keepNext w:val="0"/>
        <w:keepLines w:val="0"/>
        <w:pageBreakBefore w:val="0"/>
        <w:shd w:val="clear"/>
        <w:kinsoku/>
        <w:wordWrap/>
        <w:overflowPunct/>
        <w:topLinePunct w:val="0"/>
        <w:autoSpaceDE/>
        <w:autoSpaceDN/>
        <w:bidi w:val="0"/>
        <w:spacing w:before="0" w:beforeAutospacing="0" w:after="0" w:afterAutospacing="0" w:line="48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lang w:eastAsia="zh-CN"/>
        </w:rPr>
        <w:t>西安市公安局雁塔分局</w:t>
      </w:r>
      <w:r>
        <w:rPr>
          <w:rFonts w:hint="eastAsia" w:ascii="宋体" w:hAnsi="宋体" w:eastAsia="宋体" w:cs="宋体"/>
          <w:sz w:val="24"/>
          <w:szCs w:val="24"/>
          <w:highlight w:val="none"/>
          <w:u w:val="single"/>
        </w:rPr>
        <w:t>/陕西</w:t>
      </w:r>
      <w:r>
        <w:rPr>
          <w:rFonts w:hint="eastAsia" w:ascii="宋体" w:hAnsi="宋体" w:eastAsia="宋体" w:cs="宋体"/>
          <w:sz w:val="24"/>
          <w:szCs w:val="24"/>
          <w:highlight w:val="none"/>
          <w:u w:val="single"/>
          <w:lang w:val="en-US" w:eastAsia="zh-CN"/>
        </w:rPr>
        <w:t>泽航</w:t>
      </w:r>
      <w:r>
        <w:rPr>
          <w:rFonts w:hint="eastAsia" w:ascii="宋体" w:hAnsi="宋体" w:eastAsia="宋体" w:cs="宋体"/>
          <w:sz w:val="24"/>
          <w:szCs w:val="24"/>
          <w:highlight w:val="none"/>
          <w:u w:val="single"/>
        </w:rPr>
        <w:t>项目管理有限公司</w:t>
      </w:r>
    </w:p>
    <w:p w14:paraId="7EC75CEB">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72A3273E">
      <w:pPr>
        <w:pStyle w:val="3"/>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5069549A">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51019E1B">
      <w:pPr>
        <w:keepNext w:val="0"/>
        <w:keepLines w:val="0"/>
        <w:pageBreakBefore w:val="0"/>
        <w:widowControl w:val="0"/>
        <w:shd w:val="clear"/>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295A7A3B">
      <w:pPr>
        <w:keepNext w:val="0"/>
        <w:keepLines w:val="0"/>
        <w:pageBreakBefore w:val="0"/>
        <w:widowControl w:val="0"/>
        <w:shd w:val="clear"/>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681A5FE9">
      <w:pPr>
        <w:keepNext w:val="0"/>
        <w:keepLines w:val="0"/>
        <w:pageBreakBefore w:val="0"/>
        <w:widowControl w:val="0"/>
        <w:shd w:val="clear"/>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0764E26E">
      <w:pPr>
        <w:pStyle w:val="4"/>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仿宋" w:hAnsi="仿宋" w:eastAsia="仿宋" w:cs="仿宋"/>
          <w:b/>
          <w:bCs/>
          <w:sz w:val="24"/>
          <w:szCs w:val="24"/>
          <w:highlight w:val="none"/>
          <w:lang w:eastAsia="zh-CN"/>
        </w:rPr>
        <w:br w:type="page"/>
      </w:r>
    </w:p>
    <w:p w14:paraId="5EE1F403">
      <w:pPr>
        <w:keepNext w:val="0"/>
        <w:keepLines w:val="0"/>
        <w:pageBreakBefore w:val="0"/>
        <w:widowControl/>
        <w:suppressLineNumbers w:val="0"/>
        <w:shd w:val="clear"/>
        <w:kinsoku/>
        <w:wordWrap/>
        <w:overflowPunct/>
        <w:topLinePunct w:val="0"/>
        <w:autoSpaceDE/>
        <w:autoSpaceDN/>
        <w:bidi w:val="0"/>
        <w:adjustRightInd/>
        <w:snapToGrid/>
        <w:jc w:val="center"/>
        <w:textAlignment w:val="auto"/>
        <w:outlineLvl w:val="2"/>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参加政府采购活动前3年内，在经营活动中没有重大违法记录的</w:t>
      </w:r>
    </w:p>
    <w:p w14:paraId="4C830891">
      <w:pPr>
        <w:keepNext w:val="0"/>
        <w:keepLines w:val="0"/>
        <w:widowControl/>
        <w:suppressLineNumbers w:val="0"/>
        <w:shd w:val="clear"/>
        <w:jc w:val="center"/>
        <w:rPr>
          <w:rFonts w:hint="eastAsia" w:ascii="宋体" w:hAnsi="宋体" w:eastAsia="宋体" w:cs="宋体"/>
          <w:highlight w:val="none"/>
        </w:rPr>
      </w:pPr>
      <w:r>
        <w:rPr>
          <w:rFonts w:hint="eastAsia" w:ascii="宋体" w:hAnsi="宋体" w:eastAsia="宋体" w:cs="宋体"/>
          <w:b/>
          <w:bCs/>
          <w:sz w:val="28"/>
          <w:szCs w:val="28"/>
          <w:highlight w:val="none"/>
          <w:lang w:val="en-US" w:eastAsia="zh-CN"/>
        </w:rPr>
        <w:t>书面声明</w:t>
      </w:r>
    </w:p>
    <w:p w14:paraId="45346632">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5F185925">
      <w:pPr>
        <w:shd w:val="clear" w:color="auto"/>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我方作为</w:t>
      </w:r>
      <w:r>
        <w:rPr>
          <w:rFonts w:hint="eastAsia" w:ascii="宋体" w:hAnsi="宋体" w:eastAsia="宋体" w:cs="宋体"/>
          <w:sz w:val="24"/>
          <w:highlight w:val="none"/>
          <w:u w:val="single"/>
          <w:lang w:val="en-US" w:eastAsia="zh-CN"/>
        </w:rPr>
        <w:t xml:space="preserve">   项目名称  </w:t>
      </w:r>
      <w:r>
        <w:rPr>
          <w:rFonts w:hint="eastAsia" w:ascii="宋体" w:hAnsi="宋体" w:eastAsia="宋体" w:cs="宋体"/>
          <w:sz w:val="24"/>
          <w:highlight w:val="none"/>
        </w:rPr>
        <w:t>（项目编号：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w:t>
      </w:r>
      <w:r>
        <w:rPr>
          <w:rFonts w:hint="eastAsia" w:ascii="宋体" w:hAnsi="宋体" w:eastAsia="宋体" w:cs="宋体"/>
          <w:sz w:val="24"/>
          <w:highlight w:val="none"/>
          <w:lang w:val="en-US" w:eastAsia="zh-CN"/>
        </w:rPr>
        <w:t>合同包</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的供应商，在此郑重声明：</w:t>
      </w:r>
    </w:p>
    <w:p w14:paraId="3663BF6F">
      <w:pPr>
        <w:shd w:val="clear" w:color="auto"/>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1．在参加本次政府采购活动前3年内的经营活动中___（填“没有”或“有”）重大违法记录。</w:t>
      </w:r>
    </w:p>
    <w:p w14:paraId="616558BF">
      <w:pPr>
        <w:shd w:val="clear" w:color="auto"/>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2．我方___（填“未被列入”或“被列入”）失信被执行人名单。</w:t>
      </w:r>
    </w:p>
    <w:p w14:paraId="71172469">
      <w:pPr>
        <w:shd w:val="clear" w:color="auto"/>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3．我方___（填“未被列入”或“被列入”）重大税收违法失信主体。</w:t>
      </w:r>
    </w:p>
    <w:p w14:paraId="57AE4818">
      <w:pPr>
        <w:shd w:val="clear" w:color="auto"/>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4．我方___（填“未被列入”或“被列入”）政府采购严重违法失信行为记录名单。</w:t>
      </w:r>
    </w:p>
    <w:p w14:paraId="0AE5AD15">
      <w:pPr>
        <w:shd w:val="clear" w:color="auto"/>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如有不实，我方将无条件地退出本项目的采购活动，并遵照《政府采购法》有关“提供虚假材料的规定”接受处罚。</w:t>
      </w:r>
    </w:p>
    <w:p w14:paraId="6B382CCF">
      <w:pPr>
        <w:shd w:val="clear" w:color="auto"/>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特此声明。</w:t>
      </w:r>
    </w:p>
    <w:p w14:paraId="6B534AC8">
      <w:pPr>
        <w:shd w:val="clear" w:color="auto"/>
        <w:spacing w:line="560" w:lineRule="exact"/>
        <w:ind w:firstLine="480" w:firstLineChars="200"/>
        <w:rPr>
          <w:rFonts w:hint="eastAsia" w:ascii="宋体" w:hAnsi="宋体" w:eastAsia="宋体" w:cs="宋体"/>
          <w:sz w:val="24"/>
          <w:highlight w:val="none"/>
        </w:rPr>
      </w:pPr>
    </w:p>
    <w:p w14:paraId="30E4FE45">
      <w:pPr>
        <w:pStyle w:val="2"/>
        <w:shd w:val="clear" w:color="auto"/>
        <w:snapToGrid w:val="0"/>
        <w:spacing w:line="360" w:lineRule="auto"/>
        <w:jc w:val="righ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供应商：（供应商全称并加盖公章）</w:t>
      </w:r>
      <w:r>
        <w:rPr>
          <w:rFonts w:hint="eastAsia" w:ascii="宋体" w:hAnsi="宋体" w:eastAsia="宋体" w:cs="宋体"/>
          <w:sz w:val="24"/>
          <w:szCs w:val="24"/>
          <w:highlight w:val="none"/>
          <w:u w:val="single"/>
          <w:lang w:val="en-US" w:eastAsia="zh-CN"/>
        </w:rPr>
        <w:t xml:space="preserve">            </w:t>
      </w:r>
    </w:p>
    <w:p w14:paraId="27F31C13">
      <w:pPr>
        <w:pStyle w:val="2"/>
        <w:shd w:val="clear" w:color="auto"/>
        <w:snapToGrid w:val="0"/>
        <w:spacing w:line="360" w:lineRule="auto"/>
        <w:jc w:val="righ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法定代表人或委托代理人：（签字或盖章）</w:t>
      </w:r>
      <w:r>
        <w:rPr>
          <w:rFonts w:hint="eastAsia" w:ascii="宋体" w:hAnsi="宋体" w:eastAsia="宋体" w:cs="宋体"/>
          <w:sz w:val="24"/>
          <w:szCs w:val="24"/>
          <w:highlight w:val="none"/>
          <w:u w:val="single"/>
          <w:lang w:val="en-US" w:eastAsia="zh-CN"/>
        </w:rPr>
        <w:t xml:space="preserve">      </w:t>
      </w:r>
    </w:p>
    <w:p w14:paraId="7EF862DA">
      <w:pPr>
        <w:pStyle w:val="2"/>
        <w:shd w:val="clear" w:color="auto"/>
        <w:snapToGrid w:val="0"/>
        <w:spacing w:line="360" w:lineRule="auto"/>
        <w:ind w:firstLine="4262" w:firstLineChars="1776"/>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681CCC18">
      <w:pPr>
        <w:keepNext w:val="0"/>
        <w:keepLines w:val="0"/>
        <w:pageBreakBefore w:val="0"/>
        <w:widowControl w:val="0"/>
        <w:numPr>
          <w:ilvl w:val="0"/>
          <w:numId w:val="0"/>
        </w:numPr>
        <w:shd w:val="clear"/>
        <w:wordWrap/>
        <w:overflowPunct/>
        <w:topLinePunct w:val="0"/>
        <w:bidi w:val="0"/>
        <w:spacing w:line="360" w:lineRule="auto"/>
        <w:jc w:val="both"/>
        <w:rPr>
          <w:rFonts w:hint="eastAsia" w:ascii="宋体" w:hAnsi="宋体" w:eastAsia="宋体" w:cs="宋体"/>
          <w:sz w:val="24"/>
          <w:highlight w:val="none"/>
        </w:rPr>
      </w:pPr>
    </w:p>
    <w:p w14:paraId="5411E20C">
      <w:pPr>
        <w:keepNext w:val="0"/>
        <w:keepLines w:val="0"/>
        <w:pageBreakBefore w:val="0"/>
        <w:widowControl w:val="0"/>
        <w:shd w:val="clear" w:color="auto"/>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提示：</w:t>
      </w:r>
    </w:p>
    <w:p w14:paraId="4D33207E">
      <w:pPr>
        <w:keepNext w:val="0"/>
        <w:keepLines w:val="0"/>
        <w:pageBreakBefore w:val="0"/>
        <w:widowControl w:val="0"/>
        <w:shd w:val="clear" w:color="auto"/>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1．供应商可通过【信用中国】（www.creditchina.gov.cn）、【中国政府采购网】（www.ccgp.gov.cn）网站对自身信用记录进行自查，并按查询结果填写</w:t>
      </w:r>
      <w:r>
        <w:rPr>
          <w:rFonts w:hint="eastAsia" w:ascii="宋体" w:hAnsi="宋体" w:eastAsia="宋体" w:cs="宋体"/>
          <w:sz w:val="24"/>
          <w:highlight w:val="none"/>
          <w:lang w:val="en-US" w:eastAsia="zh-CN"/>
        </w:rPr>
        <w:t>本</w:t>
      </w:r>
      <w:r>
        <w:rPr>
          <w:rFonts w:hint="eastAsia" w:ascii="宋体" w:hAnsi="宋体" w:eastAsia="宋体" w:cs="宋体"/>
          <w:sz w:val="24"/>
          <w:highlight w:val="none"/>
        </w:rPr>
        <w:t>声明。</w:t>
      </w:r>
    </w:p>
    <w:p w14:paraId="75C486A6">
      <w:r>
        <w:rPr>
          <w:rFonts w:hint="eastAsia" w:ascii="宋体" w:hAnsi="宋体" w:eastAsia="宋体" w:cs="宋体"/>
          <w:sz w:val="24"/>
          <w:highlight w:val="none"/>
        </w:rPr>
        <w:t>2．供应商在参加政府采购活动前三年内因违法经营被禁止在一定期限内参加政府采购活动，期限届满的，可以参加政府采购活动，但应提供期限届满的证明材料。</w:t>
      </w:r>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1B4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0"/>
    <w:rPr>
      <w:rFonts w:ascii="宋体" w:hAnsi="宋体" w:eastAsia="宋体" w:cs="宋体"/>
      <w:snapToGrid w:val="0"/>
      <w:color w:val="000000"/>
      <w:kern w:val="0"/>
      <w:sz w:val="20"/>
      <w:szCs w:val="31"/>
      <w:lang w:eastAsia="en-US"/>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2025-06-25T02:57:05Z</dcterms:created>
  <dc:creator>PC</dc:creator>
  <cp:lastModifiedBy>doit</cp:lastModifiedBy>
  <dcterms:modified xsi:type="dcterms:W3CDTF">2025-06-25T02:57:27Z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eyJoZGlkIjoiMWZlOGMwODkwNzQyMDY3YmQ2M2QxOWMzOTg5YjY5YjAiLCJ1c2VySWQiOiI1NDQyNTk1OTUifQ==</vt:lpwstr>
  </property>
  <property fmtid="{D5CDD505-2E9C-101B-9397-08002B2CF9AE}" pid="4" name="ICV">
    <vt:lpwstr>E5D4A8F84B0F4AA599579C14AE87697C_12</vt:lpwstr>
  </property>
</Properties>
</file>