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版本号：SKXMGL-ZC-202502620250630001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2025年社会保险档案管理和影像化工作服务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SKXMGL-ZC-2025026</w:t>
      </w:r>
      <w:r>
        <w:br/>
      </w:r>
      <w:r>
        <w:br/>
      </w:r>
      <w:r>
        <w:br/>
      </w:r>
    </w:p>
    <w:p>
      <w:pPr>
        <w:pStyle w:val="null3"/>
        <w:jc w:val="center"/>
        <w:outlineLvl w:val="2"/>
      </w:pPr>
      <w:r>
        <w:rPr>
          <w:rFonts w:ascii="仿宋_GB2312" w:hAnsi="仿宋_GB2312" w:cs="仿宋_GB2312" w:eastAsia="仿宋_GB2312"/>
          <w:sz w:val="28"/>
          <w:b/>
        </w:rPr>
        <w:t>西安市雁塔区机关事业单位社会保险基金管理中心（区工伤失业保险经办中心）</w:t>
      </w:r>
    </w:p>
    <w:p>
      <w:pPr>
        <w:pStyle w:val="null3"/>
        <w:jc w:val="center"/>
        <w:outlineLvl w:val="2"/>
      </w:pPr>
      <w:r>
        <w:rPr>
          <w:rFonts w:ascii="仿宋_GB2312" w:hAnsi="仿宋_GB2312" w:cs="仿宋_GB2312" w:eastAsia="仿宋_GB2312"/>
          <w:sz w:val="28"/>
          <w:b/>
        </w:rPr>
        <w:t>陕西速科项目管理咨询有限公司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陕西速科项目管理咨询有限公司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西安市雁塔区机关事业单位社会保险基金管理中心（区工伤失业保险经办中心）</w:t>
      </w:r>
      <w:r>
        <w:rPr>
          <w:rFonts w:ascii="仿宋_GB2312" w:hAnsi="仿宋_GB2312" w:cs="仿宋_GB2312" w:eastAsia="仿宋_GB2312"/>
        </w:rPr>
        <w:t>委托，拟对</w:t>
      </w:r>
      <w:r>
        <w:rPr>
          <w:rFonts w:ascii="仿宋_GB2312" w:hAnsi="仿宋_GB2312" w:cs="仿宋_GB2312" w:eastAsia="仿宋_GB2312"/>
        </w:rPr>
        <w:t>2025年社会保险档案管理和影像化工作服务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SKXMGL-ZC-2025026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2025年社会保险档案管理和影像化工作服务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对采购人未进行档案影像化及档案托管（且保管期限30年以上的失业保险、工伤保险、机关单位养老保险、城乡居民养老保险业务档案及财务档案的新增日常保管期限30年以上参保类（包含30年）及部分保管期限低于30年的业务资料进行数字化加工），且协助档案室工作人员查阅及整理资料。</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采购包1（2025年社会保险档案管理和影像化工作服务）：属于专门面向中小企业采购。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1、营业执照或身份证明：提供合格有效的法人或者其他组织的营业执照等证明文件或自然人的身份证明。</w:t>
      </w:r>
    </w:p>
    <w:p>
      <w:pPr>
        <w:pStyle w:val="null3"/>
      </w:pPr>
      <w:r>
        <w:rPr>
          <w:rFonts w:ascii="仿宋_GB2312" w:hAnsi="仿宋_GB2312" w:cs="仿宋_GB2312" w:eastAsia="仿宋_GB2312"/>
        </w:rPr>
        <w:t>2、财务状况报告：提供2023年度或2024年度经审计的财务报告（其中至少包括“四表一注”，即资产负债表、利润表、所有者权益变动表、现金流量表及附注，成立时间至提交投标文件截止时间不足一年的可提供成立后任意时段的资产负债表），或其基本存款账户开户银行出具的资信证明及基本存款账户的开户证明。</w:t>
      </w:r>
    </w:p>
    <w:p>
      <w:pPr>
        <w:pStyle w:val="null3"/>
      </w:pPr>
      <w:r>
        <w:rPr>
          <w:rFonts w:ascii="仿宋_GB2312" w:hAnsi="仿宋_GB2312" w:cs="仿宋_GB2312" w:eastAsia="仿宋_GB2312"/>
        </w:rPr>
        <w:t>3、税收缴纳证明：提供2024年12月至今至少一个月已缴纳的增值税或营业税或企业所得税的凭据或完税证明；依法免税的供应商应提供相关证明文件；</w:t>
      </w:r>
    </w:p>
    <w:p>
      <w:pPr>
        <w:pStyle w:val="null3"/>
      </w:pPr>
      <w:r>
        <w:rPr>
          <w:rFonts w:ascii="仿宋_GB2312" w:hAnsi="仿宋_GB2312" w:cs="仿宋_GB2312" w:eastAsia="仿宋_GB2312"/>
        </w:rPr>
        <w:t>4、社会保障资金缴纳证明：提供2024年12月至今至少一个月的社会保障资金缴存单据或社保机构开具的社会保险参保缴费情况证明，依法不需要缴纳社会保障资金的单位应提供相关证明材料。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5、重大违法记录的书面声明：提供参加本次政府采购活动前三年内在经营活动中没有重大违法记录的书面声明。</w:t>
      </w:r>
    </w:p>
    <w:p>
      <w:pPr>
        <w:pStyle w:val="null3"/>
      </w:pPr>
      <w:r>
        <w:rPr>
          <w:rFonts w:ascii="仿宋_GB2312" w:hAnsi="仿宋_GB2312" w:cs="仿宋_GB2312" w:eastAsia="仿宋_GB2312"/>
        </w:rPr>
        <w:t>6、履约能力声明：提供具有履行合同所必须的设备和专业技术能力的书面承诺。</w:t>
      </w:r>
    </w:p>
    <w:p>
      <w:pPr>
        <w:pStyle w:val="null3"/>
      </w:pPr>
      <w:r>
        <w:rPr>
          <w:rFonts w:ascii="仿宋_GB2312" w:hAnsi="仿宋_GB2312" w:cs="仿宋_GB2312" w:eastAsia="仿宋_GB2312"/>
        </w:rPr>
        <w:t>7、身份证明：法定代表人授权书（附法定代表人、被授权人身份证复印件）及被授权人身份证（法定代表人参加磋商只需提供本人身份证）；其他形式供应商参照法人企业执行</w:t>
      </w:r>
    </w:p>
    <w:p>
      <w:pPr>
        <w:pStyle w:val="null3"/>
      </w:pPr>
      <w:r>
        <w:rPr>
          <w:rFonts w:ascii="仿宋_GB2312" w:hAnsi="仿宋_GB2312" w:cs="仿宋_GB2312" w:eastAsia="仿宋_GB2312"/>
        </w:rPr>
        <w:t>8、失信被执行人、重大税收违法及严重违法失信行为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9、控股管理关系：单位负责人为同一人或者存在控股、管理关系的不同单位，不得参加同一项目的磋商。</w:t>
      </w:r>
    </w:p>
    <w:p>
      <w:pPr>
        <w:pStyle w:val="null3"/>
      </w:pPr>
      <w:r>
        <w:rPr>
          <w:rFonts w:ascii="仿宋_GB2312" w:hAnsi="仿宋_GB2312" w:cs="仿宋_GB2312" w:eastAsia="仿宋_GB2312"/>
        </w:rPr>
        <w:t>10、落实政府采购政策需满足的资格要求：本项目为专门面向中小企业项目，投标人应为中型企业或小型、微型企业或监狱企业或残疾人福利性单位</w:t>
      </w:r>
    </w:p>
    <w:p>
      <w:pPr>
        <w:pStyle w:val="null3"/>
      </w:pPr>
      <w:r>
        <w:rPr>
          <w:rFonts w:ascii="仿宋_GB2312" w:hAnsi="仿宋_GB2312" w:cs="仿宋_GB2312" w:eastAsia="仿宋_GB2312"/>
        </w:rPr>
        <w:t>11、非联合体不分包声明：本项目不允许联合体投标，不允许分包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西安市雁塔区机关事业单位社会保险基金管理中心（区工伤失业保险经办中心）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西安市雁塔区电子正街南段与双桥一巷十字西南角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029-81160035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陕西速科项目管理咨询有限公司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陕西省西安市市本级陕西省西安市高新区高新路16号A区7号厂房2层10203室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029-88618580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及国家发展和改革委员会办公厅颁发的《关于招标代理服务收费有关问题的通知》（发改价格[2011]534号）的规定标准，不足捌仟元按捌仟元（¥：8000.00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西安市雁塔区机关事业单位社会保险基金管理中心（区工伤失业保险经办中心）</w:t>
      </w:r>
      <w:r>
        <w:rPr>
          <w:rFonts w:ascii="仿宋_GB2312" w:hAnsi="仿宋_GB2312" w:cs="仿宋_GB2312" w:eastAsia="仿宋_GB2312"/>
        </w:rPr>
        <w:t>和</w:t>
      </w:r>
      <w:r>
        <w:rPr>
          <w:rFonts w:ascii="仿宋_GB2312" w:hAnsi="仿宋_GB2312" w:cs="仿宋_GB2312" w:eastAsia="仿宋_GB2312"/>
        </w:rPr>
        <w:t>陕西速科项目管理咨询有限公司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西安市雁塔区机关事业单位社会保险基金管理中心（区工伤失业保险经办中心）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陕西速科项目管理咨询有限公司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西安市雁塔区机关事业单位社会保险基金管理中心（区工伤失业保险经办中心）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陕西速科项目管理咨询有限公司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采购人对图像质量进行验收。验收以抽检方式进行，抽检比率为5%。 合格率≥99.95%，予以验收通过； 90%＜合格率＜99.95%，发回供应商重新自检，并扣除合同款总额10%； 合格率≤90%，采购人有权终止合同，根据实际加工合格的卷数付清款项。同时，供应商必须向采购人赔偿合同总金额的20%作补偿。</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陕西速科项目管理咨询有限公司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陕西速科项目管理咨询有限公司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陕西速科项目管理咨询有限公司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联系人：雷工</w:t>
      </w:r>
    </w:p>
    <w:p>
      <w:pPr>
        <w:pStyle w:val="null3"/>
      </w:pPr>
      <w:r>
        <w:rPr>
          <w:rFonts w:ascii="仿宋_GB2312" w:hAnsi="仿宋_GB2312" w:cs="仿宋_GB2312" w:eastAsia="仿宋_GB2312"/>
        </w:rPr>
        <w:t>联系电话：029-88618580</w:t>
      </w:r>
    </w:p>
    <w:p>
      <w:pPr>
        <w:pStyle w:val="null3"/>
      </w:pPr>
      <w:r>
        <w:rPr>
          <w:rFonts w:ascii="仿宋_GB2312" w:hAnsi="仿宋_GB2312" w:cs="仿宋_GB2312" w:eastAsia="仿宋_GB2312"/>
        </w:rPr>
        <w:t>地址：陕西省西安市高新区高新路16号A区7号厂房2层10203室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对采购人未进行档案影像化及档案托管（且保管期限30年以上的失业保险、工伤保险、机关单位养老保险、城乡居民养老保险业务档案及财务档案的新增日常保管期限30年以上参保类（包含30年）及部分保管期限低于30年的业务资料进行数字化加工），且协助档案室工作人员查阅及整理资料。</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2025年社会保险档案管理和影像化工作服务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标的名称：2025年社会保险档案管理和影像化工作服务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05"/>
            </w:pPr>
            <w:r>
              <w:rPr>
                <w:rFonts w:ascii="仿宋_GB2312" w:hAnsi="仿宋_GB2312" w:cs="仿宋_GB2312" w:eastAsia="仿宋_GB2312"/>
                <w:sz w:val="24"/>
                <w:b/>
                <w:color w:val="000000"/>
              </w:rPr>
              <w:t>一、项目概况</w:t>
            </w:r>
          </w:p>
          <w:p>
            <w:pPr>
              <w:pStyle w:val="null3"/>
              <w:spacing w:after="105"/>
              <w:ind w:firstLine="480"/>
            </w:pPr>
            <w:r>
              <w:rPr>
                <w:rFonts w:ascii="仿宋_GB2312" w:hAnsi="仿宋_GB2312" w:cs="仿宋_GB2312" w:eastAsia="仿宋_GB2312"/>
                <w:sz w:val="24"/>
                <w:color w:val="000000"/>
              </w:rPr>
              <w:t>拟对采购人未进行档案影像化及档案托管（且保管期限</w:t>
            </w:r>
            <w:r>
              <w:rPr>
                <w:rFonts w:ascii="仿宋_GB2312" w:hAnsi="仿宋_GB2312" w:cs="仿宋_GB2312" w:eastAsia="仿宋_GB2312"/>
                <w:sz w:val="24"/>
                <w:color w:val="000000"/>
              </w:rPr>
              <w:t>30年以上的失业保险、工伤保险、机关单位养老保险、城乡居民养老保险业务档案及财务档案的新增日常保管期限30年以上参保类（包含30年）及部分保管期限低于30年的业务资料进行数字化加工），且协助档案室工作人员查阅及整理资料。</w:t>
            </w:r>
          </w:p>
          <w:p>
            <w:pPr>
              <w:pStyle w:val="null3"/>
              <w:spacing w:after="105"/>
            </w:pPr>
            <w:r>
              <w:rPr>
                <w:rFonts w:ascii="仿宋_GB2312" w:hAnsi="仿宋_GB2312" w:cs="仿宋_GB2312" w:eastAsia="仿宋_GB2312"/>
                <w:sz w:val="24"/>
                <w:b/>
                <w:color w:val="000000"/>
              </w:rPr>
              <w:t>二、服务内容</w:t>
            </w:r>
          </w:p>
          <w:p>
            <w:pPr>
              <w:pStyle w:val="null3"/>
              <w:ind w:firstLine="470"/>
              <w:jc w:val="both"/>
            </w:pPr>
            <w:r>
              <w:rPr>
                <w:rFonts w:ascii="仿宋_GB2312" w:hAnsi="仿宋_GB2312" w:cs="仿宋_GB2312" w:eastAsia="仿宋_GB2312"/>
                <w:sz w:val="24"/>
                <w:color w:val="000000"/>
              </w:rPr>
              <w:t>（一）档案接收、材料整理、扫描原件、图像处理、特殊图像处理、图像质检、格式转换、图像存储、目录建库、装订、装盒、总质检、数据备份等各项工作。加工过程中必须确保档案载体的安全完整以及档案信息内容安全完整。</w:t>
            </w:r>
          </w:p>
          <w:p>
            <w:pPr>
              <w:pStyle w:val="null3"/>
              <w:ind w:firstLine="470"/>
              <w:jc w:val="both"/>
            </w:pPr>
            <w:r>
              <w:rPr>
                <w:rFonts w:ascii="仿宋_GB2312" w:hAnsi="仿宋_GB2312" w:cs="仿宋_GB2312" w:eastAsia="仿宋_GB2312"/>
                <w:sz w:val="24"/>
                <w:color w:val="000000"/>
              </w:rPr>
              <w:t>（二）提供满足国家、省、市档案管理安全防护规定要求的库房。（消防设施、安防设施、避雷设施、用电设施、库房温湿度等）</w:t>
            </w:r>
          </w:p>
          <w:p>
            <w:pPr>
              <w:pStyle w:val="null3"/>
              <w:jc w:val="both"/>
            </w:pPr>
            <w:r>
              <w:rPr>
                <w:rFonts w:ascii="仿宋_GB2312" w:hAnsi="仿宋_GB2312" w:cs="仿宋_GB2312" w:eastAsia="仿宋_GB2312"/>
                <w:sz w:val="24"/>
                <w:b/>
                <w:color w:val="000000"/>
              </w:rPr>
              <w:t>三、技术要求</w:t>
            </w:r>
          </w:p>
          <w:p>
            <w:pPr>
              <w:pStyle w:val="null3"/>
              <w:ind w:firstLine="480"/>
              <w:jc w:val="both"/>
            </w:pPr>
            <w:r>
              <w:rPr>
                <w:rFonts w:ascii="仿宋_GB2312" w:hAnsi="仿宋_GB2312" w:cs="仿宋_GB2312" w:eastAsia="仿宋_GB2312"/>
                <w:sz w:val="24"/>
                <w:color w:val="000000"/>
              </w:rPr>
              <w:t>（一）档案接收：供应商应指定专人按照与采购人共同制订的计划分批次对需要进行整理的档案及资料进行调档，做好档案及资料的清点交接，形成《档案交接单》，做好移交记录。</w:t>
            </w:r>
          </w:p>
          <w:p>
            <w:pPr>
              <w:pStyle w:val="null3"/>
              <w:ind w:firstLine="480"/>
              <w:jc w:val="both"/>
            </w:pPr>
            <w:r>
              <w:rPr>
                <w:rFonts w:ascii="仿宋_GB2312" w:hAnsi="仿宋_GB2312" w:cs="仿宋_GB2312" w:eastAsia="仿宋_GB2312"/>
                <w:sz w:val="24"/>
                <w:color w:val="000000"/>
              </w:rPr>
              <w:t>（二）档案整理：在扫描之前，要求供应商对加工档案实体进行整理，包括对案卷内情况进行登记、扫描文件选择、拆卷、分件、排序、拟标题；对档案目录数据进行著录，做到在录入数据的同时做好校对工作，并按照采购人的要求进行各类案卷目录和卷内文件目录的排版、打印，建立档案目录数据库。</w:t>
            </w:r>
          </w:p>
          <w:p>
            <w:pPr>
              <w:pStyle w:val="null3"/>
              <w:ind w:firstLine="480"/>
              <w:jc w:val="both"/>
            </w:pPr>
            <w:r>
              <w:rPr>
                <w:rFonts w:ascii="仿宋_GB2312" w:hAnsi="仿宋_GB2312" w:cs="仿宋_GB2312" w:eastAsia="仿宋_GB2312"/>
                <w:sz w:val="24"/>
                <w:color w:val="000000"/>
              </w:rPr>
              <w:t>按照国家档案局《档案修裱技术规范》等修裱技术要求，根据档案破损情况的不同，制定档案修裱方案，采用专业修补、托裱技术，对档案进行抢救行复原。</w:t>
            </w:r>
          </w:p>
          <w:p>
            <w:pPr>
              <w:pStyle w:val="null3"/>
              <w:ind w:firstLine="480"/>
              <w:jc w:val="both"/>
            </w:pPr>
            <w:r>
              <w:rPr>
                <w:rFonts w:ascii="仿宋_GB2312" w:hAnsi="仿宋_GB2312" w:cs="仿宋_GB2312" w:eastAsia="仿宋_GB2312"/>
                <w:sz w:val="24"/>
                <w:color w:val="000000"/>
              </w:rPr>
              <w:t>（三）档案扫描：严格遵守并达到国家标准：《纸质档案数字化技术规范》（</w:t>
            </w:r>
            <w:r>
              <w:rPr>
                <w:rFonts w:ascii="仿宋_GB2312" w:hAnsi="仿宋_GB2312" w:cs="仿宋_GB2312" w:eastAsia="仿宋_GB2312"/>
                <w:sz w:val="24"/>
                <w:color w:val="000000"/>
              </w:rPr>
              <w:t>DA/T 31—2005）、《社会保险业务档案管理规范》（GB/T 31599-2015）等。</w:t>
            </w:r>
          </w:p>
          <w:p>
            <w:pPr>
              <w:pStyle w:val="null3"/>
              <w:ind w:firstLine="480"/>
              <w:jc w:val="both"/>
            </w:pPr>
            <w:r>
              <w:rPr>
                <w:rFonts w:ascii="仿宋_GB2312" w:hAnsi="仿宋_GB2312" w:cs="仿宋_GB2312" w:eastAsia="仿宋_GB2312"/>
                <w:sz w:val="24"/>
                <w:color w:val="000000"/>
              </w:rPr>
              <w:t>纸质档案的数字化加工采用全彩色模式进行扫描，不得以黑白二值方式扫描。在扫描过程中，应遵循以下几项标准：</w:t>
            </w:r>
          </w:p>
          <w:p>
            <w:pPr>
              <w:pStyle w:val="null3"/>
              <w:ind w:firstLine="480"/>
              <w:jc w:val="both"/>
            </w:pPr>
            <w:r>
              <w:rPr>
                <w:rFonts w:ascii="仿宋_GB2312" w:hAnsi="仿宋_GB2312" w:cs="仿宋_GB2312" w:eastAsia="仿宋_GB2312"/>
                <w:sz w:val="24"/>
                <w:color w:val="000000"/>
              </w:rPr>
              <w:t>标准分辨率：</w:t>
            </w:r>
            <w:r>
              <w:rPr>
                <w:rFonts w:ascii="仿宋_GB2312" w:hAnsi="仿宋_GB2312" w:cs="仿宋_GB2312" w:eastAsia="仿宋_GB2312"/>
                <w:sz w:val="24"/>
                <w:color w:val="000000"/>
              </w:rPr>
              <w:t>300dpi；</w:t>
            </w:r>
          </w:p>
          <w:p>
            <w:pPr>
              <w:pStyle w:val="null3"/>
              <w:ind w:firstLine="480"/>
              <w:jc w:val="both"/>
            </w:pPr>
            <w:r>
              <w:rPr>
                <w:rFonts w:ascii="仿宋_GB2312" w:hAnsi="仿宋_GB2312" w:cs="仿宋_GB2312" w:eastAsia="仿宋_GB2312"/>
                <w:sz w:val="24"/>
                <w:color w:val="000000"/>
              </w:rPr>
              <w:t>标准文件格式：</w:t>
            </w:r>
            <w:r>
              <w:rPr>
                <w:rFonts w:ascii="仿宋_GB2312" w:hAnsi="仿宋_GB2312" w:cs="仿宋_GB2312" w:eastAsia="仿宋_GB2312"/>
                <w:sz w:val="24"/>
                <w:color w:val="000000"/>
              </w:rPr>
              <w:t>PDF、单页TIFF或JPG；</w:t>
            </w:r>
          </w:p>
          <w:p>
            <w:pPr>
              <w:pStyle w:val="null3"/>
              <w:ind w:firstLine="480"/>
              <w:jc w:val="both"/>
            </w:pPr>
            <w:r>
              <w:rPr>
                <w:rFonts w:ascii="仿宋_GB2312" w:hAnsi="仿宋_GB2312" w:cs="仿宋_GB2312" w:eastAsia="仿宋_GB2312"/>
                <w:sz w:val="24"/>
                <w:color w:val="000000"/>
              </w:rPr>
              <w:t>质量：在原件上没有明显质量问题时，所产生的影像文件不应产生黑边、模糊、偏斜等质量问题，对于影响图像质量的非原始性的黑线、黑点（如装订孔等）要进行修补。</w:t>
            </w:r>
          </w:p>
          <w:p>
            <w:pPr>
              <w:pStyle w:val="null3"/>
              <w:ind w:firstLine="480"/>
              <w:jc w:val="both"/>
            </w:pPr>
            <w:r>
              <w:rPr>
                <w:rFonts w:ascii="仿宋_GB2312" w:hAnsi="仿宋_GB2312" w:cs="仿宋_GB2312" w:eastAsia="仿宋_GB2312"/>
                <w:sz w:val="24"/>
                <w:color w:val="000000"/>
              </w:rPr>
              <w:t>根据档案幅面的大小和纸张状况，选择相应扫描仪。其中大幅面档案需采用大幅面扫描仪，不可以采用小幅面扫描后的图像拼接方式处理；同页有两个以上文件，需分别扫描，并进行并页处理。</w:t>
            </w:r>
          </w:p>
          <w:p>
            <w:pPr>
              <w:pStyle w:val="null3"/>
              <w:ind w:firstLine="480"/>
              <w:jc w:val="both"/>
            </w:pPr>
            <w:r>
              <w:rPr>
                <w:rFonts w:ascii="仿宋_GB2312" w:hAnsi="仿宋_GB2312" w:cs="仿宋_GB2312" w:eastAsia="仿宋_GB2312"/>
                <w:sz w:val="24"/>
                <w:color w:val="000000"/>
              </w:rPr>
              <w:t>扫描过程中，应有《档案数字化项目流程工作单》跟踪纸质档案流程。</w:t>
            </w:r>
          </w:p>
          <w:p>
            <w:pPr>
              <w:pStyle w:val="null3"/>
              <w:ind w:firstLine="480"/>
              <w:jc w:val="both"/>
            </w:pPr>
            <w:r>
              <w:rPr>
                <w:rFonts w:ascii="仿宋_GB2312" w:hAnsi="仿宋_GB2312" w:cs="仿宋_GB2312" w:eastAsia="仿宋_GB2312"/>
                <w:sz w:val="24"/>
                <w:color w:val="000000"/>
              </w:rPr>
              <w:t>（四）图像处理：应对扫描后的图像进行逐页纠偏、去污、图像拼接、裁边处理和排列顺序调整。图像偏度不得大于</w:t>
            </w:r>
            <w:r>
              <w:rPr>
                <w:rFonts w:ascii="仿宋_GB2312" w:hAnsi="仿宋_GB2312" w:cs="仿宋_GB2312" w:eastAsia="仿宋_GB2312"/>
                <w:sz w:val="24"/>
                <w:color w:val="000000"/>
              </w:rPr>
              <w:t>3度，图像拼接处信息要完整，不能缺少遗漏任何信息内容。</w:t>
            </w:r>
          </w:p>
          <w:p>
            <w:pPr>
              <w:pStyle w:val="null3"/>
              <w:ind w:firstLine="480"/>
              <w:jc w:val="both"/>
            </w:pPr>
            <w:r>
              <w:rPr>
                <w:rFonts w:ascii="仿宋_GB2312" w:hAnsi="仿宋_GB2312" w:cs="仿宋_GB2312" w:eastAsia="仿宋_GB2312"/>
                <w:sz w:val="24"/>
                <w:color w:val="000000"/>
              </w:rPr>
              <w:t>（五）文件存储：根据采购人要求对扫描件进行存储，扫描后的电子文件需要导入档案管理系统，能够实时将经过检验的数据投入实际应用。同时，需要刻录</w:t>
            </w:r>
            <w:r>
              <w:rPr>
                <w:rFonts w:ascii="仿宋_GB2312" w:hAnsi="仿宋_GB2312" w:cs="仿宋_GB2312" w:eastAsia="仿宋_GB2312"/>
                <w:sz w:val="24"/>
                <w:color w:val="000000"/>
              </w:rPr>
              <w:t>DVD数据光盘一式二份交付采购人存储，数据光盘内文件电子影像存储格式为单页TIFF或JPG格式。备份数据也应进行检验。备份数据的检验的内容主要包括备份数据能否打开、数据信息是否完整、文件数量是否准确等。数据备份后应在相应的备份介质上做好标签，以便查找和管理。</w:t>
            </w:r>
          </w:p>
          <w:p>
            <w:pPr>
              <w:pStyle w:val="null3"/>
              <w:ind w:firstLine="480"/>
              <w:jc w:val="both"/>
            </w:pPr>
            <w:r>
              <w:rPr>
                <w:rFonts w:ascii="仿宋_GB2312" w:hAnsi="仿宋_GB2312" w:cs="仿宋_GB2312" w:eastAsia="仿宋_GB2312"/>
                <w:sz w:val="24"/>
                <w:color w:val="000000"/>
              </w:rPr>
              <w:t>（六）档案整理装订：扫描完成后，应按照采购人档案装订规范进行装订装盒，装订前要对档案进行全面检查，保持档案页面排列顺序不变，案卷不掉页。档案盒根据采购人相关要求由供应商提供。所有的档案目录均进行打印，一式两份，一份装订入对应的案卷，一份目录装订后，和移交清单一并移交采购人。</w:t>
            </w:r>
          </w:p>
          <w:p>
            <w:pPr>
              <w:pStyle w:val="null3"/>
              <w:ind w:firstLine="480"/>
              <w:jc w:val="both"/>
            </w:pPr>
            <w:r>
              <w:rPr>
                <w:rFonts w:ascii="仿宋_GB2312" w:hAnsi="仿宋_GB2312" w:cs="仿宋_GB2312" w:eastAsia="仿宋_GB2312"/>
                <w:sz w:val="24"/>
                <w:color w:val="000000"/>
              </w:rPr>
              <w:t>（七）质量自检：供应商每周或每完成</w:t>
            </w:r>
            <w:r>
              <w:rPr>
                <w:rFonts w:ascii="仿宋_GB2312" w:hAnsi="仿宋_GB2312" w:cs="仿宋_GB2312" w:eastAsia="仿宋_GB2312"/>
                <w:sz w:val="24"/>
                <w:color w:val="000000"/>
              </w:rPr>
              <w:t>100卷实体整理后需采购人检查比对，如有不合格的，全部发回供应商全面自检，问题解决后才可继续整理。</w:t>
            </w:r>
          </w:p>
          <w:p>
            <w:pPr>
              <w:pStyle w:val="null3"/>
              <w:ind w:firstLine="480"/>
              <w:jc w:val="both"/>
            </w:pPr>
            <w:r>
              <w:rPr>
                <w:rFonts w:ascii="仿宋_GB2312" w:hAnsi="仿宋_GB2312" w:cs="仿宋_GB2312" w:eastAsia="仿宋_GB2312"/>
                <w:sz w:val="24"/>
                <w:color w:val="000000"/>
              </w:rPr>
              <w:t>（八）成果验收</w:t>
            </w:r>
          </w:p>
          <w:p>
            <w:pPr>
              <w:pStyle w:val="null3"/>
              <w:ind w:firstLine="480"/>
              <w:jc w:val="both"/>
            </w:pPr>
            <w:r>
              <w:rPr>
                <w:rFonts w:ascii="仿宋_GB2312" w:hAnsi="仿宋_GB2312" w:cs="仿宋_GB2312" w:eastAsia="仿宋_GB2312"/>
                <w:sz w:val="24"/>
                <w:color w:val="000000"/>
              </w:rPr>
              <w:t>采购人对图像质量进行验收。验收以抽检方式进行，抽检比率为</w:t>
            </w:r>
            <w:r>
              <w:rPr>
                <w:rFonts w:ascii="仿宋_GB2312" w:hAnsi="仿宋_GB2312" w:cs="仿宋_GB2312" w:eastAsia="仿宋_GB2312"/>
                <w:sz w:val="24"/>
                <w:color w:val="000000"/>
              </w:rPr>
              <w:t>5%。</w:t>
            </w:r>
          </w:p>
          <w:p>
            <w:pPr>
              <w:pStyle w:val="null3"/>
              <w:ind w:firstLine="480"/>
              <w:jc w:val="both"/>
            </w:pPr>
            <w:r>
              <w:rPr>
                <w:rFonts w:ascii="仿宋_GB2312" w:hAnsi="仿宋_GB2312" w:cs="仿宋_GB2312" w:eastAsia="仿宋_GB2312"/>
                <w:sz w:val="24"/>
                <w:color w:val="000000"/>
              </w:rPr>
              <w:t>合格率</w:t>
            </w:r>
            <w:r>
              <w:rPr>
                <w:rFonts w:ascii="仿宋_GB2312" w:hAnsi="仿宋_GB2312" w:cs="仿宋_GB2312" w:eastAsia="仿宋_GB2312"/>
                <w:sz w:val="24"/>
                <w:color w:val="000000"/>
              </w:rPr>
              <w:t>≥99.95%，予以验收通过；</w:t>
            </w:r>
          </w:p>
          <w:p>
            <w:pPr>
              <w:pStyle w:val="null3"/>
              <w:ind w:firstLine="480"/>
              <w:jc w:val="both"/>
            </w:pPr>
            <w:r>
              <w:rPr>
                <w:rFonts w:ascii="仿宋_GB2312" w:hAnsi="仿宋_GB2312" w:cs="仿宋_GB2312" w:eastAsia="仿宋_GB2312"/>
                <w:sz w:val="24"/>
                <w:color w:val="000000"/>
              </w:rPr>
              <w:t>90%＜合格率＜99.95%，发回供应商重新自检，并扣除合同款总额10%；</w:t>
            </w:r>
          </w:p>
          <w:p>
            <w:pPr>
              <w:pStyle w:val="null3"/>
              <w:ind w:firstLine="480"/>
              <w:jc w:val="both"/>
            </w:pPr>
            <w:r>
              <w:rPr>
                <w:rFonts w:ascii="仿宋_GB2312" w:hAnsi="仿宋_GB2312" w:cs="仿宋_GB2312" w:eastAsia="仿宋_GB2312"/>
                <w:sz w:val="24"/>
                <w:color w:val="000000"/>
              </w:rPr>
              <w:t>合格率</w:t>
            </w:r>
            <w:r>
              <w:rPr>
                <w:rFonts w:ascii="仿宋_GB2312" w:hAnsi="仿宋_GB2312" w:cs="仿宋_GB2312" w:eastAsia="仿宋_GB2312"/>
                <w:sz w:val="24"/>
                <w:color w:val="000000"/>
              </w:rPr>
              <w:t>≤90%，采购人有权终止合同，根据实际加工合格的卷数付清款项。同时，供应商必须向采购人赔偿合同总金额的20%作补偿。</w:t>
            </w:r>
          </w:p>
          <w:p>
            <w:pPr>
              <w:pStyle w:val="null3"/>
              <w:jc w:val="both"/>
            </w:pPr>
            <w:r>
              <w:rPr>
                <w:rFonts w:ascii="仿宋_GB2312" w:hAnsi="仿宋_GB2312" w:cs="仿宋_GB2312" w:eastAsia="仿宋_GB2312"/>
                <w:sz w:val="24"/>
                <w:b/>
                <w:color w:val="000000"/>
              </w:rPr>
              <w:t>四、服务要求</w:t>
            </w:r>
          </w:p>
          <w:p>
            <w:pPr>
              <w:pStyle w:val="null3"/>
              <w:ind w:firstLine="480"/>
              <w:jc w:val="both"/>
            </w:pPr>
            <w:r>
              <w:rPr>
                <w:rFonts w:ascii="仿宋_GB2312" w:hAnsi="仿宋_GB2312" w:cs="仿宋_GB2312" w:eastAsia="仿宋_GB2312"/>
                <w:sz w:val="24"/>
                <w:color w:val="000000"/>
              </w:rPr>
              <w:t>在合同执行过程中需要服务商应执行的相关服务标准和应当履行的相关义务。</w:t>
            </w:r>
          </w:p>
          <w:p>
            <w:pPr>
              <w:pStyle w:val="null3"/>
              <w:ind w:firstLine="480"/>
              <w:jc w:val="both"/>
            </w:pPr>
            <w:r>
              <w:rPr>
                <w:rFonts w:ascii="仿宋_GB2312" w:hAnsi="仿宋_GB2312" w:cs="仿宋_GB2312" w:eastAsia="仿宋_GB2312"/>
                <w:sz w:val="24"/>
                <w:color w:val="000000"/>
              </w:rPr>
              <w:t>（一）档案安全要求</w:t>
            </w:r>
          </w:p>
          <w:p>
            <w:pPr>
              <w:pStyle w:val="null3"/>
              <w:ind w:firstLine="480"/>
              <w:jc w:val="both"/>
            </w:pPr>
            <w:r>
              <w:rPr>
                <w:rFonts w:ascii="仿宋_GB2312" w:hAnsi="仿宋_GB2312" w:cs="仿宋_GB2312" w:eastAsia="仿宋_GB2312"/>
                <w:sz w:val="24"/>
                <w:color w:val="000000"/>
              </w:rPr>
              <w:t>确保在扫描过程中不对档案原件造成二次损伤，必须保证档案内容与档案载体的安全，档案不得丢失、泄密、损坏。</w:t>
            </w:r>
          </w:p>
          <w:p>
            <w:pPr>
              <w:pStyle w:val="null3"/>
              <w:ind w:firstLine="480"/>
              <w:jc w:val="both"/>
            </w:pPr>
            <w:r>
              <w:rPr>
                <w:rFonts w:ascii="仿宋_GB2312" w:hAnsi="仿宋_GB2312" w:cs="仿宋_GB2312" w:eastAsia="仿宋_GB2312"/>
                <w:sz w:val="24"/>
                <w:color w:val="000000"/>
              </w:rPr>
              <w:t>（二）保密要求</w:t>
            </w:r>
          </w:p>
          <w:p>
            <w:pPr>
              <w:pStyle w:val="null3"/>
              <w:ind w:firstLine="480"/>
              <w:jc w:val="both"/>
            </w:pPr>
            <w:r>
              <w:rPr>
                <w:rFonts w:ascii="仿宋_GB2312" w:hAnsi="仿宋_GB2312" w:cs="仿宋_GB2312" w:eastAsia="仿宋_GB2312"/>
                <w:sz w:val="24"/>
                <w:color w:val="000000"/>
              </w:rPr>
              <w:t>1、成交方必须严格遵守《中华人民共和国保密法》、《保密守则》以及《中华人民共和国档案法》等有关规定，档案原件处理完成后必须立即原样归还，不得损坏和丢失档案原件，不得以任何方式泄露档案信息的内容，不得私自复制任何档案文件，不得将复制的档案文件偷带出工作场所。</w:t>
            </w:r>
          </w:p>
          <w:p>
            <w:pPr>
              <w:pStyle w:val="null3"/>
              <w:ind w:firstLine="480"/>
              <w:jc w:val="both"/>
            </w:pPr>
            <w:r>
              <w:rPr>
                <w:rFonts w:ascii="仿宋_GB2312" w:hAnsi="仿宋_GB2312" w:cs="仿宋_GB2312" w:eastAsia="仿宋_GB2312"/>
                <w:sz w:val="24"/>
                <w:color w:val="000000"/>
              </w:rPr>
              <w:t>2、档案数字化后的各种资料所有权属采购单位，各种资料及各种清单等在项目结束时都必须完整移交。</w:t>
            </w:r>
          </w:p>
          <w:p>
            <w:pPr>
              <w:pStyle w:val="null3"/>
              <w:ind w:firstLine="480"/>
              <w:jc w:val="both"/>
            </w:pPr>
            <w:r>
              <w:rPr>
                <w:rFonts w:ascii="仿宋_GB2312" w:hAnsi="仿宋_GB2312" w:cs="仿宋_GB2312" w:eastAsia="仿宋_GB2312"/>
                <w:sz w:val="24"/>
                <w:color w:val="000000"/>
              </w:rPr>
              <w:t>3、工作人员不得以任何形式将各项档案资料带出指定工作现场，不得以任何形式进行泄漏、传播；不得无故查看及讨论档案内容。同时，还应保持工作环境整洁、卫生。</w:t>
            </w:r>
          </w:p>
          <w:p>
            <w:pPr>
              <w:pStyle w:val="null3"/>
              <w:ind w:firstLine="480"/>
              <w:jc w:val="both"/>
            </w:pPr>
            <w:r>
              <w:rPr>
                <w:rFonts w:ascii="仿宋_GB2312" w:hAnsi="仿宋_GB2312" w:cs="仿宋_GB2312" w:eastAsia="仿宋_GB2312"/>
                <w:sz w:val="24"/>
                <w:color w:val="000000"/>
              </w:rPr>
              <w:t>4、对于废纸的处理，工作过程中产生的废纸必须存放在指定的纸箱内，每星期集中清理一次。清理时要安排专人对纸张进行仔细检查，确保其中没有夹带任何档案文件。</w:t>
            </w:r>
          </w:p>
          <w:p>
            <w:pPr>
              <w:pStyle w:val="null3"/>
              <w:ind w:firstLine="480"/>
              <w:jc w:val="both"/>
            </w:pPr>
            <w:r>
              <w:rPr>
                <w:rFonts w:ascii="仿宋_GB2312" w:hAnsi="仿宋_GB2312" w:cs="仿宋_GB2312" w:eastAsia="仿宋_GB2312"/>
                <w:sz w:val="24"/>
                <w:color w:val="000000"/>
              </w:rPr>
              <w:t>（三）人员要求</w:t>
            </w:r>
          </w:p>
          <w:p>
            <w:pPr>
              <w:pStyle w:val="null3"/>
              <w:ind w:firstLine="480"/>
              <w:jc w:val="both"/>
            </w:pPr>
            <w:r>
              <w:rPr>
                <w:rFonts w:ascii="仿宋_GB2312" w:hAnsi="仿宋_GB2312" w:cs="仿宋_GB2312" w:eastAsia="仿宋_GB2312"/>
                <w:sz w:val="24"/>
                <w:color w:val="000000"/>
              </w:rPr>
              <w:t>扫描人员严格遵守档案整理的相关规定及档案部门的相关制度，认真做好扫描档案的保密和保护工作，中途不得随意更换工作人员（特殊情况除外）。针对工作态度不端正，工作出现严重失误的工作人员，采购人有权要求供应商更换人员，承包方必须执行。</w:t>
            </w:r>
          </w:p>
          <w:p>
            <w:pPr>
              <w:pStyle w:val="null3"/>
              <w:ind w:firstLine="480"/>
              <w:jc w:val="both"/>
            </w:pPr>
            <w:r>
              <w:rPr>
                <w:rFonts w:ascii="仿宋_GB2312" w:hAnsi="仿宋_GB2312" w:cs="仿宋_GB2312" w:eastAsia="仿宋_GB2312"/>
                <w:sz w:val="24"/>
                <w:color w:val="000000"/>
              </w:rPr>
              <w:t>（四）扫描要求</w:t>
            </w:r>
          </w:p>
          <w:p>
            <w:pPr>
              <w:pStyle w:val="null3"/>
              <w:ind w:firstLine="480"/>
              <w:jc w:val="both"/>
            </w:pPr>
            <w:r>
              <w:rPr>
                <w:rFonts w:ascii="仿宋_GB2312" w:hAnsi="仿宋_GB2312" w:cs="仿宋_GB2312" w:eastAsia="仿宋_GB2312"/>
                <w:sz w:val="24"/>
                <w:color w:val="000000"/>
              </w:rPr>
              <w:t>档案扫描时，扫描影像保持原档案方向。在扫描过程中，应遵循以下几项标准：</w:t>
            </w:r>
          </w:p>
          <w:p>
            <w:pPr>
              <w:pStyle w:val="null3"/>
              <w:ind w:firstLine="480"/>
              <w:jc w:val="both"/>
            </w:pPr>
            <w:r>
              <w:rPr>
                <w:rFonts w:ascii="仿宋_GB2312" w:hAnsi="仿宋_GB2312" w:cs="仿宋_GB2312" w:eastAsia="仿宋_GB2312"/>
                <w:sz w:val="24"/>
                <w:color w:val="000000"/>
              </w:rPr>
              <w:t>质量：在原件上没有明显质量问题时，所产生的影像文件不应产生黑边、模糊、偏斜等质量问题，对于影响图像质量的非原始性的黑线、黑点（如装订孔等）要进行修补。</w:t>
            </w:r>
          </w:p>
          <w:p>
            <w:pPr>
              <w:pStyle w:val="null3"/>
              <w:ind w:firstLine="480"/>
              <w:jc w:val="both"/>
            </w:pPr>
            <w:r>
              <w:rPr>
                <w:rFonts w:ascii="仿宋_GB2312" w:hAnsi="仿宋_GB2312" w:cs="仿宋_GB2312" w:eastAsia="仿宋_GB2312"/>
                <w:sz w:val="24"/>
                <w:color w:val="000000"/>
              </w:rPr>
              <w:t>扫描色彩模式：使用彩色模式进行扫描，如非招标单位要求，不能更改为灰度或黑白模式。</w:t>
            </w:r>
          </w:p>
          <w:p>
            <w:pPr>
              <w:pStyle w:val="null3"/>
              <w:ind w:firstLine="480"/>
              <w:jc w:val="both"/>
            </w:pPr>
            <w:r>
              <w:rPr>
                <w:rFonts w:ascii="仿宋_GB2312" w:hAnsi="仿宋_GB2312" w:cs="仿宋_GB2312" w:eastAsia="仿宋_GB2312"/>
                <w:sz w:val="24"/>
                <w:color w:val="000000"/>
              </w:rPr>
              <w:t>存储及压缩方式：存储格式为</w:t>
            </w:r>
            <w:r>
              <w:rPr>
                <w:rFonts w:ascii="仿宋_GB2312" w:hAnsi="仿宋_GB2312" w:cs="仿宋_GB2312" w:eastAsia="仿宋_GB2312"/>
                <w:sz w:val="24"/>
                <w:color w:val="000000"/>
              </w:rPr>
              <w:t>JPEG（采用中度压缩），如非招标单位要求，不能更改为其它格式；</w:t>
            </w:r>
          </w:p>
          <w:p>
            <w:pPr>
              <w:pStyle w:val="null3"/>
              <w:ind w:firstLine="480"/>
              <w:jc w:val="both"/>
            </w:pPr>
            <w:r>
              <w:rPr>
                <w:rFonts w:ascii="仿宋_GB2312" w:hAnsi="仿宋_GB2312" w:cs="仿宋_GB2312" w:eastAsia="仿宋_GB2312"/>
                <w:sz w:val="24"/>
                <w:color w:val="000000"/>
              </w:rPr>
              <w:t>分辨率：分辨率不低于</w:t>
            </w:r>
            <w:r>
              <w:rPr>
                <w:rFonts w:ascii="仿宋_GB2312" w:hAnsi="仿宋_GB2312" w:cs="仿宋_GB2312" w:eastAsia="仿宋_GB2312"/>
                <w:sz w:val="24"/>
                <w:color w:val="000000"/>
              </w:rPr>
              <w:t>300DPI。当档案原件不清、字迹较淡，扫描的图像不清晰时，应适当增加分辨率,可根据实际情况调整分辨率及其他相关参数；</w:t>
            </w:r>
          </w:p>
          <w:p>
            <w:pPr>
              <w:pStyle w:val="null3"/>
              <w:ind w:firstLine="480"/>
              <w:jc w:val="both"/>
            </w:pPr>
            <w:r>
              <w:rPr>
                <w:rFonts w:ascii="仿宋_GB2312" w:hAnsi="仿宋_GB2312" w:cs="仿宋_GB2312" w:eastAsia="仿宋_GB2312"/>
                <w:sz w:val="24"/>
                <w:color w:val="000000"/>
              </w:rPr>
              <w:t>倾斜度：小于</w:t>
            </w:r>
            <w:r>
              <w:rPr>
                <w:rFonts w:ascii="仿宋_GB2312" w:hAnsi="仿宋_GB2312" w:cs="仿宋_GB2312" w:eastAsia="仿宋_GB2312"/>
                <w:sz w:val="24"/>
                <w:color w:val="000000"/>
              </w:rPr>
              <w:t>1度。</w:t>
            </w:r>
          </w:p>
          <w:p>
            <w:pPr>
              <w:pStyle w:val="null3"/>
              <w:ind w:firstLine="480"/>
              <w:jc w:val="both"/>
            </w:pPr>
            <w:r>
              <w:rPr>
                <w:rFonts w:ascii="仿宋_GB2312" w:hAnsi="仿宋_GB2312" w:cs="仿宋_GB2312" w:eastAsia="仿宋_GB2312"/>
                <w:sz w:val="24"/>
                <w:color w:val="000000"/>
              </w:rPr>
              <w:t>扫描过程中，应有《档案数字化项目流程工作单》跟踪纸质档案流程。</w:t>
            </w:r>
          </w:p>
          <w:p>
            <w:pPr>
              <w:pStyle w:val="null3"/>
              <w:ind w:firstLine="480"/>
              <w:jc w:val="both"/>
            </w:pPr>
            <w:r>
              <w:rPr>
                <w:rFonts w:ascii="仿宋_GB2312" w:hAnsi="仿宋_GB2312" w:cs="仿宋_GB2312" w:eastAsia="仿宋_GB2312"/>
                <w:sz w:val="24"/>
                <w:color w:val="000000"/>
              </w:rPr>
              <w:t>（五）图像处理要求</w:t>
            </w:r>
          </w:p>
          <w:p>
            <w:pPr>
              <w:pStyle w:val="null3"/>
              <w:ind w:firstLine="480"/>
              <w:jc w:val="both"/>
            </w:pPr>
            <w:r>
              <w:rPr>
                <w:rFonts w:ascii="仿宋_GB2312" w:hAnsi="仿宋_GB2312" w:cs="仿宋_GB2312" w:eastAsia="仿宋_GB2312"/>
                <w:sz w:val="24"/>
                <w:color w:val="000000"/>
              </w:rPr>
              <w:t>扫描后的原始图像需要进行优化处理，使得成品图像清晰、端正。根据档案扫描后的具体情况，要进行如下图像处理：</w:t>
            </w:r>
          </w:p>
          <w:p>
            <w:pPr>
              <w:pStyle w:val="null3"/>
              <w:ind w:firstLine="480"/>
              <w:jc w:val="both"/>
            </w:pPr>
            <w:r>
              <w:rPr>
                <w:rFonts w:ascii="仿宋_GB2312" w:hAnsi="仿宋_GB2312" w:cs="仿宋_GB2312" w:eastAsia="仿宋_GB2312"/>
                <w:sz w:val="24"/>
                <w:color w:val="000000"/>
              </w:rPr>
              <w:t>1、图像歪斜：采用自动或手动纠偏功能，调整图像角度。图像偏斜度不超过2度，对方向不正确的图像应进行旋转还原，以符合阅读习惯。</w:t>
            </w:r>
          </w:p>
          <w:p>
            <w:pPr>
              <w:pStyle w:val="null3"/>
              <w:ind w:firstLine="480"/>
              <w:jc w:val="both"/>
            </w:pPr>
            <w:r>
              <w:rPr>
                <w:rFonts w:ascii="仿宋_GB2312" w:hAnsi="仿宋_GB2312" w:cs="仿宋_GB2312" w:eastAsia="仿宋_GB2312"/>
                <w:sz w:val="24"/>
                <w:color w:val="000000"/>
              </w:rPr>
              <w:t>2、图像脏点、脏斑：对图像页面中出现的影响图像质量的杂质如黑点、黑线、黑框、黑边等应进行去污处理。处理过程应遵循保持档案原貌的原则。为了节省存储空间，应图像进行裁边处理，去除多余白边。</w:t>
            </w:r>
          </w:p>
          <w:p>
            <w:pPr>
              <w:pStyle w:val="null3"/>
              <w:ind w:firstLine="480"/>
              <w:jc w:val="both"/>
            </w:pPr>
            <w:r>
              <w:rPr>
                <w:rFonts w:ascii="仿宋_GB2312" w:hAnsi="仿宋_GB2312" w:cs="仿宋_GB2312" w:eastAsia="仿宋_GB2312"/>
                <w:sz w:val="24"/>
                <w:color w:val="000000"/>
              </w:rPr>
              <w:t>3、格式转换：对图像合并成PDF文件，并采用专用OCR处理软件，对完成扫描的图像文件进行批量OCR处理，并保存一份对应WORD文档，用于电子档案整理系统查询使用。</w:t>
            </w:r>
          </w:p>
          <w:p>
            <w:pPr>
              <w:pStyle w:val="null3"/>
              <w:ind w:firstLine="480"/>
              <w:jc w:val="both"/>
            </w:pPr>
            <w:r>
              <w:rPr>
                <w:rFonts w:ascii="仿宋_GB2312" w:hAnsi="仿宋_GB2312" w:cs="仿宋_GB2312" w:eastAsia="仿宋_GB2312"/>
                <w:sz w:val="24"/>
                <w:color w:val="000000"/>
              </w:rPr>
              <w:t>（六）数据备份</w:t>
            </w:r>
          </w:p>
          <w:p>
            <w:pPr>
              <w:pStyle w:val="null3"/>
              <w:ind w:firstLine="480"/>
              <w:jc w:val="both"/>
            </w:pPr>
            <w:r>
              <w:rPr>
                <w:rFonts w:ascii="仿宋_GB2312" w:hAnsi="仿宋_GB2312" w:cs="仿宋_GB2312" w:eastAsia="仿宋_GB2312"/>
                <w:sz w:val="24"/>
                <w:color w:val="000000"/>
              </w:rPr>
              <w:t>供应商必须保证档案内容与档案载体的安全，将数字化档案数据刻录一式两份，全部移交给招标单位，不得私自保留。提交原始扫描图像及转换后的图像数据光盘各两套，内容包括：</w:t>
            </w:r>
          </w:p>
          <w:p>
            <w:pPr>
              <w:pStyle w:val="null3"/>
              <w:ind w:firstLine="480"/>
              <w:jc w:val="both"/>
            </w:pPr>
            <w:r>
              <w:rPr>
                <w:rFonts w:ascii="仿宋_GB2312" w:hAnsi="仿宋_GB2312" w:cs="仿宋_GB2312" w:eastAsia="仿宋_GB2312"/>
                <w:sz w:val="24"/>
                <w:color w:val="000000"/>
              </w:rPr>
              <w:t>1、档案扫描图像文件和档案目录数据；</w:t>
            </w:r>
          </w:p>
          <w:p>
            <w:pPr>
              <w:pStyle w:val="null3"/>
              <w:ind w:firstLine="480"/>
              <w:jc w:val="both"/>
            </w:pPr>
            <w:r>
              <w:rPr>
                <w:rFonts w:ascii="仿宋_GB2312" w:hAnsi="仿宋_GB2312" w:cs="仿宋_GB2312" w:eastAsia="仿宋_GB2312"/>
                <w:sz w:val="24"/>
                <w:color w:val="000000"/>
              </w:rPr>
              <w:t>2、存储的dvd光盘，必须为原装优质光盘；</w:t>
            </w:r>
          </w:p>
          <w:p>
            <w:pPr>
              <w:pStyle w:val="null3"/>
              <w:ind w:firstLine="480"/>
              <w:jc w:val="both"/>
            </w:pPr>
            <w:r>
              <w:rPr>
                <w:rFonts w:ascii="仿宋_GB2312" w:hAnsi="仿宋_GB2312" w:cs="仿宋_GB2312" w:eastAsia="仿宋_GB2312"/>
                <w:sz w:val="24"/>
                <w:color w:val="000000"/>
              </w:rPr>
              <w:t>3、提交光盘刻录目录表两套 ，记录光盘号与案卷内容。</w:t>
            </w:r>
          </w:p>
          <w:p>
            <w:pPr>
              <w:pStyle w:val="null3"/>
              <w:ind w:firstLine="480"/>
              <w:jc w:val="both"/>
            </w:pPr>
            <w:r>
              <w:rPr>
                <w:rFonts w:ascii="仿宋_GB2312" w:hAnsi="仿宋_GB2312" w:cs="仿宋_GB2312" w:eastAsia="仿宋_GB2312"/>
                <w:sz w:val="24"/>
                <w:color w:val="000000"/>
              </w:rPr>
              <w:t>（七）项目完成期限合同签订后整理完采购内容即可。</w:t>
            </w:r>
          </w:p>
          <w:p>
            <w:pPr>
              <w:pStyle w:val="null3"/>
              <w:ind w:firstLine="480"/>
              <w:jc w:val="both"/>
            </w:pPr>
            <w:r>
              <w:rPr>
                <w:rFonts w:ascii="仿宋_GB2312" w:hAnsi="仿宋_GB2312" w:cs="仿宋_GB2312" w:eastAsia="仿宋_GB2312"/>
                <w:sz w:val="24"/>
                <w:color w:val="000000"/>
              </w:rPr>
              <w:t>（八）质量保证</w:t>
            </w:r>
          </w:p>
          <w:p>
            <w:pPr>
              <w:pStyle w:val="null3"/>
              <w:ind w:firstLine="480"/>
              <w:jc w:val="both"/>
            </w:pPr>
            <w:r>
              <w:rPr>
                <w:rFonts w:ascii="仿宋_GB2312" w:hAnsi="仿宋_GB2312" w:cs="仿宋_GB2312" w:eastAsia="仿宋_GB2312"/>
                <w:sz w:val="24"/>
                <w:color w:val="000000"/>
              </w:rPr>
              <w:t>质保期六个月，且供应商应在质保期内为招标单位提供免费售后服务，为招标单位作技术支持，保证招标单位顺利运行项目；服务期内如招标单位发现档案扫描文档出现差错的，供应商应及时免费予以修改。</w:t>
            </w:r>
          </w:p>
          <w:p>
            <w:pPr>
              <w:pStyle w:val="null3"/>
              <w:jc w:val="both"/>
            </w:pPr>
            <w:r>
              <w:rPr>
                <w:rFonts w:ascii="仿宋_GB2312" w:hAnsi="仿宋_GB2312" w:cs="仿宋_GB2312" w:eastAsia="仿宋_GB2312"/>
                <w:sz w:val="24"/>
                <w:b/>
                <w:color w:val="000000"/>
              </w:rPr>
              <w:t>五、商务要求</w:t>
            </w:r>
          </w:p>
          <w:p>
            <w:pPr>
              <w:pStyle w:val="null3"/>
              <w:jc w:val="both"/>
            </w:pPr>
            <w:r>
              <w:rPr>
                <w:rFonts w:ascii="仿宋_GB2312" w:hAnsi="仿宋_GB2312" w:cs="仿宋_GB2312" w:eastAsia="仿宋_GB2312"/>
                <w:sz w:val="24"/>
                <w:color w:val="000000"/>
              </w:rPr>
              <w:t>（一）服务期限</w:t>
            </w:r>
          </w:p>
          <w:p>
            <w:pPr>
              <w:pStyle w:val="null3"/>
              <w:ind w:firstLine="480"/>
              <w:jc w:val="both"/>
            </w:pPr>
            <w:r>
              <w:rPr>
                <w:rFonts w:ascii="仿宋_GB2312" w:hAnsi="仿宋_GB2312" w:cs="仿宋_GB2312" w:eastAsia="仿宋_GB2312"/>
                <w:sz w:val="24"/>
                <w:color w:val="000000"/>
              </w:rPr>
              <w:t>1.服务地点：甲方指定地点。</w:t>
            </w:r>
          </w:p>
          <w:p>
            <w:pPr>
              <w:pStyle w:val="null3"/>
              <w:ind w:firstLine="480"/>
              <w:jc w:val="both"/>
            </w:pPr>
            <w:r>
              <w:rPr>
                <w:rFonts w:ascii="仿宋_GB2312" w:hAnsi="仿宋_GB2312" w:cs="仿宋_GB2312" w:eastAsia="仿宋_GB2312"/>
                <w:sz w:val="24"/>
                <w:color w:val="000000"/>
              </w:rPr>
              <w:t>2.服务期：合同签订后12个月内完成采购内容。</w:t>
            </w:r>
          </w:p>
          <w:p>
            <w:pPr>
              <w:pStyle w:val="null3"/>
              <w:jc w:val="both"/>
            </w:pPr>
            <w:r>
              <w:rPr>
                <w:rFonts w:ascii="仿宋_GB2312" w:hAnsi="仿宋_GB2312" w:cs="仿宋_GB2312" w:eastAsia="仿宋_GB2312"/>
                <w:sz w:val="24"/>
                <w:color w:val="000000"/>
              </w:rPr>
              <w:t>（二）款项结算</w:t>
            </w:r>
          </w:p>
          <w:p>
            <w:pPr>
              <w:pStyle w:val="null3"/>
              <w:ind w:firstLine="480"/>
              <w:jc w:val="both"/>
            </w:pPr>
            <w:r>
              <w:rPr>
                <w:rFonts w:ascii="仿宋_GB2312" w:hAnsi="仿宋_GB2312" w:cs="仿宋_GB2312" w:eastAsia="仿宋_GB2312"/>
                <w:sz w:val="24"/>
                <w:color w:val="000000"/>
              </w:rPr>
              <w:t>1.结算方式：结算支付金额=档案实际加工并验收合格的卷数×加工单价。</w:t>
            </w:r>
          </w:p>
          <w:p>
            <w:pPr>
              <w:pStyle w:val="null3"/>
              <w:ind w:firstLine="480"/>
              <w:jc w:val="both"/>
            </w:pPr>
            <w:r>
              <w:rPr>
                <w:rFonts w:ascii="仿宋_GB2312" w:hAnsi="仿宋_GB2312" w:cs="仿宋_GB2312" w:eastAsia="仿宋_GB2312"/>
                <w:sz w:val="24"/>
                <w:color w:val="000000"/>
              </w:rPr>
              <w:t>2.付款方式：项目合同签订后7日内支付合同总价款的40%；项目实施阶段完成后7个日内支付合同总价款的60%。</w:t>
            </w:r>
          </w:p>
          <w:p>
            <w:pPr>
              <w:pStyle w:val="null3"/>
              <w:spacing w:after="120"/>
              <w:ind w:firstLine="480"/>
              <w:jc w:val="both"/>
            </w:pPr>
            <w:r>
              <w:rPr>
                <w:rFonts w:ascii="仿宋_GB2312" w:hAnsi="仿宋_GB2312" w:cs="仿宋_GB2312" w:eastAsia="仿宋_GB2312"/>
                <w:sz w:val="24"/>
                <w:color w:val="000000"/>
              </w:rPr>
              <w:t>3.甲方支付每笔款项前，乙方应提供符合甲方要求的合法税务发票。否则，甲方有权暂停支付相应款项。</w:t>
            </w:r>
          </w:p>
          <w:p>
            <w:pPr>
              <w:pStyle w:val="null3"/>
              <w:jc w:val="both"/>
            </w:pPr>
            <w:r>
              <w:rPr>
                <w:rFonts w:ascii="仿宋_GB2312" w:hAnsi="仿宋_GB2312" w:cs="仿宋_GB2312" w:eastAsia="仿宋_GB2312"/>
                <w:sz w:val="24"/>
                <w:b/>
                <w:color w:val="000000"/>
              </w:rPr>
              <w:t>六、其他</w:t>
            </w:r>
          </w:p>
          <w:p>
            <w:pPr>
              <w:pStyle w:val="null3"/>
              <w:jc w:val="both"/>
            </w:pPr>
            <w:r>
              <w:rPr>
                <w:rFonts w:ascii="仿宋_GB2312" w:hAnsi="仿宋_GB2312" w:cs="仿宋_GB2312" w:eastAsia="仿宋_GB2312"/>
                <w:sz w:val="24"/>
                <w:color w:val="000000"/>
              </w:rPr>
              <w:t>（一）对服务商的业绩要求</w:t>
            </w:r>
          </w:p>
          <w:p>
            <w:pPr>
              <w:pStyle w:val="null3"/>
              <w:ind w:firstLine="480"/>
              <w:jc w:val="both"/>
            </w:pPr>
            <w:r>
              <w:rPr>
                <w:rFonts w:ascii="仿宋_GB2312" w:hAnsi="仿宋_GB2312" w:cs="仿宋_GB2312" w:eastAsia="仿宋_GB2312"/>
                <w:sz w:val="24"/>
                <w:color w:val="000000"/>
              </w:rPr>
              <w:t>具备类似业绩（包括档案整理影像化及托管），自本项目响应截止日前</w:t>
            </w:r>
            <w:r>
              <w:rPr>
                <w:rFonts w:ascii="仿宋_GB2312" w:hAnsi="仿宋_GB2312" w:cs="仿宋_GB2312" w:eastAsia="仿宋_GB2312"/>
                <w:sz w:val="24"/>
                <w:color w:val="000000"/>
              </w:rPr>
              <w:t>3年（以合同签署日期为准）不少于3个合同，提供合同扫描件盖公章。</w:t>
            </w:r>
          </w:p>
          <w:p>
            <w:pPr>
              <w:pStyle w:val="null3"/>
              <w:numPr>
                <w:ilvl w:val="0"/>
                <w:numId w:val="1"/>
              </w:numPr>
              <w:jc w:val="both"/>
            </w:pPr>
            <w:r>
              <w:rPr>
                <w:rFonts w:ascii="仿宋_GB2312" w:hAnsi="仿宋_GB2312" w:cs="仿宋_GB2312" w:eastAsia="仿宋_GB2312"/>
                <w:sz w:val="24"/>
                <w:color w:val="000000"/>
              </w:rPr>
              <w:t>进度要求</w:t>
            </w:r>
          </w:p>
          <w:p>
            <w:pPr>
              <w:pStyle w:val="null3"/>
              <w:spacing w:after="120"/>
              <w:ind w:firstLine="480"/>
              <w:jc w:val="both"/>
            </w:pPr>
            <w:r>
              <w:rPr>
                <w:rFonts w:ascii="仿宋_GB2312" w:hAnsi="仿宋_GB2312" w:cs="仿宋_GB2312" w:eastAsia="仿宋_GB2312"/>
                <w:sz w:val="24"/>
                <w:color w:val="000000"/>
              </w:rPr>
              <w:t>成交供应商必须在成交通知发出后</w:t>
            </w:r>
            <w:r>
              <w:rPr>
                <w:rFonts w:ascii="仿宋_GB2312" w:hAnsi="仿宋_GB2312" w:cs="仿宋_GB2312" w:eastAsia="仿宋_GB2312"/>
                <w:sz w:val="24"/>
                <w:color w:val="000000"/>
              </w:rPr>
              <w:t>1个月内正式提供驻场加工服务(成交供应商自带整理加工所需要的软硬件设备及人员，采购人仅提供场地)，并自合同签订之日起至协议约定期满前一日完成所有工作。成交供应商应制定合理的项目进度计划及按期完成保证措施，确保招标项目保质保量按期完成，并保证不影响档案的正常利用工作。</w:t>
            </w:r>
          </w:p>
          <w:p>
            <w:pPr>
              <w:pStyle w:val="null3"/>
              <w:jc w:val="both"/>
            </w:pPr>
            <w:r>
              <w:rPr>
                <w:rFonts w:ascii="仿宋_GB2312" w:hAnsi="仿宋_GB2312" w:cs="仿宋_GB2312" w:eastAsia="仿宋_GB2312"/>
                <w:sz w:val="24"/>
                <w:color w:val="000000"/>
              </w:rPr>
              <w:t>（三）成果交付要求</w:t>
            </w:r>
          </w:p>
          <w:p>
            <w:pPr>
              <w:pStyle w:val="null3"/>
              <w:ind w:firstLine="480"/>
              <w:jc w:val="both"/>
            </w:pPr>
            <w:r>
              <w:rPr>
                <w:rFonts w:ascii="仿宋_GB2312" w:hAnsi="仿宋_GB2312" w:cs="仿宋_GB2312" w:eastAsia="仿宋_GB2312"/>
                <w:sz w:val="24"/>
                <w:color w:val="000000"/>
              </w:rPr>
              <w:t>1、实物验收</w:t>
            </w:r>
          </w:p>
          <w:p>
            <w:pPr>
              <w:pStyle w:val="null3"/>
              <w:ind w:firstLine="480"/>
              <w:jc w:val="both"/>
            </w:pPr>
            <w:r>
              <w:rPr>
                <w:rFonts w:ascii="仿宋_GB2312" w:hAnsi="仿宋_GB2312" w:cs="仿宋_GB2312" w:eastAsia="仿宋_GB2312"/>
                <w:sz w:val="24"/>
                <w:color w:val="000000"/>
              </w:rPr>
              <w:t>档案实物验收必须逐卷（册）清点，对档案数量、文件状况等进行检查。如发现丢失、损坏、损毁人事档案或档案材料内容；私自圈划、涂改、抽取或伪造档案材料；擅自处理或销毁档案材料等严重违规行为的，该批次将全部发回成交供应商全面自检。对已发现的问题，成交供应商须及时采取补救措施，并承担相应责任。采购人有权解除合同并追究成交供应商违约责任。</w:t>
            </w:r>
          </w:p>
          <w:p>
            <w:pPr>
              <w:pStyle w:val="null3"/>
              <w:ind w:firstLine="480"/>
              <w:jc w:val="both"/>
            </w:pPr>
            <w:r>
              <w:rPr>
                <w:rFonts w:ascii="仿宋_GB2312" w:hAnsi="仿宋_GB2312" w:cs="仿宋_GB2312" w:eastAsia="仿宋_GB2312"/>
                <w:sz w:val="24"/>
                <w:color w:val="000000"/>
              </w:rPr>
              <w:t>2、整理质量验收</w:t>
            </w:r>
          </w:p>
          <w:p>
            <w:pPr>
              <w:pStyle w:val="null3"/>
              <w:ind w:firstLine="480"/>
              <w:jc w:val="both"/>
            </w:pPr>
            <w:r>
              <w:rPr>
                <w:rFonts w:ascii="仿宋_GB2312" w:hAnsi="仿宋_GB2312" w:cs="仿宋_GB2312" w:eastAsia="仿宋_GB2312"/>
                <w:sz w:val="24"/>
                <w:color w:val="000000"/>
              </w:rPr>
              <w:t>实物整理质量验收以抽检的方式检查，抽检比例由采购人确定。如发现档案材料分类错误、排序错误、编目错误、装订不符要求、卷间文件颠倒、档案标识打印与粘贴错误等作为差错，该卷（册）档案的整理质量将被确定为</w:t>
            </w:r>
            <w:r>
              <w:rPr>
                <w:rFonts w:ascii="仿宋_GB2312" w:hAnsi="仿宋_GB2312" w:cs="仿宋_GB2312" w:eastAsia="仿宋_GB2312"/>
                <w:sz w:val="24"/>
                <w:color w:val="000000"/>
              </w:rPr>
              <w:t>“不合格”。</w:t>
            </w:r>
          </w:p>
          <w:p>
            <w:pPr>
              <w:pStyle w:val="null3"/>
              <w:ind w:firstLine="480"/>
              <w:jc w:val="both"/>
            </w:pPr>
            <w:r>
              <w:rPr>
                <w:rFonts w:ascii="仿宋_GB2312" w:hAnsi="仿宋_GB2312" w:cs="仿宋_GB2312" w:eastAsia="仿宋_GB2312"/>
                <w:sz w:val="24"/>
                <w:color w:val="000000"/>
              </w:rPr>
              <w:t>3、数字化加工质量验收</w:t>
            </w:r>
          </w:p>
          <w:p>
            <w:pPr>
              <w:pStyle w:val="null3"/>
              <w:ind w:firstLine="480"/>
              <w:jc w:val="both"/>
            </w:pPr>
            <w:r>
              <w:rPr>
                <w:rFonts w:ascii="仿宋_GB2312" w:hAnsi="仿宋_GB2312" w:cs="仿宋_GB2312" w:eastAsia="仿宋_GB2312"/>
                <w:sz w:val="24"/>
                <w:color w:val="000000"/>
              </w:rPr>
              <w:t>数字化加工质量验收以抽检的方式检查，对采集的信息数据、目录与图像等导入完毕的数据进行验收，抽检对象和比例同整理质量验收的抽检对象和比例相同。如发现采集的数据信息、目录数据、图像文件有错误、不完整、不清晰或目录数据与图像文件挂接有错误等情况，该卷（册）档案的数字化加工质量将被确定为</w:t>
            </w:r>
            <w:r>
              <w:rPr>
                <w:rFonts w:ascii="仿宋_GB2312" w:hAnsi="仿宋_GB2312" w:cs="仿宋_GB2312" w:eastAsia="仿宋_GB2312"/>
                <w:sz w:val="24"/>
                <w:color w:val="000000"/>
              </w:rPr>
              <w:t>“不合格”。</w:t>
            </w:r>
          </w:p>
          <w:p>
            <w:pPr>
              <w:pStyle w:val="null3"/>
              <w:ind w:firstLine="480"/>
              <w:jc w:val="both"/>
            </w:pPr>
            <w:r>
              <w:rPr>
                <w:rFonts w:ascii="仿宋_GB2312" w:hAnsi="仿宋_GB2312" w:cs="仿宋_GB2312" w:eastAsia="仿宋_GB2312"/>
                <w:sz w:val="24"/>
                <w:color w:val="000000"/>
              </w:rPr>
              <w:t>4、质量验收合格率在99.5%以上（含99.5%）时，验收结论将确定为“通过”，未达到的，质量验收结论将确定为“不通过”。质量验收合格率=（每批次总卷（册）数-抽检不合格的卷（册）数）/每批次总卷（册）数×100%。同卷（册）业务档案的整理质量验收和数字化加工质量验收都被确定为“不合格”时，该卷（册）业务档案质量验收抽检不合格的记卷（册）数只记一次。</w:t>
            </w:r>
          </w:p>
          <w:p>
            <w:pPr>
              <w:pStyle w:val="null3"/>
              <w:ind w:firstLine="480"/>
              <w:jc w:val="both"/>
            </w:pPr>
            <w:r>
              <w:rPr>
                <w:rFonts w:ascii="仿宋_GB2312" w:hAnsi="仿宋_GB2312" w:cs="仿宋_GB2312" w:eastAsia="仿宋_GB2312"/>
                <w:sz w:val="24"/>
                <w:color w:val="000000"/>
              </w:rPr>
              <w:t>5、质量验收“通过”的结论，必须经分管领导审核、签字后方有效。质量验收结论确定为“不通过”的，将全部发回成交供应商全面自检。成交供应商自检后，须第二次重新提交验收。重新提交验收后，质量验收结论被再次确定为“不通过”的，将再次全部发回成交供应商全面自检。成交供应商自检后，须第三次重新提交验收，第三次质量验收结论被再次确定为“不通过”的，采购人有权解除合同并追究成交供应商违约责任。</w:t>
            </w:r>
          </w:p>
          <w:p>
            <w:pPr>
              <w:pStyle w:val="null3"/>
              <w:ind w:firstLine="480"/>
              <w:jc w:val="both"/>
            </w:pPr>
            <w:r>
              <w:rPr>
                <w:rFonts w:ascii="仿宋_GB2312" w:hAnsi="仿宋_GB2312" w:cs="仿宋_GB2312" w:eastAsia="仿宋_GB2312"/>
                <w:sz w:val="24"/>
                <w:color w:val="000000"/>
              </w:rPr>
              <w:t>6、在退回自检期间，采购人将不再向成交供应商提供加工的档案。</w:t>
            </w:r>
          </w:p>
          <w:p>
            <w:pPr>
              <w:pStyle w:val="null3"/>
              <w:ind w:firstLine="480"/>
              <w:jc w:val="both"/>
            </w:pPr>
            <w:r>
              <w:rPr>
                <w:rFonts w:ascii="仿宋_GB2312" w:hAnsi="仿宋_GB2312" w:cs="仿宋_GB2312" w:eastAsia="仿宋_GB2312"/>
                <w:sz w:val="24"/>
                <w:color w:val="000000"/>
              </w:rPr>
              <w:t>7、在质量抽检中被确定为“不合格”的服务产品或在验收中发现有其他存在问题，成交供应商应及时、无偿地予以纠正并再次提交采购人验收，直至更正全部错误。</w:t>
            </w:r>
          </w:p>
          <w:p>
            <w:pPr>
              <w:pStyle w:val="null3"/>
              <w:jc w:val="both"/>
            </w:pPr>
            <w:r>
              <w:rPr>
                <w:rFonts w:ascii="仿宋_GB2312" w:hAnsi="仿宋_GB2312" w:cs="仿宋_GB2312" w:eastAsia="仿宋_GB2312"/>
                <w:sz w:val="24"/>
                <w:color w:val="000000"/>
              </w:rPr>
              <w:t>（四）质量验收标准或规范</w:t>
            </w:r>
          </w:p>
          <w:p>
            <w:pPr>
              <w:pStyle w:val="null3"/>
              <w:ind w:firstLine="480"/>
            </w:pPr>
            <w:r>
              <w:rPr>
                <w:rFonts w:ascii="仿宋_GB2312" w:hAnsi="仿宋_GB2312" w:cs="仿宋_GB2312" w:eastAsia="仿宋_GB2312"/>
                <w:sz w:val="24"/>
                <w:color w:val="000000"/>
              </w:rPr>
              <w:t>1、《中华人民共和国档案法》</w:t>
            </w:r>
          </w:p>
          <w:p>
            <w:pPr>
              <w:pStyle w:val="null3"/>
              <w:ind w:firstLine="480"/>
            </w:pPr>
            <w:r>
              <w:rPr>
                <w:rFonts w:ascii="仿宋_GB2312" w:hAnsi="仿宋_GB2312" w:cs="仿宋_GB2312" w:eastAsia="仿宋_GB2312"/>
                <w:sz w:val="24"/>
                <w:color w:val="000000"/>
              </w:rPr>
              <w:t>2、《中华人民共和国保守国家秘密法》</w:t>
            </w:r>
          </w:p>
          <w:p>
            <w:pPr>
              <w:pStyle w:val="null3"/>
              <w:ind w:firstLine="480"/>
            </w:pPr>
            <w:r>
              <w:rPr>
                <w:rFonts w:ascii="仿宋_GB2312" w:hAnsi="仿宋_GB2312" w:cs="仿宋_GB2312" w:eastAsia="仿宋_GB2312"/>
                <w:sz w:val="24"/>
                <w:color w:val="000000"/>
              </w:rPr>
              <w:t>3、GB/T 18894-2016《电子文件归档与电子档案管理规范》</w:t>
            </w:r>
          </w:p>
          <w:p>
            <w:pPr>
              <w:pStyle w:val="null3"/>
              <w:ind w:firstLine="480"/>
            </w:pPr>
            <w:r>
              <w:rPr>
                <w:rFonts w:ascii="仿宋_GB2312" w:hAnsi="仿宋_GB2312" w:cs="仿宋_GB2312" w:eastAsia="仿宋_GB2312"/>
                <w:sz w:val="24"/>
                <w:color w:val="000000"/>
              </w:rPr>
              <w:t>4、GB/T 31599-2015《社会保险业务档案管理规范》</w:t>
            </w:r>
          </w:p>
          <w:p>
            <w:pPr>
              <w:pStyle w:val="null3"/>
              <w:ind w:firstLine="480"/>
            </w:pPr>
            <w:r>
              <w:rPr>
                <w:rFonts w:ascii="仿宋_GB2312" w:hAnsi="仿宋_GB2312" w:cs="仿宋_GB2312" w:eastAsia="仿宋_GB2312"/>
                <w:sz w:val="24"/>
                <w:color w:val="000000"/>
              </w:rPr>
              <w:t>5、GB/T 15418-2009《档案分类标引规则》</w:t>
            </w:r>
          </w:p>
          <w:p>
            <w:pPr>
              <w:pStyle w:val="null3"/>
              <w:ind w:firstLine="480"/>
            </w:pPr>
            <w:r>
              <w:rPr>
                <w:rFonts w:ascii="仿宋_GB2312" w:hAnsi="仿宋_GB2312" w:cs="仿宋_GB2312" w:eastAsia="仿宋_GB2312"/>
                <w:sz w:val="24"/>
                <w:color w:val="000000"/>
              </w:rPr>
              <w:t>6、DA/T 25—2022《档案修裱技术规范》</w:t>
            </w:r>
          </w:p>
          <w:p>
            <w:pPr>
              <w:pStyle w:val="null3"/>
              <w:ind w:firstLine="480"/>
            </w:pPr>
            <w:r>
              <w:rPr>
                <w:rFonts w:ascii="仿宋_GB2312" w:hAnsi="仿宋_GB2312" w:cs="仿宋_GB2312" w:eastAsia="仿宋_GB2312"/>
                <w:sz w:val="24"/>
                <w:color w:val="000000"/>
              </w:rPr>
              <w:t>7、DB11/T 765.1～4-2010《档案数字化规范》</w:t>
            </w:r>
          </w:p>
          <w:p>
            <w:pPr>
              <w:pStyle w:val="null3"/>
              <w:ind w:firstLine="480"/>
            </w:pPr>
            <w:r>
              <w:rPr>
                <w:rFonts w:ascii="仿宋_GB2312" w:hAnsi="仿宋_GB2312" w:cs="仿宋_GB2312" w:eastAsia="仿宋_GB2312"/>
                <w:sz w:val="24"/>
                <w:color w:val="000000"/>
              </w:rPr>
              <w:t>8、DA/T 18《档案著录规则》</w:t>
            </w:r>
          </w:p>
          <w:p>
            <w:pPr>
              <w:pStyle w:val="null3"/>
              <w:ind w:firstLine="480"/>
            </w:pPr>
            <w:r>
              <w:rPr>
                <w:rFonts w:ascii="仿宋_GB2312" w:hAnsi="仿宋_GB2312" w:cs="仿宋_GB2312" w:eastAsia="仿宋_GB2312"/>
                <w:sz w:val="24"/>
                <w:color w:val="000000"/>
              </w:rPr>
              <w:t>9、DA/T 22《归档文件整理规则》</w:t>
            </w:r>
          </w:p>
          <w:p>
            <w:pPr>
              <w:pStyle w:val="null3"/>
              <w:ind w:firstLine="480"/>
            </w:pPr>
            <w:r>
              <w:rPr>
                <w:rFonts w:ascii="仿宋_GB2312" w:hAnsi="仿宋_GB2312" w:cs="仿宋_GB2312" w:eastAsia="仿宋_GB2312"/>
                <w:sz w:val="24"/>
                <w:color w:val="000000"/>
              </w:rPr>
              <w:t>10、DA/T 1-2000《中华人民共和国档案行业标准档案工作基本术语》</w:t>
            </w:r>
          </w:p>
          <w:p>
            <w:pPr>
              <w:pStyle w:val="null3"/>
              <w:ind w:firstLine="480"/>
            </w:pPr>
            <w:r>
              <w:rPr>
                <w:rFonts w:ascii="仿宋_GB2312" w:hAnsi="仿宋_GB2312" w:cs="仿宋_GB2312" w:eastAsia="仿宋_GB2312"/>
                <w:sz w:val="24"/>
                <w:color w:val="000000"/>
              </w:rPr>
              <w:t>11、DA/T 31-2005《纸质档案数字化技术规范》</w:t>
            </w:r>
          </w:p>
          <w:p>
            <w:pPr>
              <w:pStyle w:val="null3"/>
              <w:ind w:firstLine="480"/>
            </w:pPr>
            <w:r>
              <w:rPr>
                <w:rFonts w:ascii="仿宋_GB2312" w:hAnsi="仿宋_GB2312" w:cs="仿宋_GB2312" w:eastAsia="仿宋_GB2312"/>
                <w:sz w:val="24"/>
                <w:color w:val="000000"/>
              </w:rPr>
              <w:t>12、</w:t>
            </w:r>
            <w:r>
              <w:rPr>
                <w:rFonts w:ascii="仿宋_GB2312" w:hAnsi="仿宋_GB2312" w:cs="仿宋_GB2312" w:eastAsia="仿宋_GB2312"/>
                <w:sz w:val="24"/>
                <w:color w:val="000000"/>
              </w:rPr>
              <w:t>DA/T 68—2017</w:t>
            </w:r>
            <w:r>
              <w:rPr>
                <w:rFonts w:ascii="仿宋_GB2312" w:hAnsi="仿宋_GB2312" w:cs="仿宋_GB2312" w:eastAsia="仿宋_GB2312"/>
                <w:sz w:val="24"/>
                <w:color w:val="000000"/>
              </w:rPr>
              <w:t>《档案服务外包工作规范》</w:t>
            </w:r>
          </w:p>
          <w:p>
            <w:pPr>
              <w:pStyle w:val="null3"/>
              <w:ind w:firstLine="480"/>
            </w:pPr>
            <w:r>
              <w:rPr>
                <w:rFonts w:ascii="仿宋_GB2312" w:hAnsi="仿宋_GB2312" w:cs="仿宋_GB2312" w:eastAsia="仿宋_GB2312"/>
                <w:sz w:val="24"/>
                <w:color w:val="000000"/>
              </w:rPr>
              <w:t>13、DA/T 38—2008《电子文件归档光盘技术要求和应用规范》</w:t>
            </w:r>
          </w:p>
          <w:p>
            <w:pPr>
              <w:pStyle w:val="null3"/>
              <w:ind w:firstLine="480"/>
            </w:pPr>
            <w:r>
              <w:rPr>
                <w:rFonts w:ascii="仿宋_GB2312" w:hAnsi="仿宋_GB2312" w:cs="仿宋_GB2312" w:eastAsia="仿宋_GB2312"/>
                <w:sz w:val="24"/>
                <w:color w:val="000000"/>
              </w:rPr>
              <w:t>14、《档案数字化外包安全管理规范》（档办发〔2014〕7号）</w:t>
            </w:r>
          </w:p>
          <w:p>
            <w:pPr>
              <w:pStyle w:val="null3"/>
              <w:jc w:val="both"/>
            </w:pPr>
            <w:r>
              <w:rPr>
                <w:rFonts w:ascii="仿宋_GB2312" w:hAnsi="仿宋_GB2312" w:cs="仿宋_GB2312" w:eastAsia="仿宋_GB2312"/>
                <w:sz w:val="24"/>
                <w:color w:val="000000"/>
              </w:rPr>
              <w:t>（五）违约责任</w:t>
            </w:r>
          </w:p>
          <w:p>
            <w:pPr>
              <w:pStyle w:val="null3"/>
              <w:ind w:firstLine="480"/>
              <w:jc w:val="both"/>
            </w:pPr>
            <w:r>
              <w:rPr>
                <w:rFonts w:ascii="仿宋_GB2312" w:hAnsi="仿宋_GB2312" w:cs="仿宋_GB2312" w:eastAsia="仿宋_GB2312"/>
                <w:sz w:val="24"/>
                <w:color w:val="000000"/>
              </w:rPr>
              <w:t>1、按《民法典》中的相关条款执行。</w:t>
            </w:r>
          </w:p>
          <w:p>
            <w:pPr>
              <w:pStyle w:val="null3"/>
              <w:ind w:firstLine="480"/>
              <w:jc w:val="both"/>
            </w:pPr>
            <w:r>
              <w:rPr>
                <w:rFonts w:ascii="仿宋_GB2312" w:hAnsi="仿宋_GB2312" w:cs="仿宋_GB2312" w:eastAsia="仿宋_GB2312"/>
                <w:sz w:val="24"/>
                <w:color w:val="000000"/>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ind w:firstLine="480"/>
              <w:jc w:val="both"/>
            </w:pPr>
            <w:r>
              <w:rPr>
                <w:rFonts w:ascii="仿宋_GB2312" w:hAnsi="仿宋_GB2312" w:cs="仿宋_GB2312" w:eastAsia="仿宋_GB2312"/>
                <w:sz w:val="24"/>
                <w:color w:val="000000"/>
              </w:rPr>
              <w:t>3、乙方未能按合同约定时间完成工作任务的，每延期一日成交单位向采购人支付合同总价的千分之一的违约金，从服务款里扣除。</w:t>
            </w:r>
          </w:p>
          <w:p>
            <w:pPr>
              <w:pStyle w:val="null3"/>
              <w:ind w:firstLine="480"/>
              <w:jc w:val="both"/>
            </w:pPr>
            <w:r>
              <w:rPr>
                <w:rFonts w:ascii="仿宋_GB2312" w:hAnsi="仿宋_GB2312" w:cs="仿宋_GB2312" w:eastAsia="仿宋_GB2312"/>
                <w:sz w:val="24"/>
                <w:color w:val="000000"/>
              </w:rPr>
              <w:t>4、如有异议另行协商。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合同签订后12个月内完成采购内容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1、实物验收 档案实物验收必须逐卷（册）清点，对档案数量、文件状况等进行检查。如发现丢失、损坏、损毁人事档案或档案材料内容；私自圈划、涂改、抽取或伪造档案材料；擅自处理或销毁档案材料等严重违规行为的，该批次将全部发回成交供应商全面自检。对已发现的问题，成交供应商须及时采取补救措施，并承担相应责任。采购人有权解除合同并追究成交供应商违约责任。 2、整理质量验收 实物整理质量验收以抽检的方式检查，抽检比例由采购人确定。如发现档案材料分类错误、排序错误、编目错误、装订不符要求、卷间文件颠倒、档案标识打印与粘贴错误等作为差错，该卷（册）档案的整理质量将被确定为“不合格”。 3、数字化加工质量验收 数字化加工质量验收以抽检的方式检查，对采集的信息数据、目录与图像等导入完毕的数据进行验收，抽检对象和比例同整理质量验收的抽检对象和比例相同。如发现采集的数据信息、目录数据、图像文件有错误、不完整、不清晰或目录数据与图像文件挂接有错误等情况，该卷（册）档案的数字化加工质量将被确定为“不合格”。 4、质量验收合格率在99.5%以上（含99.5%）时，验收结论将确定为“通过”，未达到的，质量验收结论将确定为“不通过”。质量验收合格率=（每批次总卷（册）数-抽检不合格的卷（册）数）/每批次总卷（册）数×100%。同卷（册）业务档案的整理质量验收和数字化加工质量验收都被确定为“不合格”时，该卷（册）业务档案质量验收抽检不合格的记卷（册）数只记一次。 5、质量验收“通过”的结论，必须经分管领导审核、签字后方有效。质量验收结论确定为“不通过”的，将全部发回成交供应商全面自检。成交供应商自检后，须第二次重新提交验收。重新提交验收后，质量验收结论被再次确定为“不通过”的，将再次全部发回成交供应商全面自检。成交供应商自检后，须第三次重新提交验收，第三次质量验收结论被再次确定为“不通过”的，采购人有权解除合同并追究成交供应商违约责任。 6、在退回自检期间，采购人将不再向成交供应商提供加工的档案。 7、在质量抽检中被确定为“不合格”的服务产品或在验收中发现有其他存在问题，成交供应商应及时、无偿地予以纠正并再次提交采购人验收，直至更正全部错误。</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项目实施阶段完成后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3、乙方未能按合同约定时间完成工作任务的，每延期一日成交单位向采购人支付合同总价的千分之一的违约金，从服务款里扣除。 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1、成交供应商在成交结果公告发出之日起1个工作日内向采购代理机构提供一正一副纸质版响应文件及电子 U 盘2份（电子文件采用PDF格式和WORD格式）用于备案。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营业执照或身份证明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其中至少包括“四表一注”，即资产负债表、利润表、所有者权益变动表、现金流量表及附注，成立时间至提交投标文件截止时间不足一年的可提供成立后任意时段的资产负债表），或其基本存款账户开户银行出具的资信证明及基本存款账户的开户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提供2024年12月至今至少一个月已缴纳的增值税或营业税或企业所得税的凭据或完税证明；依法免税的供应商应提供相关证明文件；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提供2024年12月至今至少一个月的社会保障资金缴存单据或社保机构开具的社会保险参保缴费情况证明，依法不需要缴纳社会保障资金的单位应提供相关证明材料。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重大违法记录的书面声明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提供具有履行合同所必须的设备和专业技术能力的书面承诺。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法定代表人授权书（附法定代表人、被授权人身份证复印件）及被授权人身份证（法定代表人参加磋商只需提供本人身份证）；其他形式供应商参照法人企业执行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失信被执行人、重大税收违法及严重违法失信行为记录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单位负责人为同一人或者存在控股、管理关系的不同单位，不得参加同一项目的磋商。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本项目为专门面向中小企业项目，投标人应为中型企业或小型、微型企业或监狱企业或残疾人福利性单位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本项目不允许联合体投标，不允许分包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齐全、无遗漏</w:t>
            </w:r>
          </w:p>
        </w:tc>
        <w:tc>
          <w:tcPr>
            <w:tcW w:type="dxa" w:w="1661"/>
          </w:tcPr>
          <w:p>
            <w:pPr>
              <w:pStyle w:val="null3"/>
            </w:pPr>
            <w:r>
              <w:rPr>
                <w:rFonts w:ascii="仿宋_GB2312" w:hAnsi="仿宋_GB2312" w:cs="仿宋_GB2312" w:eastAsia="仿宋_GB2312"/>
              </w:rPr>
              <w:t>响应文件封面 供应商参加政府采购活动承诺书.docx 中小企业声明函 标的清单 报价表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签字印鉴</w:t>
            </w:r>
          </w:p>
        </w:tc>
        <w:tc>
          <w:tcPr>
            <w:tcW w:type="dxa" w:w="3322"/>
          </w:tcPr>
          <w:p>
            <w:pPr>
              <w:pStyle w:val="null3"/>
            </w:pPr>
            <w:r>
              <w:rPr>
                <w:rFonts w:ascii="仿宋_GB2312" w:hAnsi="仿宋_GB2312" w:cs="仿宋_GB2312" w:eastAsia="仿宋_GB2312"/>
              </w:rPr>
              <w:t>必须齐全，有效</w:t>
            </w:r>
          </w:p>
        </w:tc>
        <w:tc>
          <w:tcPr>
            <w:tcW w:type="dxa" w:w="1661"/>
          </w:tcPr>
          <w:p>
            <w:pPr>
              <w:pStyle w:val="null3"/>
            </w:pPr>
            <w:r>
              <w:rPr>
                <w:rFonts w:ascii="仿宋_GB2312" w:hAnsi="仿宋_GB2312" w:cs="仿宋_GB2312" w:eastAsia="仿宋_GB2312"/>
              </w:rPr>
              <w:t>供应商参加政府采购活动承诺书.docx 磋商响应方案.docx 服务内容及服务邀请应答表 类似项目业绩一览表.docx 中小企业声明函 商务应答表 报价表 资格证明文件.docx 响应文件封面 残疾人福利性单位声明函 供应商基本情况表.docx 标的清单 项目实施人员情况表.docx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①整体方案 根据供应商针对本项目的理解和认识,包括项目背景、项目需求、项目实施的重点与难点分析的准确性和可行性综合评审，最高6分。 ②安全保密措施 根据供应商提供的项目安全保密措施的完整性、可控性综合评审（包含但不仅限保密管理方案及现场管理、人员管理、设备管理、涉密载体管理等方面安全保密管理制度），最高得6分。 ③工期进度控制 根据供应商提供针对本项目的工期进度控制措施，按要求建立符合实际情况的工期进度计划表，工期进度是否合理、可控，并满足磋商文件其它要求等情况进行综合评审，最高得6分。 ④应急预案 根据供应商在整理及影像化加工、托管服务建立合理的应急方案，根据应急预案的合理性进行综合评审，最高得6分。 ⑤设备投入 根据供应商为完成本项目拟投入设备的齐备性、先进性进行综合评审，最高得6分。（提供相关设备的发票或其他证明材料，不提供不得分。） ⑥项目人员配置方案 （1）项目经理具有档案专业高级技术职称证书得3分，档案专业中级技术职称证书的得2分，档案专业初级技术职称的得1分，本项最高3分；（提供证书复印件，不提供不得分。） （2）技术队伍配备合理，有针对本项目的专项服务小组，项目负责人，工作人员分工明确，应有具体成员名单，包括姓名、工作职责等,最高得3分。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项目实施人员情况表.docx</w:t>
            </w:r>
          </w:p>
        </w:tc>
      </w:tr>
      <w:tr>
        <w:tc>
          <w:tcPr>
            <w:tcW w:type="dxa" w:w="831"/>
            <w:vMerge/>
          </w:tcPr>
          <w:p/>
        </w:tc>
        <w:tc>
          <w:tcPr>
            <w:tcW w:type="dxa" w:w="1661"/>
          </w:tcPr>
          <w:p>
            <w:pPr>
              <w:pStyle w:val="null3"/>
            </w:pPr>
            <w:r>
              <w:rPr>
                <w:rFonts w:ascii="仿宋_GB2312" w:hAnsi="仿宋_GB2312" w:cs="仿宋_GB2312" w:eastAsia="仿宋_GB2312"/>
              </w:rPr>
              <w:t>库房托管方案</w:t>
            </w:r>
          </w:p>
        </w:tc>
        <w:tc>
          <w:tcPr>
            <w:tcW w:type="dxa" w:w="2492"/>
          </w:tcPr>
          <w:p>
            <w:pPr>
              <w:pStyle w:val="null3"/>
            </w:pPr>
            <w:r>
              <w:rPr>
                <w:rFonts w:ascii="仿宋_GB2312" w:hAnsi="仿宋_GB2312" w:cs="仿宋_GB2312" w:eastAsia="仿宋_GB2312"/>
              </w:rPr>
              <w:t>①库房建筑及选址 库房建设应符合JGJ 25-2010的相关规定或要求，不得与办公、工业、商业、民用以及仓库等用房混杂，提供相关佐证材料及现场照片。最高得4分。 ②消防设施 库房应按照 GB 50140 和 DA/T 45 等标准配置消防灭火设施,灭火介质不能对档案产生乙次损害,不能污染环境，提供相关佐证资料及现场照片。最高得4分。 ③安防设施 库房的周边、所有出人口、档案存储区域和电梯等,均应设有实时可视监控系统；档案存储区域的出入口和电梯应安装门禁系统和红外线报警设备并与110联网，提供相关佐证资料及现场照片。最高得4分。 ④避雷设施 库房应安装避雷装置，提供相关佐证资料及现场照片。最高得4分。 ⑤用电设施 库房应有两路供电线路供电或配置备用电源，提供相关佐证资料及现场照片。最高得2分。 ⑥温湿度控制设施 库房温湿度应符合档案行政管理部门的相关规定要求,一般库房温度控制在 14 ℃~24 ℃范围内,湿度控制在 45%~60%范围内；每昼夜波动幅度,温度在士2 ℃范围之内,相对湿度在士5%范围之内；应安装有温湿度记录设备,进行实时监控和记录,记录保留不少于 36 个月；库房应设有温湿度自动或人工调节设施,根据档案的重要性和载体等因素区别对待。最高得3分。 ⑦出入库管理 档案出入库应具有相关工作记录；委托方需进入库房的,档案保管外包服务机构应指定专人全程陪同,并有视频监控。最高得2分。 ⑧库房安全保管 库房内应整洁有序,不得堆放杂物；应配置符合相关安全保管规定的装具,如五节柜、密集架、开放式固定架等，库房管理人员应定期进行库房巡查，确保档案的完整与安全。最高得2分。 ⑨消防和安全保卫 应定期检测消防、安全监控设备和电路等运行情况；设施设备检查、安全值班、监控巡视记录应长期保存,不少于协议保管期满后 10年,以备查阅。最高得2分。 ⑩信息化管理 采用信息化管理手段,建立业务管理信息系统,实现档案保管外包服务信息化；根据委托方的要求提供档案信息化服务。最高得2分。 ⑪利用服务 供应商应为委托方提供档案利用服务,满足采购人的需求。最高得2分。</w:t>
            </w:r>
          </w:p>
        </w:tc>
        <w:tc>
          <w:tcPr>
            <w:tcW w:type="dxa" w:w="831"/>
          </w:tcPr>
          <w:p>
            <w:pPr>
              <w:pStyle w:val="null3"/>
              <w:jc w:val="right"/>
            </w:pPr>
            <w:r>
              <w:rPr>
                <w:rFonts w:ascii="仿宋_GB2312" w:hAnsi="仿宋_GB2312" w:cs="仿宋_GB2312" w:eastAsia="仿宋_GB2312"/>
              </w:rPr>
              <w:t>31.0000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质量控制及验收方案</w:t>
            </w:r>
          </w:p>
        </w:tc>
        <w:tc>
          <w:tcPr>
            <w:tcW w:type="dxa" w:w="2492"/>
          </w:tcPr>
          <w:p>
            <w:pPr>
              <w:pStyle w:val="null3"/>
            </w:pPr>
            <w:r>
              <w:rPr>
                <w:rFonts w:ascii="仿宋_GB2312" w:hAnsi="仿宋_GB2312" w:cs="仿宋_GB2312" w:eastAsia="仿宋_GB2312"/>
              </w:rPr>
              <w:t>①根据供应商质量控制方案的完整性、合理性，关键节点的把控性进行综合评审（包含但不仅限于质量控制自查措施是否完备，工序及岗位设置是否科学有效、责任清晰，控制措施是否可靠，各环节质检方法是否合理，且符合国家标准《纸质档案数字化技术规范》），最高得5分。 ②供应商提供的成果验收方案合理有效，包括项目验收标准、验收要求、验收内容等，最高2分。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根据供应商所提供的售后服务能力、售后服务承诺及售后服务的保障措施等情况综合评审，最高得3分。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内类似项目业绩合同（其中包括不少于2个数字化和档案托管业绩），每提供一个业绩得2分，满分8分。注：附合同关键页（含签订合同双方单位名称、合同项目名称及签订合同双方的落款盖章、签订日期的关键页）复印件作为业绩评审资料,资料不全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需提供国家相关部门颁发的涉密档案数字化加工乙级及以上资质。（提供复印件加盖公章）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价格</w:t>
            </w:r>
          </w:p>
        </w:tc>
        <w:tc>
          <w:tcPr>
            <w:tcW w:type="dxa" w:w="2492"/>
          </w:tcPr>
          <w:p>
            <w:pPr>
              <w:pStyle w:val="null3"/>
            </w:pPr>
            <w:r>
              <w:rPr>
                <w:rFonts w:ascii="仿宋_GB2312" w:hAnsi="仿宋_GB2312" w:cs="仿宋_GB2312" w:eastAsia="仿宋_GB2312"/>
              </w:rPr>
              <w:t>1.经初审合格的响应文件，其报价为有效投标价。 2.有效最低报价为基准价得10分。 3.按（有效最低报价/有效投标报价）×10的公式计算其得分。 4.投标报价不完整的，不进入评标标准价的计算，本项得0分。 5.经评委一致认定，供应商的投标总报价低于公认市场成本，或超过采购预算,其投标将被拒绝。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详见附件：项目实施人员情况表.docx</w:t>
      </w:r>
    </w:p>
    <w:p>
      <w:pPr>
        <w:pStyle w:val="null3"/>
        <w:ind w:firstLine="960"/>
      </w:pPr>
      <w:r>
        <w:rPr>
          <w:rFonts w:ascii="仿宋_GB2312" w:hAnsi="仿宋_GB2312" w:cs="仿宋_GB2312" w:eastAsia="仿宋_GB2312"/>
        </w:rPr>
        <w:t>详见附件：类似项目业绩一览表.docx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