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4CDE7">
      <w:pPr>
        <w:pStyle w:val="11"/>
        <w:spacing w:line="360" w:lineRule="auto"/>
        <w:jc w:val="center"/>
        <w:rPr>
          <w:rFonts w:ascii="宋体" w:hAnsi="宋体"/>
          <w:b w:val="0"/>
          <w:sz w:val="16"/>
        </w:rPr>
      </w:pPr>
      <w:r>
        <w:rPr>
          <w:rFonts w:ascii="宋体" w:hAnsi="宋体" w:eastAsia="宋体"/>
          <w:szCs w:val="28"/>
        </w:rPr>
        <w:t>相关资格</w:t>
      </w:r>
      <w:r>
        <w:rPr>
          <w:rFonts w:hint="eastAsia" w:ascii="宋体" w:hAnsi="宋体" w:eastAsia="宋体"/>
          <w:szCs w:val="28"/>
        </w:rPr>
        <w:t>证明资料</w:t>
      </w:r>
    </w:p>
    <w:p w14:paraId="2E14E8B8">
      <w:pPr>
        <w:spacing w:line="360" w:lineRule="auto"/>
        <w:ind w:firstLine="420" w:firstLineChars="200"/>
        <w:rPr>
          <w:rFonts w:hint="eastAsia"/>
          <w:szCs w:val="21"/>
        </w:rPr>
      </w:pPr>
      <w:r>
        <w:rPr>
          <w:rFonts w:hint="eastAsia"/>
          <w:szCs w:val="21"/>
        </w:rPr>
        <w:t>1.财务状况报告：提供具有财务审计资质单位出具的2023或2024年度财务报告或开标前六个月内其基本账户银行出具的资信证明或政府采购信用担保机构出具的担保函；注：供应商需在项目电子化交易系统中按要求上传相应证明文件并进行电子签章。</w:t>
      </w:r>
    </w:p>
    <w:p w14:paraId="7894046C">
      <w:pPr>
        <w:spacing w:line="360" w:lineRule="auto"/>
        <w:ind w:firstLine="420" w:firstLineChars="200"/>
        <w:rPr>
          <w:rFonts w:hint="eastAsia"/>
          <w:szCs w:val="21"/>
        </w:rPr>
      </w:pPr>
      <w:r>
        <w:rPr>
          <w:rFonts w:hint="eastAsia"/>
          <w:szCs w:val="21"/>
        </w:rPr>
        <w:t>2.税收缴纳证明：提供截止至开标时间前六个月内任意一个月的缴纳凭据；（依法免税的供应商应提供相关文件证明）。</w:t>
      </w:r>
    </w:p>
    <w:p w14:paraId="38417F11">
      <w:pPr>
        <w:spacing w:line="360" w:lineRule="auto"/>
        <w:ind w:firstLine="420" w:firstLineChars="200"/>
        <w:rPr>
          <w:rFonts w:hint="eastAsia"/>
          <w:szCs w:val="21"/>
        </w:rPr>
      </w:pPr>
      <w:r>
        <w:rPr>
          <w:rFonts w:hint="eastAsia"/>
          <w:szCs w:val="21"/>
        </w:rPr>
        <w:t>3.社会保障资金缴纳证明：提供截止至开标时间前六个月内任意一个月的社保缴纳凭据或社保机构开具的社会保险参保缴纳情况证明；（依法不需要缴纳社会保障资金的供应商应提供相关证明）。</w:t>
      </w:r>
    </w:p>
    <w:p w14:paraId="55A92E40">
      <w:pPr>
        <w:spacing w:line="360" w:lineRule="auto"/>
        <w:ind w:firstLine="420" w:firstLineChars="200"/>
        <w:rPr>
          <w:rFonts w:hint="eastAsia"/>
          <w:szCs w:val="21"/>
        </w:rPr>
      </w:pPr>
      <w:r>
        <w:rPr>
          <w:rFonts w:hint="eastAsia"/>
          <w:szCs w:val="21"/>
        </w:rPr>
        <w:t>4.提供具有履行本合同所必需的设备和专业技术能力的承诺函（加盖供应商公章）。</w:t>
      </w:r>
    </w:p>
    <w:p w14:paraId="54FA1778">
      <w:pPr>
        <w:spacing w:line="360" w:lineRule="auto"/>
        <w:ind w:firstLine="420" w:firstLineChars="200"/>
        <w:rPr>
          <w:rFonts w:hint="eastAsia"/>
          <w:szCs w:val="21"/>
        </w:rPr>
      </w:pPr>
      <w:r>
        <w:rPr>
          <w:rFonts w:hint="eastAsia"/>
          <w:szCs w:val="21"/>
        </w:rPr>
        <w:t>5.提供参加政府采购活动前三年内在经营活动中没有重大违法记录的书面声明（加盖供应商公章）。</w:t>
      </w:r>
    </w:p>
    <w:p w14:paraId="3025542E">
      <w:pPr>
        <w:spacing w:line="360" w:lineRule="auto"/>
        <w:ind w:firstLine="420" w:firstLineChars="200"/>
        <w:rPr>
          <w:rFonts w:hint="eastAsia"/>
          <w:szCs w:val="21"/>
        </w:rPr>
      </w:pPr>
      <w:r>
        <w:rPr>
          <w:rFonts w:hint="eastAsia"/>
          <w:szCs w:val="21"/>
        </w:rPr>
        <w:t>6.供应商应是独立承担民事责任能力的法人、其他组织或自然人，法人、其他组织须提供合法有效的营业执照（或事业单位法人证书）等证明资料，自然人须提供身份证明。</w:t>
      </w:r>
    </w:p>
    <w:p w14:paraId="53D04DA0">
      <w:pPr>
        <w:spacing w:line="360" w:lineRule="auto"/>
        <w:ind w:firstLine="420" w:firstLineChars="200"/>
        <w:rPr>
          <w:rFonts w:hint="eastAsia"/>
          <w:szCs w:val="21"/>
        </w:rPr>
      </w:pPr>
      <w:r>
        <w:rPr>
          <w:rFonts w:hint="eastAsia"/>
          <w:szCs w:val="21"/>
        </w:rPr>
        <w:t>7.供应商不得为“中国执行信息公开网”网站中列入失信被执行人和“信用中国”网站中列入重大税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14:paraId="4C811736">
      <w:pPr>
        <w:pStyle w:val="2"/>
      </w:pPr>
      <w:bookmarkStart w:id="2" w:name="_GoBack"/>
      <w:bookmarkEnd w:id="2"/>
    </w:p>
    <w:p w14:paraId="5204B121">
      <w:pPr>
        <w:spacing w:line="360" w:lineRule="auto"/>
        <w:jc w:val="center"/>
        <w:rPr>
          <w:rFonts w:cs="仿宋"/>
          <w:b/>
          <w:sz w:val="30"/>
          <w:szCs w:val="30"/>
          <w:lang w:val="zh-CN"/>
        </w:rPr>
      </w:pPr>
      <w:r>
        <w:rPr>
          <w:rFonts w:ascii="宋体" w:hAnsi="宋体"/>
          <w:b/>
          <w:sz w:val="32"/>
        </w:rPr>
        <w:br w:type="page"/>
      </w:r>
      <w:r>
        <w:rPr>
          <w:rFonts w:hint="eastAsia"/>
          <w:b/>
          <w:sz w:val="28"/>
          <w:szCs w:val="32"/>
        </w:rPr>
        <w:t>供应商承诺书</w:t>
      </w:r>
    </w:p>
    <w:p w14:paraId="23785260">
      <w:pPr>
        <w:spacing w:line="360" w:lineRule="auto"/>
        <w:ind w:firstLine="602" w:firstLineChars="200"/>
        <w:jc w:val="center"/>
        <w:rPr>
          <w:rFonts w:ascii="仿宋" w:hAnsi="仿宋" w:eastAsia="仿宋" w:cs="仿宋"/>
          <w:b/>
          <w:sz w:val="30"/>
          <w:szCs w:val="30"/>
          <w:lang w:val="zh-CN"/>
        </w:rPr>
      </w:pPr>
    </w:p>
    <w:p w14:paraId="25A74281">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3701E65F">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 xml:space="preserve"> 项目名称 </w:t>
      </w:r>
      <w:r>
        <w:rPr>
          <w:rFonts w:cs="仿宋"/>
          <w:color w:val="000000"/>
          <w:szCs w:val="21"/>
          <w:u w:val="single"/>
          <w:lang w:val="zh-CN"/>
        </w:rPr>
        <w:t xml:space="preserve">        </w:t>
      </w:r>
      <w:r>
        <w:rPr>
          <w:rFonts w:hint="eastAsia" w:cs="仿宋"/>
          <w:color w:val="000000"/>
          <w:szCs w:val="21"/>
          <w:u w:val="single"/>
          <w:lang w:val="zh-CN"/>
        </w:rPr>
        <w:t xml:space="preserve">（项目编号） </w:t>
      </w:r>
      <w:r>
        <w:rPr>
          <w:rFonts w:cs="仿宋"/>
          <w:color w:val="000000"/>
          <w:szCs w:val="21"/>
          <w:u w:val="single"/>
          <w:lang w:val="zh-CN"/>
        </w:rPr>
        <w:t xml:space="preserve">   </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5724C097">
      <w:pPr>
        <w:adjustRightInd w:val="0"/>
        <w:spacing w:line="360" w:lineRule="auto"/>
        <w:ind w:firstLine="420" w:firstLineChars="200"/>
        <w:rPr>
          <w:rFonts w:cs="仿宋"/>
          <w:color w:val="000000"/>
          <w:szCs w:val="21"/>
          <w:lang w:val="zh-CN"/>
        </w:rPr>
      </w:pPr>
      <w:r>
        <w:rPr>
          <w:rFonts w:hint="eastAsia" w:cs="仿宋"/>
          <w:color w:val="000000"/>
          <w:szCs w:val="21"/>
          <w:lang w:val="zh-CN"/>
        </w:rPr>
        <w:t>1.完全理解和接受竞争性谈判文件的一切规定和要求；</w:t>
      </w:r>
    </w:p>
    <w:p w14:paraId="6CE049A9">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2.若成交，我方将按照谈判文件的具体规定与采购人签订采购合同，并且严格履行合同义务，按时提供优质的服务。如果在合同执行过程中，发现服务质量出现问题，我方一定尽快更正，并承担相应的经济责任；</w:t>
      </w:r>
    </w:p>
    <w:p w14:paraId="580B8ABD">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0AA1706F">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A312998">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5AC38C7B">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3F2F2FBA">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C38BA9F">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如有不实，我方将无条件地退出本项目的采购活动，并遵照《中华人民共和国政府采购法》有关“提供虚假材料的规定”接受处罚。</w:t>
      </w:r>
    </w:p>
    <w:p w14:paraId="789E7D8C">
      <w:pPr>
        <w:adjustRightInd w:val="0"/>
        <w:spacing w:line="360" w:lineRule="auto"/>
        <w:rPr>
          <w:rFonts w:cs="仿宋"/>
          <w:szCs w:val="21"/>
        </w:rPr>
      </w:pPr>
      <w:r>
        <w:rPr>
          <w:rFonts w:hint="eastAsia" w:cs="仿宋"/>
          <w:szCs w:val="21"/>
        </w:rPr>
        <w:t xml:space="preserve">    </w:t>
      </w:r>
    </w:p>
    <w:p w14:paraId="54F7BB5A">
      <w:pPr>
        <w:adjustRightInd w:val="0"/>
        <w:spacing w:line="360" w:lineRule="auto"/>
        <w:rPr>
          <w:rFonts w:cs="仿宋"/>
          <w:szCs w:val="21"/>
        </w:rPr>
      </w:pPr>
    </w:p>
    <w:p w14:paraId="312FE317">
      <w:pPr>
        <w:adjustRightInd w:val="0"/>
        <w:snapToGrid w:val="0"/>
        <w:spacing w:line="360" w:lineRule="auto"/>
        <w:rPr>
          <w:rFonts w:cs="仿宋"/>
          <w:szCs w:val="21"/>
        </w:rPr>
      </w:pPr>
      <w:r>
        <w:rPr>
          <w:rFonts w:hint="eastAsia" w:cs="仿宋"/>
          <w:szCs w:val="21"/>
        </w:rPr>
        <w:t>供应商：</w:t>
      </w:r>
      <w:r>
        <w:rPr>
          <w:rFonts w:hint="eastAsia" w:cs="仿宋"/>
          <w:szCs w:val="21"/>
          <w:u w:val="single"/>
        </w:rPr>
        <w:t xml:space="preserve">       </w:t>
      </w:r>
      <w:r>
        <w:rPr>
          <w:rFonts w:hint="eastAsia" w:cs="仿宋"/>
          <w:szCs w:val="21"/>
        </w:rPr>
        <w:t xml:space="preserve">（公章）    </w:t>
      </w:r>
    </w:p>
    <w:p w14:paraId="165C7B44">
      <w:pPr>
        <w:adjustRightInd w:val="0"/>
        <w:snapToGrid w:val="0"/>
        <w:spacing w:line="360" w:lineRule="auto"/>
        <w:rPr>
          <w:rFonts w:cs="仿宋"/>
          <w:szCs w:val="21"/>
        </w:rPr>
      </w:pPr>
    </w:p>
    <w:p w14:paraId="6E0CFD77">
      <w:pPr>
        <w:tabs>
          <w:tab w:val="left" w:pos="3990"/>
        </w:tabs>
        <w:adjustRightInd w:val="0"/>
        <w:snapToGrid w:val="0"/>
        <w:spacing w:line="360" w:lineRule="auto"/>
        <w:rPr>
          <w:rFonts w:cs="仿宋"/>
          <w:szCs w:val="21"/>
        </w:rPr>
      </w:pPr>
      <w:r>
        <w:rPr>
          <w:rFonts w:hint="eastAsia" w:cs="仿宋"/>
          <w:szCs w:val="21"/>
        </w:rPr>
        <w:t xml:space="preserve">        </w:t>
      </w:r>
      <w:r>
        <w:rPr>
          <w:rFonts w:cs="仿宋"/>
          <w:szCs w:val="21"/>
        </w:rPr>
        <w:tab/>
      </w:r>
    </w:p>
    <w:p w14:paraId="5D7ECC50">
      <w:r>
        <w:rPr>
          <w:rFonts w:hint="eastAsia" w:cs="仿宋"/>
          <w:szCs w:val="21"/>
        </w:rPr>
        <w:t>法定代表人（或负责人）或授权代表：</w:t>
      </w:r>
      <w:r>
        <w:rPr>
          <w:rFonts w:hint="eastAsia" w:cs="仿宋"/>
          <w:szCs w:val="21"/>
          <w:u w:val="single"/>
        </w:rPr>
        <w:t xml:space="preserve">        </w:t>
      </w:r>
      <w:r>
        <w:rPr>
          <w:rFonts w:hint="eastAsia" w:cs="仿宋"/>
          <w:szCs w:val="21"/>
        </w:rPr>
        <w:t>（签字或盖章）</w:t>
      </w:r>
    </w:p>
    <w:p w14:paraId="37DECCF3">
      <w:pPr>
        <w:widowControl/>
        <w:jc w:val="left"/>
        <w:rPr>
          <w:rFonts w:ascii="宋体" w:hAnsi="宋体"/>
          <w:b/>
          <w:sz w:val="32"/>
        </w:rPr>
      </w:pPr>
    </w:p>
    <w:p w14:paraId="56A6C297">
      <w:pPr>
        <w:widowControl/>
        <w:jc w:val="left"/>
        <w:rPr>
          <w:rFonts w:ascii="宋体" w:hAnsi="宋体"/>
          <w:b/>
          <w:sz w:val="24"/>
          <w:szCs w:val="28"/>
        </w:rPr>
      </w:pPr>
      <w:r>
        <w:rPr>
          <w:rFonts w:ascii="宋体" w:hAnsi="宋体"/>
          <w:b/>
          <w:sz w:val="24"/>
          <w:szCs w:val="28"/>
        </w:rPr>
        <w:br w:type="page"/>
      </w:r>
    </w:p>
    <w:p w14:paraId="54D5806C">
      <w:pPr>
        <w:spacing w:line="360" w:lineRule="auto"/>
        <w:jc w:val="left"/>
        <w:rPr>
          <w:rFonts w:ascii="宋体" w:hAnsi="宋体"/>
          <w:b/>
          <w:sz w:val="28"/>
        </w:rPr>
      </w:pPr>
      <w:r>
        <w:rPr>
          <w:rFonts w:hint="eastAsia" w:ascii="宋体" w:hAnsi="宋体"/>
          <w:b/>
          <w:sz w:val="24"/>
          <w:szCs w:val="28"/>
        </w:rPr>
        <w:t>附件一：</w:t>
      </w:r>
    </w:p>
    <w:p w14:paraId="104EBA05">
      <w:pPr>
        <w:spacing w:line="360" w:lineRule="auto"/>
        <w:jc w:val="center"/>
        <w:rPr>
          <w:rFonts w:ascii="宋体" w:hAnsi="宋体"/>
          <w:b/>
          <w:sz w:val="28"/>
          <w:szCs w:val="28"/>
          <w:lang w:val="zh-CN"/>
        </w:rPr>
      </w:pPr>
      <w:r>
        <w:rPr>
          <w:rFonts w:hint="eastAsia" w:ascii="宋体" w:hAnsi="宋体"/>
          <w:b/>
          <w:sz w:val="28"/>
          <w:szCs w:val="28"/>
          <w:lang w:val="zh-CN"/>
        </w:rPr>
        <w:t>中小企业声明函(货物)</w:t>
      </w:r>
    </w:p>
    <w:p w14:paraId="58F5EF41">
      <w:pPr>
        <w:pStyle w:val="6"/>
        <w:shd w:val="clear" w:color="auto" w:fill="FFFFFF"/>
        <w:spacing w:line="360" w:lineRule="auto"/>
        <w:ind w:firstLine="480" w:firstLineChars="200"/>
        <w:rPr>
          <w:rFonts w:ascii="宋体" w:hAnsi="宋体" w:cs="宋体"/>
          <w:color w:val="333333"/>
          <w:spacing w:val="15"/>
          <w:sz w:val="21"/>
          <w:szCs w:val="21"/>
          <w:shd w:val="clear" w:color="auto" w:fill="FFFFFF"/>
        </w:rPr>
      </w:pPr>
      <w:r>
        <w:rPr>
          <w:rFonts w:hint="eastAsia" w:ascii="宋体" w:hAnsi="宋体" w:cs="宋体"/>
          <w:color w:val="333333"/>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cs="宋体"/>
          <w:color w:val="333333"/>
          <w:spacing w:val="15"/>
          <w:sz w:val="21"/>
          <w:szCs w:val="21"/>
          <w:shd w:val="clear" w:color="auto" w:fill="FFFFFF"/>
          <w:lang w:val="en-US" w:eastAsia="zh-CN"/>
        </w:rPr>
        <w:t xml:space="preserve"> </w:t>
      </w:r>
      <w:r>
        <w:rPr>
          <w:rFonts w:hint="eastAsia" w:ascii="宋体" w:hAnsi="宋体" w:cs="宋体"/>
          <w:color w:val="333333"/>
          <w:spacing w:val="15"/>
          <w:sz w:val="21"/>
          <w:szCs w:val="21"/>
          <w:u w:val="single"/>
          <w:shd w:val="clear" w:color="auto" w:fill="FFFFFF"/>
        </w:rPr>
        <w:t xml:space="preserve">西安市雁塔区大雁塔小学石桥华洲城分校 </w:t>
      </w:r>
      <w:r>
        <w:rPr>
          <w:rFonts w:hint="eastAsia" w:ascii="宋体" w:hAnsi="宋体" w:cs="宋体"/>
          <w:color w:val="333333"/>
          <w:spacing w:val="15"/>
          <w:sz w:val="21"/>
          <w:szCs w:val="21"/>
          <w:shd w:val="clear" w:color="auto" w:fill="FFFFFF"/>
        </w:rPr>
        <w:t>的</w:t>
      </w:r>
      <w:r>
        <w:rPr>
          <w:rFonts w:hint="eastAsia" w:ascii="宋体" w:hAnsi="宋体" w:cs="宋体"/>
          <w:color w:val="333333"/>
          <w:spacing w:val="15"/>
          <w:sz w:val="21"/>
          <w:szCs w:val="21"/>
          <w:shd w:val="clear" w:color="auto" w:fill="FFFFFF"/>
          <w:lang w:val="en-US" w:eastAsia="zh-CN"/>
        </w:rPr>
        <w:t xml:space="preserve"> </w:t>
      </w:r>
      <w:r>
        <w:rPr>
          <w:rFonts w:hint="eastAsia" w:ascii="宋体" w:hAnsi="宋体" w:cs="宋体"/>
          <w:color w:val="333333"/>
          <w:spacing w:val="15"/>
          <w:sz w:val="21"/>
          <w:szCs w:val="21"/>
          <w:u w:val="single"/>
          <w:shd w:val="clear" w:color="auto" w:fill="FFFFFF"/>
          <w:lang w:val="en-US" w:eastAsia="zh-CN"/>
        </w:rPr>
        <w:t>大雁塔小学石桥华洲城分校2025年设备采购</w:t>
      </w:r>
      <w:r>
        <w:rPr>
          <w:rFonts w:hint="eastAsia" w:ascii="宋体" w:hAnsi="宋体" w:eastAsia="宋体" w:cs="宋体"/>
          <w:color w:val="333333"/>
          <w:spacing w:val="15"/>
          <w:sz w:val="21"/>
          <w:szCs w:val="21"/>
          <w:u w:val="single"/>
          <w:shd w:val="clear" w:color="auto" w:fill="FFFFFF"/>
        </w:rPr>
        <w:t xml:space="preserve"> </w:t>
      </w:r>
      <w:r>
        <w:rPr>
          <w:rFonts w:hint="eastAsia" w:ascii="宋体" w:hAnsi="宋体" w:cs="宋体"/>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52FFDCAE">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rPr>
        <w:t>1.</w:t>
      </w:r>
      <w:r>
        <w:rPr>
          <w:rFonts w:hint="eastAsia"/>
        </w:rPr>
        <w:t xml:space="preserve"> </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u w:val="single"/>
          <w:shd w:val="clear" w:color="auto" w:fill="FFFFFF"/>
        </w:rPr>
        <w:t>;</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A42C3C4">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9E2571A">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69A670A2">
      <w:pPr>
        <w:pStyle w:val="6"/>
        <w:shd w:val="clear" w:color="auto" w:fill="FFFFFF"/>
        <w:spacing w:line="360" w:lineRule="auto"/>
        <w:ind w:firstLine="480" w:firstLineChars="200"/>
        <w:rPr>
          <w:rFonts w:ascii="宋体" w:hAnsi="宋体" w:cs="宋体"/>
          <w:spacing w:val="15"/>
          <w:sz w:val="21"/>
          <w:szCs w:val="21"/>
          <w:shd w:val="clear" w:color="auto" w:fill="FFFFFF"/>
        </w:rPr>
      </w:pPr>
    </w:p>
    <w:p w14:paraId="451B830A">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以上企业，不属于大企业的分支机构，不存在控股股东为大企业的情形，也不存在与大企业的负责人为同一人的情形。</w:t>
      </w:r>
    </w:p>
    <w:p w14:paraId="2103B8C5">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本企业对上述声明内容的真实性负责。如有虚假，将依法承担相应责任。</w:t>
      </w:r>
    </w:p>
    <w:p w14:paraId="610D5FCC">
      <w:pPr>
        <w:pStyle w:val="6"/>
        <w:shd w:val="clear" w:color="auto" w:fill="FFFFFF"/>
        <w:spacing w:line="360" w:lineRule="auto"/>
        <w:ind w:firstLine="4080" w:firstLineChars="1700"/>
        <w:rPr>
          <w:rFonts w:cs="宋体"/>
          <w:color w:val="333333"/>
          <w:spacing w:val="15"/>
          <w:sz w:val="21"/>
          <w:szCs w:val="21"/>
          <w:shd w:val="clear" w:color="auto" w:fill="FFFFFF"/>
        </w:rPr>
      </w:pPr>
    </w:p>
    <w:p w14:paraId="1D527BC6">
      <w:pPr>
        <w:pStyle w:val="6"/>
        <w:shd w:val="clear" w:color="auto" w:fill="FFFFFF"/>
        <w:spacing w:line="360" w:lineRule="auto"/>
        <w:ind w:firstLine="4080" w:firstLineChars="1700"/>
        <w:rPr>
          <w:rFonts w:cs="宋体"/>
          <w:color w:val="333333"/>
          <w:spacing w:val="15"/>
          <w:sz w:val="21"/>
          <w:szCs w:val="21"/>
          <w:shd w:val="clear" w:color="auto" w:fill="FFFFFF"/>
        </w:rPr>
      </w:pPr>
      <w:r>
        <w:rPr>
          <w:rFonts w:hint="eastAsia" w:cs="宋体"/>
          <w:color w:val="333333"/>
          <w:spacing w:val="15"/>
          <w:sz w:val="21"/>
          <w:szCs w:val="21"/>
          <w:shd w:val="clear" w:color="auto" w:fill="FFFFFF"/>
        </w:rPr>
        <w:t xml:space="preserve">企业名称(盖章): </w:t>
      </w:r>
    </w:p>
    <w:p w14:paraId="6D1CADF9">
      <w:pPr>
        <w:pStyle w:val="6"/>
        <w:shd w:val="clear" w:color="auto" w:fill="FFFFFF"/>
        <w:spacing w:line="360" w:lineRule="auto"/>
        <w:ind w:firstLine="4080" w:firstLineChars="1700"/>
        <w:rPr>
          <w:rFonts w:cs="宋体"/>
          <w:color w:val="333333"/>
          <w:spacing w:val="8"/>
          <w:sz w:val="21"/>
          <w:szCs w:val="21"/>
        </w:rPr>
      </w:pPr>
      <w:r>
        <w:rPr>
          <w:rFonts w:hint="eastAsia" w:cs="宋体"/>
          <w:color w:val="333333"/>
          <w:spacing w:val="15"/>
          <w:sz w:val="21"/>
          <w:szCs w:val="21"/>
          <w:shd w:val="clear" w:color="auto" w:fill="FFFFFF"/>
        </w:rPr>
        <w:t>日期:</w:t>
      </w:r>
    </w:p>
    <w:p w14:paraId="02A0FED2">
      <w:pPr>
        <w:pStyle w:val="6"/>
        <w:shd w:val="clear" w:color="auto" w:fill="FFFFFF"/>
        <w:spacing w:line="360" w:lineRule="auto"/>
        <w:ind w:firstLine="480" w:firstLineChars="200"/>
        <w:rPr>
          <w:rFonts w:cs="宋体"/>
          <w:color w:val="333333"/>
          <w:spacing w:val="15"/>
          <w:sz w:val="21"/>
          <w:szCs w:val="21"/>
          <w:shd w:val="clear" w:color="auto" w:fill="FFFFFF"/>
        </w:rPr>
      </w:pPr>
      <w:r>
        <w:rPr>
          <w:rFonts w:hint="eastAsia" w:cs="宋体"/>
          <w:color w:val="333333"/>
          <w:spacing w:val="15"/>
          <w:sz w:val="21"/>
          <w:szCs w:val="21"/>
          <w:shd w:val="clear" w:color="auto" w:fill="FFFFFF"/>
        </w:rPr>
        <w:t>1、从业人员、营业收入、资产总额填报上一年度数据，无上一年度数据的新成立企业可不填报。</w:t>
      </w:r>
    </w:p>
    <w:p w14:paraId="67B499EB">
      <w:pPr>
        <w:spacing w:line="360" w:lineRule="auto"/>
        <w:jc w:val="left"/>
        <w:rPr>
          <w:rFonts w:ascii="宋体" w:hAnsi="宋体"/>
          <w:b/>
          <w:szCs w:val="21"/>
          <w:lang w:val="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839F77A">
      <w:pPr>
        <w:spacing w:line="360" w:lineRule="auto"/>
        <w:jc w:val="left"/>
        <w:rPr>
          <w:rFonts w:ascii="宋体" w:hAnsi="宋体"/>
          <w:b/>
          <w:sz w:val="24"/>
          <w:szCs w:val="28"/>
        </w:rPr>
      </w:pPr>
    </w:p>
    <w:p w14:paraId="475AF6F5">
      <w:pPr>
        <w:spacing w:line="360" w:lineRule="auto"/>
        <w:jc w:val="left"/>
        <w:rPr>
          <w:rFonts w:ascii="宋体" w:hAnsi="宋体"/>
          <w:b/>
          <w:sz w:val="24"/>
          <w:szCs w:val="28"/>
        </w:rPr>
      </w:pPr>
      <w:r>
        <w:rPr>
          <w:rFonts w:ascii="宋体" w:hAnsi="宋体"/>
          <w:b/>
          <w:sz w:val="24"/>
          <w:szCs w:val="28"/>
        </w:rPr>
        <w:br w:type="page"/>
      </w:r>
      <w:r>
        <w:rPr>
          <w:rFonts w:ascii="宋体" w:hAnsi="宋体"/>
          <w:szCs w:val="24"/>
        </w:rPr>
        <w:t xml:space="preserve"> </w:t>
      </w:r>
      <w:r>
        <w:rPr>
          <w:rFonts w:ascii="宋体" w:hAnsi="宋体"/>
          <w:b/>
          <w:sz w:val="24"/>
          <w:szCs w:val="28"/>
        </w:rPr>
        <w:t>附件二：</w:t>
      </w:r>
    </w:p>
    <w:p w14:paraId="623E46E0">
      <w:pPr>
        <w:spacing w:line="360" w:lineRule="auto"/>
        <w:jc w:val="center"/>
        <w:rPr>
          <w:rFonts w:ascii="宋体" w:hAnsi="宋体"/>
          <w:b/>
          <w:bCs/>
          <w:sz w:val="24"/>
          <w:szCs w:val="28"/>
        </w:rPr>
      </w:pPr>
      <w:bookmarkStart w:id="0" w:name="OLE_LINK14"/>
      <w:bookmarkStart w:id="1" w:name="OLE_LINK13"/>
      <w:r>
        <w:rPr>
          <w:rFonts w:hint="eastAsia" w:ascii="宋体" w:hAnsi="宋体"/>
          <w:b/>
          <w:bCs/>
          <w:sz w:val="24"/>
          <w:szCs w:val="28"/>
        </w:rPr>
        <w:t xml:space="preserve">残疾人福利性单位声明函  </w:t>
      </w:r>
    </w:p>
    <w:bookmarkEnd w:id="0"/>
    <w:bookmarkEnd w:id="1"/>
    <w:p w14:paraId="7CE91E0E">
      <w:pPr>
        <w:spacing w:line="588" w:lineRule="exact"/>
        <w:rPr>
          <w:rFonts w:ascii="宋体" w:hAnsi="宋体"/>
          <w:b/>
          <w:spacing w:val="6"/>
          <w:sz w:val="28"/>
          <w:szCs w:val="30"/>
        </w:rPr>
      </w:pPr>
    </w:p>
    <w:p w14:paraId="482854A5">
      <w:pPr>
        <w:spacing w:line="360" w:lineRule="auto"/>
        <w:ind w:firstLine="420" w:firstLineChars="200"/>
        <w:rPr>
          <w:rFonts w:ascii="宋体" w:hAnsi="宋体"/>
          <w:szCs w:val="24"/>
        </w:rPr>
      </w:pPr>
      <w:r>
        <w:rPr>
          <w:rFonts w:hint="eastAsia" w:ascii="宋体" w:hAnsi="宋体"/>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4"/>
          <w:u w:val="single"/>
        </w:rPr>
        <w:t xml:space="preserve">             </w:t>
      </w:r>
      <w:r>
        <w:rPr>
          <w:rFonts w:hint="eastAsia" w:ascii="宋体" w:hAnsi="宋体"/>
          <w:szCs w:val="24"/>
        </w:rPr>
        <w:t>单位的</w:t>
      </w:r>
      <w:r>
        <w:rPr>
          <w:rFonts w:hint="eastAsia" w:ascii="宋体" w:hAnsi="宋体"/>
          <w:szCs w:val="24"/>
          <w:u w:val="single"/>
        </w:rPr>
        <w:t xml:space="preserve">             </w:t>
      </w:r>
      <w:r>
        <w:rPr>
          <w:rFonts w:hint="eastAsia" w:ascii="宋体" w:hAnsi="宋体"/>
          <w:szCs w:val="24"/>
        </w:rPr>
        <w:t>项目采购活动提供本单位制造的货物（由本单位承担工程/提供服务），或者提供其他残疾人福利性单位制造的货物（不包括使用非残疾人福利性单位注册商标的货物）。</w:t>
      </w:r>
    </w:p>
    <w:p w14:paraId="499F46A7">
      <w:pPr>
        <w:spacing w:line="360" w:lineRule="auto"/>
        <w:rPr>
          <w:rFonts w:ascii="宋体" w:hAnsi="宋体"/>
          <w:szCs w:val="24"/>
        </w:rPr>
      </w:pPr>
      <w:r>
        <w:rPr>
          <w:rFonts w:hint="eastAsia" w:ascii="宋体" w:hAnsi="宋体"/>
          <w:szCs w:val="24"/>
        </w:rPr>
        <w:t xml:space="preserve">    本单位对上述声明的真实性负责。如有虚假，将依法承担相应责任。</w:t>
      </w:r>
    </w:p>
    <w:p w14:paraId="384E424D">
      <w:pPr>
        <w:spacing w:line="360" w:lineRule="auto"/>
        <w:rPr>
          <w:rFonts w:ascii="宋体" w:hAnsi="宋体"/>
          <w:szCs w:val="24"/>
        </w:rPr>
      </w:pPr>
    </w:p>
    <w:p w14:paraId="27C6F8DD">
      <w:pPr>
        <w:spacing w:line="360" w:lineRule="auto"/>
        <w:rPr>
          <w:rFonts w:ascii="宋体" w:hAnsi="宋体"/>
          <w:szCs w:val="24"/>
        </w:rPr>
      </w:pPr>
    </w:p>
    <w:p w14:paraId="26980A88">
      <w:pPr>
        <w:spacing w:line="360" w:lineRule="auto"/>
        <w:ind w:firstLine="5355" w:firstLineChars="2550"/>
        <w:outlineLvl w:val="0"/>
        <w:rPr>
          <w:rFonts w:ascii="宋体" w:hAnsi="宋体"/>
          <w:szCs w:val="24"/>
        </w:rPr>
      </w:pPr>
      <w:r>
        <w:rPr>
          <w:rFonts w:hint="eastAsia" w:ascii="宋体" w:hAnsi="宋体"/>
          <w:szCs w:val="24"/>
        </w:rPr>
        <w:t>供应商名称（公章）</w:t>
      </w:r>
    </w:p>
    <w:p w14:paraId="017C5C01">
      <w:pPr>
        <w:spacing w:line="360" w:lineRule="auto"/>
        <w:ind w:firstLine="5775" w:firstLineChars="2750"/>
        <w:outlineLvl w:val="0"/>
        <w:rPr>
          <w:rFonts w:ascii="宋体" w:hAnsi="宋体"/>
          <w:szCs w:val="24"/>
        </w:rPr>
      </w:pPr>
      <w:r>
        <w:rPr>
          <w:rFonts w:hint="eastAsia" w:ascii="宋体" w:hAnsi="宋体"/>
          <w:szCs w:val="24"/>
        </w:rPr>
        <w:t>年  月  日</w:t>
      </w:r>
    </w:p>
    <w:p w14:paraId="77135EE0">
      <w:pPr>
        <w:spacing w:line="360" w:lineRule="auto"/>
        <w:ind w:firstLine="420" w:firstLineChars="200"/>
        <w:rPr>
          <w:rFonts w:ascii="宋体" w:hAnsi="宋体"/>
          <w:szCs w:val="21"/>
        </w:rPr>
      </w:pPr>
      <w:r>
        <w:rPr>
          <w:rFonts w:hint="eastAsia" w:ascii="宋体" w:hAnsi="宋体"/>
          <w:szCs w:val="21"/>
        </w:rPr>
        <w:t>注：1、非残疾人福利性单位不提供此声明函</w:t>
      </w:r>
    </w:p>
    <w:p w14:paraId="2FE79CB1">
      <w:pPr>
        <w:spacing w:line="360" w:lineRule="auto"/>
        <w:ind w:firstLine="420" w:firstLineChars="200"/>
        <w:rPr>
          <w:rFonts w:ascii="宋体" w:hAnsi="宋体"/>
          <w:szCs w:val="21"/>
          <w:lang w:val="zh-CN"/>
        </w:rPr>
      </w:pPr>
      <w:r>
        <w:rPr>
          <w:rFonts w:hint="eastAsia" w:ascii="宋体" w:hAnsi="宋体"/>
          <w:szCs w:val="21"/>
        </w:rPr>
        <w:t>2、</w:t>
      </w:r>
      <w:r>
        <w:rPr>
          <w:rFonts w:hint="eastAsia" w:ascii="宋体" w:hAnsi="宋体"/>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A2407F1">
      <w:pPr>
        <w:widowControl/>
        <w:jc w:val="left"/>
        <w:rPr>
          <w:rFonts w:ascii="宋体" w:hAnsi="宋体"/>
          <w:szCs w:val="21"/>
          <w:lang w:val="zh-CN"/>
        </w:rPr>
      </w:pPr>
      <w:r>
        <w:rPr>
          <w:rFonts w:ascii="宋体" w:hAnsi="宋体"/>
          <w:szCs w:val="21"/>
          <w:lang w:val="zh-CN"/>
        </w:rPr>
        <w:br w:type="page"/>
      </w:r>
    </w:p>
    <w:p w14:paraId="20FDAAE6">
      <w:pPr>
        <w:suppressAutoHyphens/>
        <w:spacing w:line="360" w:lineRule="auto"/>
        <w:rPr>
          <w:rFonts w:ascii="宋体" w:hAnsi="宋体" w:cs="宋体"/>
          <w:spacing w:val="6"/>
          <w:sz w:val="24"/>
          <w:szCs w:val="24"/>
        </w:rPr>
      </w:pPr>
      <w:r>
        <w:rPr>
          <w:rFonts w:hint="eastAsia" w:ascii="宋体" w:hAnsi="宋体"/>
          <w:b/>
          <w:sz w:val="24"/>
          <w:szCs w:val="24"/>
        </w:rPr>
        <w:t>附件三</w:t>
      </w:r>
      <w:r>
        <w:rPr>
          <w:rFonts w:hint="eastAsia" w:ascii="宋体" w:hAnsi="宋体"/>
          <w:sz w:val="24"/>
          <w:szCs w:val="24"/>
        </w:rPr>
        <w:t>：</w:t>
      </w:r>
    </w:p>
    <w:p w14:paraId="240F7C46">
      <w:pPr>
        <w:numPr>
          <w:ilvl w:val="0"/>
          <w:numId w:val="1"/>
        </w:numPr>
        <w:suppressAutoHyphens/>
        <w:spacing w:line="360" w:lineRule="auto"/>
        <w:jc w:val="center"/>
        <w:rPr>
          <w:rFonts w:ascii="宋体" w:hAnsi="宋体"/>
          <w:b/>
          <w:sz w:val="24"/>
          <w:szCs w:val="24"/>
        </w:rPr>
      </w:pPr>
    </w:p>
    <w:p w14:paraId="19BF2C0F">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5993454A">
      <w:pPr>
        <w:numPr>
          <w:ilvl w:val="0"/>
          <w:numId w:val="1"/>
        </w:numPr>
        <w:suppressAutoHyphens/>
        <w:spacing w:line="360" w:lineRule="auto"/>
        <w:rPr>
          <w:rFonts w:ascii="宋体" w:hAnsi="宋体"/>
          <w:sz w:val="24"/>
          <w:szCs w:val="24"/>
        </w:rPr>
      </w:pPr>
    </w:p>
    <w:p w14:paraId="377F83EE">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w:t>
      </w:r>
      <w:r>
        <w:rPr>
          <w:rFonts w:hint="eastAsia" w:ascii="宋体" w:hAnsi="宋体"/>
          <w:b/>
          <w:sz w:val="24"/>
          <w:szCs w:val="24"/>
        </w:rPr>
        <w:t>谈判</w:t>
      </w:r>
      <w:r>
        <w:rPr>
          <w:rFonts w:ascii="宋体" w:hAnsi="宋体"/>
          <w:b/>
          <w:sz w:val="24"/>
          <w:szCs w:val="24"/>
        </w:rPr>
        <w:t>时，提供由省级以上监狱管理局、戒毒管理局(含新疆生产建设兵团)出具的属于监狱企业的证明文件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5YzcwZjkzNjYxN2RmYzU0NzcwNjY1NThlMWVhN2IifQ=="/>
  </w:docVars>
  <w:rsids>
    <w:rsidRoot w:val="00E25163"/>
    <w:rsid w:val="00143DB8"/>
    <w:rsid w:val="003F110A"/>
    <w:rsid w:val="0041418C"/>
    <w:rsid w:val="00577B7F"/>
    <w:rsid w:val="00587663"/>
    <w:rsid w:val="005953FE"/>
    <w:rsid w:val="00760753"/>
    <w:rsid w:val="00816678"/>
    <w:rsid w:val="00A206C3"/>
    <w:rsid w:val="00A96955"/>
    <w:rsid w:val="00B477EF"/>
    <w:rsid w:val="00C40D58"/>
    <w:rsid w:val="00D178A9"/>
    <w:rsid w:val="00D3190F"/>
    <w:rsid w:val="00E0771E"/>
    <w:rsid w:val="00E25163"/>
    <w:rsid w:val="00FB2D4F"/>
    <w:rsid w:val="12A5482A"/>
    <w:rsid w:val="167B46B2"/>
    <w:rsid w:val="3F5B5E19"/>
    <w:rsid w:val="41EE73FC"/>
    <w:rsid w:val="57D06F0C"/>
    <w:rsid w:val="6A024825"/>
    <w:rsid w:val="6E106280"/>
    <w:rsid w:val="73AD5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rPr>
      <w:rFonts w:ascii="Calibri" w:hAnsi="Calibri"/>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0"/>
    <w:rPr>
      <w:sz w:val="18"/>
      <w:szCs w:val="18"/>
    </w:rPr>
  </w:style>
  <w:style w:type="paragraph" w:customStyle="1" w:styleId="11">
    <w:name w:val="样式 标题 2 + Times New Roman 四号 非加粗 段前: 5 磅 段后: 0 磅 行距: 固定值 20..."/>
    <w:basedOn w:val="2"/>
    <w:qFormat/>
    <w:uiPriority w:val="0"/>
    <w:pPr>
      <w:spacing w:before="100" w:line="400" w:lineRule="exact"/>
    </w:pPr>
    <w:rPr>
      <w:rFonts w:ascii="Times New Roman" w:hAnsi="Times New Roman" w:eastAsia="黑体" w:cs="宋体"/>
      <w:bCs w:val="0"/>
      <w:kern w:val="0"/>
      <w:sz w:val="28"/>
      <w:szCs w:val="20"/>
    </w:rPr>
  </w:style>
  <w:style w:type="character" w:customStyle="1" w:styleId="12">
    <w:name w:val="标题 2 Char"/>
    <w:basedOn w:val="8"/>
    <w:link w:val="2"/>
    <w:semiHidden/>
    <w:qFormat/>
    <w:uiPriority w:val="9"/>
    <w:rPr>
      <w:rFonts w:asciiTheme="majorHAnsi" w:hAnsiTheme="majorHAnsi" w:eastAsiaTheme="majorEastAsia" w:cstheme="majorBidi"/>
      <w:b/>
      <w:bCs/>
      <w:sz w:val="32"/>
      <w:szCs w:val="32"/>
    </w:rPr>
  </w:style>
  <w:style w:type="paragraph" w:customStyle="1" w:styleId="13">
    <w:name w:val="List Paragraph1"/>
    <w:autoRedefine/>
    <w:qFormat/>
    <w:uiPriority w:val="0"/>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2306</Words>
  <Characters>2374</Characters>
  <Lines>24</Lines>
  <Paragraphs>6</Paragraphs>
  <TotalTime>0</TotalTime>
  <ScaleCrop>false</ScaleCrop>
  <LinksUpToDate>false</LinksUpToDate>
  <CharactersWithSpaces>2549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郑蕊</cp:lastModifiedBy>
  <dcterms:modified xsi:type="dcterms:W3CDTF">2025-06-27T09:47:42Z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06FE2C33AB934BF7B3838C9230ADCA33_12</vt:lpwstr>
  </property>
  <property fmtid="{D5CDD505-2E9C-101B-9397-08002B2CF9AE}" pid="4" name="KSOTemplateDocerSaveRecord">
    <vt:lpwstr>eyJoZGlkIjoiYmM5YzcwZjkzNjYxN2RmYzU0NzcwNjY1NThlMWVhN2IiLCJ1c2VySWQiOiI1MTU3MTc1NTAifQ==</vt:lpwstr>
  </property>
</Properties>
</file>