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6BB69B">
      <w:pPr>
        <w:bidi w:val="0"/>
        <w:jc w:val="center"/>
        <w:rPr>
          <w:rFonts w:hint="eastAsia" w:ascii="仿宋" w:hAnsi="仿宋" w:eastAsia="仿宋" w:cs="仿宋"/>
          <w:color w:val="auto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商务条款偏离表</w:t>
      </w:r>
    </w:p>
    <w:p w14:paraId="7983F6C8">
      <w:pPr>
        <w:pStyle w:val="6"/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both"/>
        <w:rPr>
          <w:rFonts w:hint="eastAsia" w:ascii="仿宋" w:hAnsi="仿宋" w:eastAsia="仿宋" w:cs="仿宋"/>
          <w:color w:val="auto"/>
          <w:lang w:val="en-US"/>
        </w:rPr>
      </w:pPr>
    </w:p>
    <w:p w14:paraId="0C7CE191"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/>
        <w:ind w:right="0"/>
        <w:jc w:val="left"/>
        <w:textAlignment w:val="auto"/>
        <w:outlineLvl w:val="9"/>
        <w:rPr>
          <w:rFonts w:hint="eastAsia" w:ascii="仿宋" w:hAnsi="仿宋" w:eastAsia="仿宋" w:cs="仿宋"/>
          <w:color w:val="auto"/>
          <w:lang w:val="en-US" w:eastAsia="zh-CN"/>
        </w:rPr>
      </w:pPr>
      <w:r>
        <w:rPr>
          <w:rFonts w:hint="eastAsia" w:ascii="仿宋" w:hAnsi="仿宋" w:eastAsia="仿宋" w:cs="仿宋"/>
          <w:color w:val="auto"/>
          <w:lang w:val="en-US" w:eastAsia="zh-CN"/>
        </w:rPr>
        <w:t>项目编号：</w:t>
      </w:r>
    </w:p>
    <w:p w14:paraId="04B6923C"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/>
        <w:ind w:right="0"/>
        <w:jc w:val="left"/>
        <w:textAlignment w:val="auto"/>
        <w:outlineLvl w:val="9"/>
        <w:rPr>
          <w:rFonts w:hint="eastAsia" w:ascii="仿宋" w:hAnsi="仿宋" w:eastAsia="仿宋" w:cs="仿宋"/>
          <w:color w:val="auto"/>
          <w:lang w:val="en-US" w:eastAsia="zh-CN"/>
        </w:rPr>
      </w:pPr>
      <w:r>
        <w:rPr>
          <w:rFonts w:hint="eastAsia" w:ascii="仿宋" w:hAnsi="仿宋" w:eastAsia="仿宋" w:cs="仿宋"/>
          <w:color w:val="auto"/>
          <w:lang w:val="en-US" w:eastAsia="zh-CN"/>
        </w:rPr>
        <w:t>项目名称：</w:t>
      </w:r>
    </w:p>
    <w:p w14:paraId="60E80F08"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/>
        <w:ind w:right="0"/>
        <w:jc w:val="left"/>
        <w:textAlignment w:val="auto"/>
        <w:outlineLvl w:val="9"/>
        <w:rPr>
          <w:rFonts w:hint="default" w:ascii="仿宋" w:hAnsi="仿宋" w:eastAsia="仿宋" w:cs="仿宋"/>
          <w:color w:val="auto"/>
          <w:lang w:val="en-US" w:eastAsia="zh-CN"/>
        </w:rPr>
      </w:pPr>
      <w:r>
        <w:rPr>
          <w:rFonts w:hint="eastAsia" w:ascii="仿宋" w:hAnsi="仿宋" w:eastAsia="仿宋" w:cs="仿宋"/>
          <w:color w:val="auto"/>
          <w:lang w:val="en-US" w:eastAsia="zh-CN"/>
        </w:rPr>
        <w:t>包号：采购包2</w:t>
      </w:r>
      <w:bookmarkStart w:id="0" w:name="_GoBack"/>
      <w:bookmarkEnd w:id="0"/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2B579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53A3DB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BF7D0E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谈判文件条目号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BFE03B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谈判文件的商务条款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8FD428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谈判响应文件的商务条款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0653B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1422E3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说明</w:t>
            </w:r>
          </w:p>
        </w:tc>
      </w:tr>
      <w:tr w14:paraId="00F03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F8685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41F65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2682FE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721290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F11F32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6CB9B3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</w:tr>
      <w:tr w14:paraId="2E0BEC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59ED0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92FE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348BD8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48FB10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66D45C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4EFEF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</w:tr>
      <w:tr w14:paraId="102BE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249499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FDD25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A815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CC7E3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4717B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0104C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</w:tr>
      <w:tr w14:paraId="11283C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F3660C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B466C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476BD0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04E1B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95B204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B4E668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</w:tr>
      <w:tr w14:paraId="5E7A63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82BDD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73A1AB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62DA2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C94E0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573562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44F2A0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</w:tr>
      <w:tr w14:paraId="6775A9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BAED10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2EB09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F609CC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225164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AA8A45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A47C4E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</w:tr>
      <w:tr w14:paraId="1C9B93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47E14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A8CDE5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2E4B0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E3D18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260140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30545E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</w:tr>
    </w:tbl>
    <w:p w14:paraId="4F9ADA74">
      <w:pPr>
        <w:pStyle w:val="6"/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left"/>
        <w:rPr>
          <w:rFonts w:hint="eastAsia" w:ascii="仿宋" w:hAnsi="仿宋" w:eastAsia="仿宋" w:cs="仿宋"/>
          <w:color w:val="auto"/>
          <w:lang w:val="en-US"/>
        </w:rPr>
      </w:pPr>
      <w:r>
        <w:rPr>
          <w:rFonts w:hint="eastAsia" w:ascii="仿宋" w:hAnsi="仿宋" w:eastAsia="仿宋" w:cs="仿宋"/>
          <w:color w:val="auto"/>
          <w:lang w:val="en-US"/>
        </w:rPr>
        <w:t>说明：</w:t>
      </w:r>
    </w:p>
    <w:p w14:paraId="2A0CA13F">
      <w:pPr>
        <w:pStyle w:val="6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both"/>
        <w:rPr>
          <w:rFonts w:hint="eastAsia" w:ascii="仿宋" w:hAnsi="仿宋" w:eastAsia="仿宋" w:cs="仿宋"/>
          <w:color w:val="auto"/>
          <w:lang w:val="en-US"/>
        </w:rPr>
      </w:pPr>
      <w:r>
        <w:rPr>
          <w:rFonts w:hint="eastAsia" w:ascii="仿宋" w:hAnsi="仿宋" w:eastAsia="仿宋" w:cs="仿宋"/>
          <w:color w:val="auto"/>
          <w:lang w:val="en-US"/>
        </w:rPr>
        <w:t>1</w:t>
      </w:r>
      <w:r>
        <w:rPr>
          <w:rFonts w:hint="eastAsia" w:ascii="仿宋" w:hAnsi="仿宋" w:eastAsia="仿宋" w:cs="仿宋"/>
          <w:color w:val="auto"/>
          <w:lang w:val="en-US" w:eastAsia="zh-CN"/>
        </w:rPr>
        <w:t>、</w:t>
      </w:r>
      <w:r>
        <w:rPr>
          <w:rFonts w:hint="eastAsia" w:ascii="仿宋" w:hAnsi="仿宋" w:eastAsia="仿宋" w:cs="仿宋"/>
          <w:color w:val="auto"/>
          <w:lang w:val="en-US"/>
        </w:rPr>
        <w:t>本表只填写</w:t>
      </w:r>
      <w:r>
        <w:rPr>
          <w:rFonts w:hint="eastAsia" w:ascii="仿宋" w:hAnsi="仿宋" w:eastAsia="仿宋" w:cs="仿宋"/>
          <w:color w:val="auto"/>
          <w:lang w:val="en-US" w:eastAsia="zh-CN"/>
        </w:rPr>
        <w:t>谈判响应</w:t>
      </w:r>
      <w:r>
        <w:rPr>
          <w:rFonts w:hint="eastAsia" w:ascii="仿宋" w:hAnsi="仿宋" w:eastAsia="仿宋" w:cs="仿宋"/>
          <w:color w:val="auto"/>
          <w:lang w:val="en-US"/>
        </w:rPr>
        <w:t>文件中与</w:t>
      </w:r>
      <w:r>
        <w:rPr>
          <w:rFonts w:hint="eastAsia" w:ascii="仿宋" w:hAnsi="仿宋" w:eastAsia="仿宋" w:cs="仿宋"/>
          <w:color w:val="auto"/>
          <w:lang w:val="en-US" w:eastAsia="zh-CN"/>
        </w:rPr>
        <w:t>谈判</w:t>
      </w:r>
      <w:r>
        <w:rPr>
          <w:rFonts w:hint="eastAsia" w:ascii="仿宋" w:hAnsi="仿宋" w:eastAsia="仿宋" w:cs="仿宋"/>
          <w:color w:val="auto"/>
          <w:lang w:val="en-US"/>
        </w:rPr>
        <w:t>文件有偏离（包括正偏离和负偏离）的内容，</w:t>
      </w:r>
      <w:r>
        <w:rPr>
          <w:rFonts w:hint="eastAsia" w:ascii="仿宋" w:hAnsi="仿宋" w:eastAsia="仿宋" w:cs="仿宋"/>
          <w:color w:val="auto"/>
          <w:lang w:val="en-US" w:eastAsia="zh-CN"/>
        </w:rPr>
        <w:t>谈判响应</w:t>
      </w:r>
      <w:r>
        <w:rPr>
          <w:rFonts w:hint="eastAsia" w:ascii="仿宋" w:hAnsi="仿宋" w:eastAsia="仿宋" w:cs="仿宋"/>
          <w:color w:val="auto"/>
          <w:lang w:val="en-US"/>
        </w:rPr>
        <w:t>文件中商务响应与</w:t>
      </w:r>
      <w:r>
        <w:rPr>
          <w:rFonts w:hint="eastAsia" w:ascii="仿宋" w:hAnsi="仿宋" w:eastAsia="仿宋" w:cs="仿宋"/>
          <w:color w:val="auto"/>
          <w:lang w:val="en-US" w:eastAsia="zh-CN"/>
        </w:rPr>
        <w:t>谈判</w:t>
      </w:r>
      <w:r>
        <w:rPr>
          <w:rFonts w:hint="eastAsia" w:ascii="仿宋" w:hAnsi="仿宋" w:eastAsia="仿宋" w:cs="仿宋"/>
          <w:color w:val="auto"/>
          <w:lang w:val="en-US"/>
        </w:rPr>
        <w:t>文件要求完全一致的，不用在此表中列出，但必须提交空白表。</w:t>
      </w:r>
    </w:p>
    <w:p w14:paraId="110118A5">
      <w:pPr>
        <w:pStyle w:val="6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left"/>
        <w:rPr>
          <w:rFonts w:hint="eastAsia" w:ascii="仿宋" w:hAnsi="仿宋" w:eastAsia="仿宋" w:cs="仿宋"/>
          <w:color w:val="auto"/>
          <w:lang w:val="en-US"/>
        </w:rPr>
      </w:pPr>
      <w:r>
        <w:rPr>
          <w:rFonts w:hint="eastAsia" w:ascii="仿宋" w:hAnsi="仿宋" w:eastAsia="仿宋" w:cs="仿宋"/>
          <w:color w:val="auto"/>
          <w:lang w:val="en-US"/>
        </w:rPr>
        <w:t>2</w:t>
      </w:r>
      <w:r>
        <w:rPr>
          <w:rFonts w:hint="eastAsia" w:ascii="仿宋" w:hAnsi="仿宋" w:eastAsia="仿宋" w:cs="仿宋"/>
          <w:color w:val="auto"/>
          <w:lang w:val="en-US" w:eastAsia="zh-CN"/>
        </w:rPr>
        <w:t>、供应商</w:t>
      </w:r>
      <w:r>
        <w:rPr>
          <w:rFonts w:hint="eastAsia" w:ascii="仿宋" w:hAnsi="仿宋" w:eastAsia="仿宋" w:cs="仿宋"/>
          <w:color w:val="auto"/>
          <w:lang w:val="en-US"/>
        </w:rPr>
        <w:t>必须据实填写，不得虚假响应，否则将取消其</w:t>
      </w:r>
      <w:r>
        <w:rPr>
          <w:rFonts w:hint="eastAsia" w:ascii="仿宋" w:hAnsi="仿宋" w:eastAsia="仿宋" w:cs="仿宋"/>
          <w:color w:val="auto"/>
          <w:lang w:val="en-US" w:eastAsia="zh-CN"/>
        </w:rPr>
        <w:t>谈判或成交</w:t>
      </w:r>
      <w:r>
        <w:rPr>
          <w:rFonts w:hint="eastAsia" w:ascii="仿宋" w:hAnsi="仿宋" w:eastAsia="仿宋" w:cs="仿宋"/>
          <w:color w:val="auto"/>
          <w:lang w:val="en-US"/>
        </w:rPr>
        <w:t>资格，并按有关规定进</w:t>
      </w:r>
      <w:r>
        <w:rPr>
          <w:rFonts w:hint="eastAsia" w:ascii="仿宋" w:hAnsi="仿宋" w:eastAsia="仿宋" w:cs="仿宋"/>
          <w:color w:val="auto"/>
          <w:lang w:val="en-US" w:eastAsia="zh-CN"/>
        </w:rPr>
        <w:t>行</w:t>
      </w:r>
      <w:r>
        <w:rPr>
          <w:rFonts w:hint="eastAsia" w:ascii="仿宋" w:hAnsi="仿宋" w:eastAsia="仿宋" w:cs="仿宋"/>
          <w:color w:val="auto"/>
          <w:lang w:val="en-US"/>
        </w:rPr>
        <w:t>处罚。</w:t>
      </w:r>
    </w:p>
    <w:p w14:paraId="50AD81CC">
      <w:pPr>
        <w:pStyle w:val="6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center"/>
        <w:rPr>
          <w:rFonts w:hint="eastAsia" w:ascii="仿宋" w:hAnsi="仿宋" w:eastAsia="仿宋" w:cs="仿宋"/>
          <w:color w:val="auto"/>
          <w:lang w:val="en-US"/>
        </w:rPr>
      </w:pPr>
    </w:p>
    <w:p w14:paraId="79516CA3">
      <w:pPr>
        <w:pStyle w:val="6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lang w:val="en-US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/>
        </w:rPr>
        <w:t xml:space="preserve">名称：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/>
        </w:rPr>
        <w:t>（单位公章）</w:t>
      </w:r>
    </w:p>
    <w:p w14:paraId="54D5622C">
      <w:pPr>
        <w:pStyle w:val="6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center"/>
        <w:rPr>
          <w:rFonts w:hint="eastAsia" w:ascii="仿宋" w:hAnsi="仿宋" w:eastAsia="仿宋" w:cs="仿宋"/>
          <w:color w:val="auto"/>
          <w:sz w:val="24"/>
          <w:szCs w:val="24"/>
          <w:lang w:val="en-US"/>
        </w:rPr>
      </w:pPr>
    </w:p>
    <w:p w14:paraId="20E1E1C3">
      <w:pPr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法定代表人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签字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）</w:t>
      </w:r>
    </w:p>
    <w:p w14:paraId="78BD8A89">
      <w:pPr>
        <w:pStyle w:val="2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 w14:paraId="3A145E2F">
      <w:pPr>
        <w:pStyle w:val="2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日期：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jNjA3YjNkZTkyNDk4OTI5YWU2YmU2MzVkMmI4MTAifQ=="/>
  </w:docVars>
  <w:rsids>
    <w:rsidRoot w:val="2B6C4D25"/>
    <w:rsid w:val="054C0841"/>
    <w:rsid w:val="0CCC7456"/>
    <w:rsid w:val="2B6C4D25"/>
    <w:rsid w:val="48AD0A60"/>
    <w:rsid w:val="56E853F8"/>
    <w:rsid w:val="7FD50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2"/>
    <w:basedOn w:val="1"/>
    <w:next w:val="2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unhideWhenUsed/>
    <w:qFormat/>
    <w:uiPriority w:val="99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"/>
    <w:basedOn w:val="1"/>
    <w:qFormat/>
    <w:uiPriority w:val="0"/>
    <w:pPr>
      <w:spacing w:after="120" w:afterLines="0" w:afterAutospacing="0"/>
    </w:pPr>
  </w:style>
  <w:style w:type="paragraph" w:styleId="6">
    <w:name w:val="Normal (Web)"/>
    <w:basedOn w:val="1"/>
    <w:unhideWhenUsed/>
    <w:qFormat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color w:val="3D3D3D"/>
      <w:kern w:val="0"/>
      <w:sz w:val="24"/>
      <w:lang w:val="en-US" w:eastAsia="zh-CN" w:bidi="ar"/>
    </w:rPr>
  </w:style>
  <w:style w:type="paragraph" w:styleId="7">
    <w:name w:val="Body Text First Indent"/>
    <w:basedOn w:val="5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216</Words>
  <Characters>216</Characters>
  <Lines>0</Lines>
  <Paragraphs>0</Paragraphs>
  <TotalTime>1</TotalTime>
  <ScaleCrop>false</ScaleCrop>
  <LinksUpToDate>false</LinksUpToDate>
  <CharactersWithSpaces>245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2024-08-08T08:24:00Z</dcterms:created>
  <dc:creator>1</dc:creator>
  <cp:lastModifiedBy>1</cp:lastModifiedBy>
  <dcterms:modified xsi:type="dcterms:W3CDTF">2025-06-27T11:47:42Z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7B1BFB8ED0AE4AB6B9698B8207228287_11</vt:lpwstr>
  </property>
  <property fmtid="{D5CDD505-2E9C-101B-9397-08002B2CF9AE}" pid="4" name="KSOTemplateDocerSaveRecord">
    <vt:lpwstr>eyJoZGlkIjoiYWRjNjA3YjNkZTkyNDk4OTI5YWU2YmU2MzVkMmI4MTAiLCJ1c2VySWQiOiI0ODU3MDc4MjgifQ==</vt:lpwstr>
  </property>
</Properties>
</file>