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8FC558">
      <w:pPr>
        <w:pStyle w:val="3"/>
        <w:jc w:val="center"/>
        <w:outlineLvl w:val="9"/>
        <w:rPr>
          <w:rFonts w:hint="eastAsia" w:hAnsi="宋体"/>
          <w:b/>
          <w:sz w:val="32"/>
        </w:rPr>
      </w:pPr>
      <w:r>
        <w:rPr>
          <w:rFonts w:hint="eastAsia" w:ascii="Calibri" w:hAnsi="Calibri" w:eastAsia="宋体" w:cs="华文仿宋"/>
          <w:b/>
          <w:bCs/>
          <w:color w:val="auto"/>
          <w:kern w:val="0"/>
          <w:sz w:val="30"/>
          <w:szCs w:val="30"/>
          <w:highlight w:val="none"/>
          <w:u w:val="none"/>
          <w:lang w:val="en-US" w:eastAsia="zh-CN" w:bidi="ar-SA"/>
        </w:rPr>
        <w:t>分项报价表</w:t>
      </w:r>
    </w:p>
    <w:p w14:paraId="5BF97293">
      <w:pPr>
        <w:spacing w:line="560" w:lineRule="exact"/>
        <w:ind w:firstLine="480" w:firstLineChars="200"/>
        <w:jc w:val="righ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单位：元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7"/>
        <w:gridCol w:w="3917"/>
        <w:gridCol w:w="2289"/>
        <w:gridCol w:w="1533"/>
      </w:tblGrid>
      <w:tr w14:paraId="3C5A7A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3" w:hRule="atLeast"/>
        </w:trPr>
        <w:tc>
          <w:tcPr>
            <w:tcW w:w="787" w:type="dxa"/>
            <w:noWrap w:val="0"/>
            <w:vAlign w:val="center"/>
          </w:tcPr>
          <w:p w14:paraId="32A7F60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宋体" w:hAnsi="宋体" w:eastAsia="宋体"/>
                <w:sz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highlight w:val="none"/>
                <w:vertAlign w:val="baseline"/>
                <w:lang w:val="en-US" w:eastAsia="zh-CN"/>
              </w:rPr>
              <w:t>序号</w:t>
            </w:r>
          </w:p>
        </w:tc>
        <w:tc>
          <w:tcPr>
            <w:tcW w:w="3917" w:type="dxa"/>
            <w:noWrap w:val="0"/>
            <w:vAlign w:val="center"/>
          </w:tcPr>
          <w:p w14:paraId="4CAD54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宋体" w:hAnsi="宋体" w:eastAsia="宋体"/>
                <w:sz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highlight w:val="none"/>
                <w:vertAlign w:val="baseline"/>
                <w:lang w:val="en-US" w:eastAsia="zh-CN"/>
              </w:rPr>
              <w:t>分项项目名称</w:t>
            </w:r>
          </w:p>
        </w:tc>
        <w:tc>
          <w:tcPr>
            <w:tcW w:w="2289" w:type="dxa"/>
            <w:noWrap w:val="0"/>
            <w:vAlign w:val="center"/>
          </w:tcPr>
          <w:p w14:paraId="09BC5C4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/>
                <w:sz w:val="24"/>
                <w:highlight w:val="none"/>
                <w:vertAlign w:val="baseline"/>
              </w:rPr>
            </w:pPr>
            <w:r>
              <w:rPr>
                <w:rFonts w:hint="eastAsia" w:ascii="宋体" w:hAnsi="宋体"/>
                <w:sz w:val="24"/>
                <w:highlight w:val="none"/>
                <w:vertAlign w:val="baseline"/>
                <w:lang w:val="en-US" w:eastAsia="zh-CN"/>
              </w:rPr>
              <w:t>投标报价（元）</w:t>
            </w:r>
          </w:p>
        </w:tc>
        <w:tc>
          <w:tcPr>
            <w:tcW w:w="1533" w:type="dxa"/>
            <w:noWrap w:val="0"/>
            <w:vAlign w:val="center"/>
          </w:tcPr>
          <w:p w14:paraId="3F5ACC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/>
                <w:sz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highlight w:val="none"/>
                <w:vertAlign w:val="baseline"/>
                <w:lang w:val="en-US" w:eastAsia="zh-CN"/>
              </w:rPr>
              <w:t>备注</w:t>
            </w:r>
          </w:p>
        </w:tc>
      </w:tr>
      <w:tr w14:paraId="0B1E47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7" w:type="dxa"/>
            <w:noWrap w:val="0"/>
            <w:vAlign w:val="center"/>
          </w:tcPr>
          <w:p w14:paraId="638CBE9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/>
                <w:sz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highlight w:val="none"/>
                <w:vertAlign w:val="baseline"/>
                <w:lang w:val="en-US" w:eastAsia="zh-CN"/>
              </w:rPr>
              <w:t>1</w:t>
            </w:r>
          </w:p>
        </w:tc>
        <w:tc>
          <w:tcPr>
            <w:tcW w:w="3917" w:type="dxa"/>
            <w:noWrap w:val="0"/>
            <w:vAlign w:val="center"/>
          </w:tcPr>
          <w:p w14:paraId="216E32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/>
                <w:sz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金石路、沈纬二路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土地报批咨询服务</w:t>
            </w:r>
          </w:p>
        </w:tc>
        <w:tc>
          <w:tcPr>
            <w:tcW w:w="2289" w:type="dxa"/>
            <w:noWrap w:val="0"/>
            <w:vAlign w:val="center"/>
          </w:tcPr>
          <w:p w14:paraId="60C859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/>
                <w:sz w:val="24"/>
                <w:highlight w:val="none"/>
                <w:vertAlign w:val="baseline"/>
              </w:rPr>
            </w:pPr>
            <w:bookmarkStart w:id="0" w:name="_GoBack"/>
            <w:bookmarkEnd w:id="0"/>
          </w:p>
        </w:tc>
        <w:tc>
          <w:tcPr>
            <w:tcW w:w="1533" w:type="dxa"/>
            <w:noWrap w:val="0"/>
            <w:vAlign w:val="center"/>
          </w:tcPr>
          <w:p w14:paraId="20724C3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/>
                <w:sz w:val="24"/>
                <w:highlight w:val="none"/>
                <w:vertAlign w:val="baseline"/>
              </w:rPr>
            </w:pPr>
          </w:p>
        </w:tc>
      </w:tr>
      <w:tr w14:paraId="0FC18B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7" w:hRule="atLeast"/>
        </w:trPr>
        <w:tc>
          <w:tcPr>
            <w:tcW w:w="787" w:type="dxa"/>
            <w:noWrap w:val="0"/>
            <w:vAlign w:val="center"/>
          </w:tcPr>
          <w:p w14:paraId="0902F3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/>
                <w:sz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highlight w:val="none"/>
                <w:vertAlign w:val="baseline"/>
                <w:lang w:val="en-US" w:eastAsia="zh-CN"/>
              </w:rPr>
              <w:t>2</w:t>
            </w:r>
          </w:p>
        </w:tc>
        <w:tc>
          <w:tcPr>
            <w:tcW w:w="3917" w:type="dxa"/>
            <w:noWrap w:val="0"/>
            <w:vAlign w:val="center"/>
          </w:tcPr>
          <w:p w14:paraId="1D8DDCE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/>
                <w:sz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阿房路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土地报批咨询服务</w:t>
            </w:r>
          </w:p>
        </w:tc>
        <w:tc>
          <w:tcPr>
            <w:tcW w:w="2289" w:type="dxa"/>
            <w:noWrap w:val="0"/>
            <w:vAlign w:val="center"/>
          </w:tcPr>
          <w:p w14:paraId="3F0C03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/>
                <w:sz w:val="24"/>
                <w:highlight w:val="none"/>
                <w:vertAlign w:val="baseline"/>
              </w:rPr>
            </w:pPr>
          </w:p>
        </w:tc>
        <w:tc>
          <w:tcPr>
            <w:tcW w:w="1533" w:type="dxa"/>
            <w:noWrap w:val="0"/>
            <w:vAlign w:val="center"/>
          </w:tcPr>
          <w:p w14:paraId="0F481EE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/>
                <w:sz w:val="24"/>
                <w:highlight w:val="none"/>
                <w:vertAlign w:val="baseline"/>
              </w:rPr>
            </w:pPr>
          </w:p>
        </w:tc>
      </w:tr>
      <w:tr w14:paraId="4DD700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7" w:type="dxa"/>
            <w:noWrap w:val="0"/>
            <w:vAlign w:val="center"/>
          </w:tcPr>
          <w:p w14:paraId="0BBAE4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宋体" w:hAnsi="宋体" w:eastAsia="宋体"/>
                <w:sz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highlight w:val="none"/>
                <w:vertAlign w:val="baseline"/>
                <w:lang w:val="en-US" w:eastAsia="zh-CN"/>
              </w:rPr>
              <w:t>合计总价</w:t>
            </w:r>
          </w:p>
        </w:tc>
        <w:tc>
          <w:tcPr>
            <w:tcW w:w="7739" w:type="dxa"/>
            <w:gridSpan w:val="3"/>
            <w:noWrap w:val="0"/>
            <w:vAlign w:val="center"/>
          </w:tcPr>
          <w:p w14:paraId="5608F8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宋体" w:hAnsi="宋体"/>
                <w:sz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highlight w:val="none"/>
                <w:vertAlign w:val="baseline"/>
                <w:lang w:val="en-US" w:eastAsia="zh-CN"/>
              </w:rPr>
              <w:t>大写：</w:t>
            </w:r>
          </w:p>
          <w:p w14:paraId="2D1D80A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highlight w:val="none"/>
                <w:vertAlign w:val="baseline"/>
                <w:lang w:val="en-US" w:eastAsia="zh-CN"/>
              </w:rPr>
              <w:t>小写：</w:t>
            </w:r>
          </w:p>
        </w:tc>
      </w:tr>
    </w:tbl>
    <w:p w14:paraId="0C71536C">
      <w:pPr>
        <w:spacing w:line="240" w:lineRule="auto"/>
        <w:jc w:val="both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说明：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1.本表中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“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合计总价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”与“开标一览表”中的“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投标报价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”一致。</w:t>
      </w:r>
    </w:p>
    <w:p w14:paraId="7539DC5E">
      <w:pPr>
        <w:spacing w:line="240" w:lineRule="auto"/>
        <w:jc w:val="both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 xml:space="preserve">      2.此报价含税，含完成本项目所有服务内容。</w:t>
      </w:r>
    </w:p>
    <w:p w14:paraId="0BBA5E3E">
      <w:pPr>
        <w:spacing w:line="240" w:lineRule="auto"/>
        <w:ind w:firstLine="630" w:firstLineChars="300"/>
        <w:jc w:val="both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3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表格空间不足时，可自行扩展。</w:t>
      </w:r>
    </w:p>
    <w:p w14:paraId="7132FC1E">
      <w:pPr>
        <w:spacing w:line="500" w:lineRule="exact"/>
        <w:rPr>
          <w:rFonts w:hint="eastAsia" w:ascii="宋体" w:hAnsi="宋体"/>
          <w:sz w:val="24"/>
        </w:rPr>
      </w:pPr>
    </w:p>
    <w:p w14:paraId="38594B65">
      <w:pPr>
        <w:pStyle w:val="3"/>
        <w:rPr>
          <w:rFonts w:hint="eastAsia" w:hAnsi="宋体"/>
          <w:sz w:val="24"/>
          <w:szCs w:val="24"/>
        </w:rPr>
      </w:pPr>
    </w:p>
    <w:p w14:paraId="3BFDDDE1">
      <w:pPr>
        <w:pStyle w:val="3"/>
        <w:rPr>
          <w:rFonts w:hint="eastAsia" w:hAnsi="宋体"/>
          <w:sz w:val="24"/>
          <w:szCs w:val="24"/>
        </w:rPr>
      </w:pPr>
    </w:p>
    <w:p w14:paraId="7C2CE1F9">
      <w:pPr>
        <w:kinsoku w:val="0"/>
        <w:spacing w:line="500" w:lineRule="exact"/>
        <w:outlineLvl w:val="9"/>
        <w:rPr>
          <w:rFonts w:ascii="??_GB2312" w:hAnsi="仿宋" w:eastAsia="Times New Roman" w:cs="Times New Roman"/>
          <w:sz w:val="24"/>
          <w:szCs w:val="24"/>
          <w:highlight w:val="none"/>
        </w:rPr>
      </w:pPr>
    </w:p>
    <w:p w14:paraId="084A099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hint="default" w:ascii="Times New Roman" w:hAnsi="Times New Roman" w:cs="Times New Roman"/>
          <w:color w:val="auto"/>
          <w:sz w:val="24"/>
          <w:szCs w:val="24"/>
          <w:highlight w:val="none"/>
        </w:rPr>
        <w:t>供应商：</w:t>
      </w:r>
      <w:r>
        <w:rPr>
          <w:rFonts w:hint="default" w:ascii="Times New Roman" w:hAnsi="Times New Roman" w:cs="Times New Roman"/>
          <w:color w:val="auto"/>
          <w:sz w:val="24"/>
          <w:szCs w:val="24"/>
          <w:highlight w:val="none"/>
          <w:u w:val="single"/>
        </w:rPr>
        <w:t xml:space="preserve">                   </w:t>
      </w:r>
      <w:r>
        <w:rPr>
          <w:rFonts w:hint="default" w:ascii="Times New Roman" w:hAnsi="Times New Roman" w:cs="Times New Roman"/>
          <w:color w:val="auto"/>
          <w:sz w:val="24"/>
          <w:szCs w:val="24"/>
          <w:highlight w:val="none"/>
        </w:rPr>
        <w:t>（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供应商全称并加盖公章</w:t>
      </w:r>
      <w:r>
        <w:rPr>
          <w:rFonts w:hint="default" w:ascii="Times New Roman" w:hAnsi="Times New Roman" w:cs="Times New Roman"/>
          <w:color w:val="auto"/>
          <w:sz w:val="24"/>
          <w:szCs w:val="24"/>
          <w:highlight w:val="none"/>
        </w:rPr>
        <w:t>）</w:t>
      </w:r>
    </w:p>
    <w:p w14:paraId="553E2BBE">
      <w:pPr>
        <w:spacing w:line="360" w:lineRule="auto"/>
        <w:jc w:val="both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法定代表人（主要负责人）或委托代理人：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</w:rPr>
        <w:t xml:space="preserve">       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（签字或盖章）</w:t>
      </w:r>
    </w:p>
    <w:p w14:paraId="2FE1F258">
      <w:pPr>
        <w:pageBreakBefore w:val="0"/>
        <w:kinsoku/>
        <w:overflowPunct/>
        <w:topLinePunct w:val="0"/>
        <w:bidi w:val="0"/>
        <w:snapToGrid/>
        <w:spacing w:line="360" w:lineRule="auto"/>
        <w:textAlignment w:val="auto"/>
        <w:outlineLvl w:val="9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default" w:ascii="Times New Roman" w:hAnsi="Times New Roman" w:cs="Times New Roman"/>
          <w:color w:val="auto"/>
          <w:sz w:val="24"/>
          <w:szCs w:val="24"/>
          <w:highlight w:val="none"/>
        </w:rPr>
        <w:t>日    期：</w:t>
      </w:r>
      <w:r>
        <w:rPr>
          <w:rFonts w:hint="default" w:ascii="Times New Roman" w:hAnsi="Times New Roman" w:cs="Times New Roman"/>
          <w:color w:val="auto"/>
          <w:sz w:val="24"/>
          <w:szCs w:val="24"/>
          <w:highlight w:val="none"/>
          <w:u w:val="single"/>
        </w:rPr>
        <w:t xml:space="preserve">     </w:t>
      </w:r>
      <w:r>
        <w:rPr>
          <w:rFonts w:hint="default" w:ascii="Times New Roman" w:hAnsi="Times New Roman" w:cs="Times New Roman"/>
          <w:color w:val="auto"/>
          <w:sz w:val="24"/>
          <w:szCs w:val="24"/>
          <w:highlight w:val="none"/>
        </w:rPr>
        <w:t>年</w:t>
      </w:r>
      <w:r>
        <w:rPr>
          <w:rFonts w:hint="default" w:ascii="Times New Roman" w:hAnsi="Times New Roman" w:cs="Times New Roman"/>
          <w:color w:val="auto"/>
          <w:sz w:val="24"/>
          <w:szCs w:val="24"/>
          <w:highlight w:val="none"/>
          <w:u w:val="single"/>
        </w:rPr>
        <w:t xml:space="preserve">    </w:t>
      </w:r>
      <w:r>
        <w:rPr>
          <w:rFonts w:hint="default" w:ascii="Times New Roman" w:hAnsi="Times New Roman" w:cs="Times New Roman"/>
          <w:color w:val="auto"/>
          <w:sz w:val="24"/>
          <w:szCs w:val="24"/>
          <w:highlight w:val="none"/>
        </w:rPr>
        <w:t>月</w:t>
      </w:r>
      <w:r>
        <w:rPr>
          <w:rFonts w:hint="default" w:ascii="Times New Roman" w:hAnsi="Times New Roman" w:cs="Times New Roman"/>
          <w:color w:val="auto"/>
          <w:sz w:val="24"/>
          <w:szCs w:val="24"/>
          <w:highlight w:val="none"/>
          <w:u w:val="single"/>
        </w:rPr>
        <w:t xml:space="preserve">   </w:t>
      </w:r>
      <w:r>
        <w:rPr>
          <w:rFonts w:hint="default" w:ascii="Times New Roman" w:hAnsi="Times New Roman" w:cs="Times New Roman"/>
          <w:color w:val="auto"/>
          <w:sz w:val="24"/>
          <w:szCs w:val="24"/>
          <w:highlight w:val="none"/>
        </w:rPr>
        <w:t>日</w:t>
      </w:r>
    </w:p>
    <w:p w14:paraId="32BE4D29"/>
    <w:sectPr>
      <w:pgSz w:w="11910" w:h="16840"/>
      <w:pgMar w:top="1440" w:right="1800" w:bottom="1440" w:left="1800" w:header="794" w:footer="794" w:gutter="0"/>
      <w:cols w:space="0" w:num="1"/>
      <w:rtlGutter w:val="0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??_GB2312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Y5YmY1YzJiYTBjMGRhNzIwOGMxMGU3MTkyNjc2MTgifQ=="/>
  </w:docVars>
  <w:rsids>
    <w:rsidRoot w:val="43127620"/>
    <w:rsid w:val="1C176AC5"/>
    <w:rsid w:val="242F3607"/>
    <w:rsid w:val="2E576C20"/>
    <w:rsid w:val="3C3232B3"/>
    <w:rsid w:val="43127620"/>
    <w:rsid w:val="50285978"/>
    <w:rsid w:val="64082D08"/>
    <w:rsid w:val="6CE54B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99"/>
    <w:rPr>
      <w:rFonts w:ascii="Calibri" w:hAnsi="Calibri" w:cs="Times New Roman"/>
      <w:kern w:val="0"/>
    </w:rPr>
  </w:style>
  <w:style w:type="paragraph" w:styleId="3">
    <w:name w:val="Plain Text"/>
    <w:basedOn w:val="1"/>
    <w:next w:val="4"/>
    <w:qFormat/>
    <w:uiPriority w:val="0"/>
    <w:rPr>
      <w:rFonts w:ascii="宋体" w:hAnsi="Courier New"/>
      <w:szCs w:val="21"/>
    </w:rPr>
  </w:style>
  <w:style w:type="paragraph" w:customStyle="1" w:styleId="4">
    <w:name w:val="Default"/>
    <w:next w:val="5"/>
    <w:autoRedefine/>
    <w:qFormat/>
    <w:uiPriority w:val="0"/>
    <w:pPr>
      <w:widowControl w:val="0"/>
      <w:autoSpaceDE w:val="0"/>
      <w:autoSpaceDN w:val="0"/>
      <w:adjustRightInd w:val="0"/>
    </w:pPr>
    <w:rPr>
      <w:rFonts w:ascii="仿宋" w:hAnsi="仿宋" w:eastAsia="宋体" w:cs="仿宋"/>
      <w:color w:val="000000"/>
      <w:sz w:val="24"/>
      <w:szCs w:val="24"/>
      <w:lang w:val="en-US" w:eastAsia="zh-CN" w:bidi="ar-SA"/>
    </w:rPr>
  </w:style>
  <w:style w:type="paragraph" w:customStyle="1" w:styleId="5">
    <w:name w:val="TOC 71"/>
    <w:next w:val="1"/>
    <w:autoRedefine/>
    <w:qFormat/>
    <w:uiPriority w:val="0"/>
    <w:pPr>
      <w:wordWrap w:val="0"/>
      <w:ind w:left="2550"/>
      <w:jc w:val="both"/>
    </w:pPr>
    <w:rPr>
      <w:rFonts w:ascii="Times New Roman" w:hAnsi="Times New Roman" w:eastAsia="宋体" w:cs="Times New Roman"/>
      <w:sz w:val="21"/>
      <w:szCs w:val="22"/>
      <w:lang w:val="en-US" w:eastAsia="zh-CN" w:bidi="ar-SA"/>
    </w:rPr>
  </w:style>
  <w:style w:type="table" w:styleId="7">
    <w:name w:val="Table Grid"/>
    <w:basedOn w:val="6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76</Words>
  <Characters>76</Characters>
  <Lines>0</Lines>
  <Paragraphs>0</Paragraphs>
  <TotalTime>0</TotalTime>
  <ScaleCrop>false</ScaleCrop>
  <LinksUpToDate>false</LinksUpToDate>
  <CharactersWithSpaces>211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2024-04-29T11:48:00Z</dcterms:created>
  <dc:creator>贾旭鸣</dc:creator>
  <cp:lastModifiedBy>孙笑梅</cp:lastModifiedBy>
  <dcterms:modified xsi:type="dcterms:W3CDTF">2025-07-01T14:43:40Z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506DE3A3A7984515B535469CEFBBC253_11</vt:lpwstr>
  </property>
  <property fmtid="{D5CDD505-2E9C-101B-9397-08002B2CF9AE}" pid="4" name="KSOTemplateDocerSaveRecord">
    <vt:lpwstr>eyJoZGlkIjoiOGY5YmY1YzJiYTBjMGRhNzIwOGMxMGU3MTkyNjc2MTgiLCJ1c2VySWQiOiI1NTQxMjM5NjIifQ==</vt:lpwstr>
  </property>
</Properties>
</file>