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87B82">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资格证明文件</w:t>
      </w:r>
    </w:p>
    <w:p w14:paraId="568B4079">
      <w:pPr>
        <w:pStyle w:val="11"/>
        <w:spacing w:line="360" w:lineRule="auto"/>
        <w:ind w:left="479" w:leftChars="228"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一、供应商应具备《中华人民共和国政府采购法》第二十二条规定的条件：</w:t>
      </w:r>
    </w:p>
    <w:p w14:paraId="108664F1">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1.财务状况报告：提供具有财务审计资质单位出具的202</w:t>
      </w:r>
      <w:r>
        <w:rPr>
          <w:rFonts w:hint="eastAsia" w:ascii="宋体" w:hAnsi="宋体" w:cs="宋体"/>
          <w:kern w:val="2"/>
          <w:sz w:val="21"/>
          <w:szCs w:val="21"/>
          <w:lang w:val="en-US" w:eastAsia="zh-CN"/>
        </w:rPr>
        <w:t>3</w:t>
      </w:r>
      <w:r>
        <w:rPr>
          <w:rFonts w:hint="eastAsia" w:ascii="宋体" w:hAnsi="宋体" w:eastAsia="宋体" w:cs="宋体"/>
          <w:kern w:val="2"/>
          <w:sz w:val="21"/>
          <w:szCs w:val="21"/>
        </w:rPr>
        <w:t>或202</w:t>
      </w:r>
      <w:r>
        <w:rPr>
          <w:rFonts w:hint="eastAsia" w:ascii="宋体" w:hAnsi="宋体" w:cs="宋体"/>
          <w:kern w:val="2"/>
          <w:sz w:val="21"/>
          <w:szCs w:val="21"/>
          <w:lang w:val="en-US" w:eastAsia="zh-CN"/>
        </w:rPr>
        <w:t>4</w:t>
      </w:r>
      <w:r>
        <w:rPr>
          <w:rFonts w:hint="eastAsia" w:ascii="宋体" w:hAnsi="宋体" w:eastAsia="宋体" w:cs="宋体"/>
          <w:kern w:val="2"/>
          <w:sz w:val="21"/>
          <w:szCs w:val="21"/>
        </w:rPr>
        <w:t>年度财务报告或开标前六个月内其基本账户银行出具的资信证明或政府采购信用担保机构出具的担保函；注：供应商需在项目电子化交易系统中按要求上传相应证明文件并进行电子签章。</w:t>
      </w:r>
    </w:p>
    <w:p w14:paraId="166B68B3">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2.税收缴纳证明：提供截止至开标时间前六个月内任意一个月的缴纳凭据；（依法免税的供应商应提供相关文件证明）</w:t>
      </w:r>
      <w:r>
        <w:rPr>
          <w:rFonts w:hint="eastAsia" w:ascii="宋体" w:hAnsi="宋体" w:eastAsia="宋体" w:cs="宋体"/>
          <w:kern w:val="2"/>
          <w:sz w:val="21"/>
          <w:szCs w:val="21"/>
          <w:lang w:eastAsia="zh-CN"/>
        </w:rPr>
        <w:t>。</w:t>
      </w:r>
    </w:p>
    <w:p w14:paraId="124D1C7B">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3.社会保障资金缴纳证明：提供截止至开标时间前六个月内任意一个月的社保缴纳凭据或社保机构开具的社会保险参保缴纳情况证明；（依法不需要缴纳社会保障资金的供应商应提供相关证明）</w:t>
      </w:r>
      <w:r>
        <w:rPr>
          <w:rFonts w:hint="eastAsia" w:ascii="宋体" w:hAnsi="宋体" w:eastAsia="宋体" w:cs="宋体"/>
          <w:kern w:val="2"/>
          <w:sz w:val="21"/>
          <w:szCs w:val="21"/>
          <w:lang w:eastAsia="zh-CN"/>
        </w:rPr>
        <w:t>。</w:t>
      </w:r>
    </w:p>
    <w:p w14:paraId="4876FF8F">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4.提供具有履行本合同所必需的设备和专业技术能力的承诺函（加盖供应商公章）</w:t>
      </w:r>
      <w:r>
        <w:rPr>
          <w:rFonts w:hint="eastAsia" w:ascii="宋体" w:hAnsi="宋体" w:eastAsia="宋体" w:cs="宋体"/>
          <w:kern w:val="2"/>
          <w:sz w:val="21"/>
          <w:szCs w:val="21"/>
          <w:lang w:eastAsia="zh-CN"/>
        </w:rPr>
        <w:t>。</w:t>
      </w:r>
    </w:p>
    <w:p w14:paraId="0CA21BDF">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5.提供参加政府采购活动前三年内在经营活动中没有重大违法记录的书面声明（加盖供应商公章）。</w:t>
      </w:r>
    </w:p>
    <w:p w14:paraId="054768FB">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6.供应商应是独立承担民事责任能力的法人、其他组织或自然人，法人、其他组织须提供合法有效的营业执照（或事业单位法人证书）等证明资料，自然人须提供身份证明。</w:t>
      </w:r>
    </w:p>
    <w:p w14:paraId="794168EC">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w:t>
      </w:r>
      <w:r>
        <w:rPr>
          <w:rFonts w:hint="eastAsia" w:ascii="宋体" w:hAnsi="宋体" w:eastAsia="宋体" w:cs="宋体"/>
          <w:kern w:val="2"/>
          <w:sz w:val="21"/>
          <w:szCs w:val="21"/>
          <w:lang w:val="en-US" w:eastAsia="zh-CN" w:bidi="ar-SA"/>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w:t>
      </w:r>
      <w:r>
        <w:rPr>
          <w:rFonts w:hint="eastAsia" w:ascii="宋体" w:hAnsi="宋体" w:eastAsia="宋体" w:cs="宋体"/>
          <w:kern w:val="2"/>
          <w:sz w:val="21"/>
          <w:szCs w:val="21"/>
          <w:lang w:val="en-US" w:eastAsia="zh-CN"/>
        </w:rPr>
        <w:t>。</w:t>
      </w:r>
    </w:p>
    <w:p w14:paraId="2F107FB3">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8.具备建设行政主管部门颁发的建筑工程施工总承包三级（含三级）以上资质，具有建设行政主管部门颁发的安全生产许可证。注：供应商需在项目电子化交易系统中按要求上传相应证明文件并进行电子签章。</w:t>
      </w:r>
    </w:p>
    <w:p w14:paraId="5552FAE5">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9.拟派项目经理须具备建筑工程专业二级及以上建造师资格，并具备有效的安全生产考核合格证书，在本单位注册且未担任其他在建工程项目的项目经理，提供项目经理无在建承诺书。</w:t>
      </w:r>
    </w:p>
    <w:p w14:paraId="6B630FB4">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10.本项目专门面向中小企业采购（残疾人福利性单位、监狱企业视同小型、微型企业）</w:t>
      </w:r>
    </w:p>
    <w:p w14:paraId="63323DEF">
      <w:pPr>
        <w:pStyle w:val="11"/>
        <w:spacing w:line="360" w:lineRule="auto"/>
        <w:ind w:firstLine="480"/>
        <w:rPr>
          <w:rFonts w:hint="eastAsia" w:ascii="宋体" w:hAnsi="宋体" w:eastAsia="宋体" w:cs="宋体"/>
          <w:kern w:val="2"/>
          <w:sz w:val="21"/>
          <w:szCs w:val="21"/>
          <w:lang w:val="en-US" w:eastAsia="zh-CN"/>
        </w:rPr>
      </w:pPr>
    </w:p>
    <w:p w14:paraId="47A63860">
      <w:pPr>
        <w:rPr>
          <w:rFonts w:hint="eastAsia" w:ascii="宋体" w:hAnsi="宋体" w:eastAsia="宋体" w:cs="宋体"/>
          <w:sz w:val="21"/>
          <w:szCs w:val="21"/>
        </w:rPr>
      </w:pPr>
      <w:r>
        <w:rPr>
          <w:rFonts w:hint="eastAsia" w:ascii="宋体" w:hAnsi="宋体" w:eastAsia="宋体" w:cs="宋体"/>
          <w:sz w:val="21"/>
          <w:szCs w:val="21"/>
        </w:rPr>
        <w:br w:type="page"/>
      </w:r>
    </w:p>
    <w:p w14:paraId="34B18E04">
      <w:pPr>
        <w:spacing w:line="360" w:lineRule="auto"/>
        <w:ind w:firstLine="420" w:firstLineChars="200"/>
        <w:rPr>
          <w:rFonts w:hint="eastAsia" w:ascii="宋体" w:hAnsi="宋体" w:eastAsia="宋体" w:cs="宋体"/>
          <w:sz w:val="21"/>
          <w:szCs w:val="21"/>
        </w:rPr>
      </w:pPr>
    </w:p>
    <w:p w14:paraId="1E9AE313">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w:t>
      </w:r>
      <w:r>
        <w:rPr>
          <w:rFonts w:hint="eastAsia" w:ascii="宋体" w:hAnsi="宋体" w:eastAsia="宋体" w:cs="宋体"/>
          <w:b/>
          <w:kern w:val="0"/>
          <w:sz w:val="21"/>
          <w:szCs w:val="21"/>
          <w:lang w:val="en-US" w:eastAsia="zh-CN"/>
        </w:rPr>
        <w:t>1</w:t>
      </w:r>
      <w:r>
        <w:rPr>
          <w:rFonts w:hint="eastAsia" w:ascii="宋体" w:hAnsi="宋体" w:eastAsia="宋体" w:cs="宋体"/>
          <w:b/>
          <w:kern w:val="0"/>
          <w:sz w:val="21"/>
          <w:szCs w:val="21"/>
        </w:rPr>
        <w:t>：</w:t>
      </w:r>
    </w:p>
    <w:p w14:paraId="6A1E6E07">
      <w:pPr>
        <w:pStyle w:val="8"/>
        <w:shd w:val="clear" w:color="auto" w:fill="FFFFFF"/>
        <w:spacing w:before="312" w:beforeLines="100" w:after="312" w:afterLines="100" w:line="360" w:lineRule="auto"/>
        <w:ind w:firstLine="482" w:firstLineChars="200"/>
        <w:jc w:val="center"/>
        <w:rPr>
          <w:rFonts w:hint="eastAsia" w:ascii="宋体" w:hAnsi="宋体" w:eastAsia="宋体" w:cs="宋体"/>
          <w:b/>
          <w:bCs/>
          <w:color w:val="333333"/>
          <w:spacing w:val="8"/>
          <w:sz w:val="21"/>
          <w:szCs w:val="21"/>
        </w:rPr>
      </w:pPr>
      <w:r>
        <w:rPr>
          <w:rFonts w:hint="eastAsia" w:ascii="宋体" w:hAnsi="宋体" w:eastAsia="宋体" w:cs="宋体"/>
          <w:b/>
          <w:bCs/>
          <w:color w:val="333333"/>
          <w:spacing w:val="15"/>
          <w:sz w:val="21"/>
          <w:szCs w:val="21"/>
          <w:shd w:val="clear" w:color="auto" w:fill="FFFFFF"/>
        </w:rPr>
        <w:t>中小企业声明函(工程)</w:t>
      </w:r>
    </w:p>
    <w:p w14:paraId="28C0E895">
      <w:pPr>
        <w:pStyle w:val="8"/>
        <w:shd w:val="clear" w:color="auto" w:fill="FFFFFF"/>
        <w:spacing w:line="360" w:lineRule="auto"/>
        <w:ind w:firstLine="480" w:firstLineChars="200"/>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本公司(联合体)郑重声明，根据《政府采购促进中小企业发展管理办法》(财库〔2020〕46号)的规定，本公司（联合体）参加</w:t>
      </w:r>
      <w:r>
        <w:rPr>
          <w:rFonts w:hint="eastAsia" w:ascii="宋体" w:hAnsi="宋体" w:eastAsia="宋体" w:cs="宋体"/>
          <w:b/>
          <w:bCs/>
          <w:color w:val="333333"/>
          <w:spacing w:val="15"/>
          <w:sz w:val="21"/>
          <w:szCs w:val="21"/>
          <w:u w:val="single"/>
          <w:shd w:val="clear" w:color="auto" w:fill="FFFFFF"/>
        </w:rPr>
        <w:t>西安市</w:t>
      </w:r>
      <w:r>
        <w:rPr>
          <w:rFonts w:hint="eastAsia" w:cs="宋体"/>
          <w:b/>
          <w:bCs/>
          <w:color w:val="333333"/>
          <w:spacing w:val="15"/>
          <w:sz w:val="21"/>
          <w:szCs w:val="21"/>
          <w:u w:val="single"/>
          <w:shd w:val="clear" w:color="auto" w:fill="FFFFFF"/>
          <w:lang w:val="en-US" w:eastAsia="zh-CN"/>
        </w:rPr>
        <w:t>雁塔区大雁塔小学</w:t>
      </w:r>
      <w:r>
        <w:rPr>
          <w:rFonts w:hint="eastAsia" w:ascii="宋体" w:hAnsi="宋体" w:eastAsia="宋体" w:cs="宋体"/>
          <w:color w:val="333333"/>
          <w:spacing w:val="15"/>
          <w:sz w:val="21"/>
          <w:szCs w:val="21"/>
          <w:u w:val="none"/>
          <w:shd w:val="clear" w:color="auto" w:fill="FFFFFF"/>
          <w:lang w:val="en-US" w:eastAsia="zh-CN"/>
        </w:rPr>
        <w:t>的</w:t>
      </w:r>
      <w:r>
        <w:rPr>
          <w:rFonts w:hint="eastAsia" w:ascii="宋体" w:hAnsi="宋体" w:eastAsia="宋体" w:cs="宋体"/>
          <w:b/>
          <w:bCs/>
          <w:color w:val="333333"/>
          <w:spacing w:val="15"/>
          <w:sz w:val="21"/>
          <w:szCs w:val="21"/>
          <w:u w:val="single"/>
          <w:shd w:val="clear" w:color="auto" w:fill="FFFFFF"/>
          <w:lang w:val="en-US" w:eastAsia="zh-CN"/>
        </w:rPr>
        <w:t>大雁塔小学运动操场、廊架及线路改造</w:t>
      </w:r>
      <w:r>
        <w:rPr>
          <w:rFonts w:hint="eastAsia" w:ascii="宋体" w:hAnsi="宋体" w:eastAsia="宋体" w:cs="宋体"/>
          <w:color w:val="333333"/>
          <w:spacing w:val="15"/>
          <w:sz w:val="21"/>
          <w:szCs w:val="21"/>
          <w:shd w:val="clear" w:color="auto" w:fill="FFFFFF"/>
        </w:rPr>
        <w:t>采购活动，工程的施工单位全部为符合政策要求的中小企业相关企业(含联合体中的中小企业、签订分包意向协议的中小企业)的具体情况如下:</w:t>
      </w:r>
    </w:p>
    <w:p w14:paraId="4AA6E427">
      <w:pPr>
        <w:pStyle w:val="8"/>
        <w:shd w:val="clear" w:color="auto" w:fill="FFFFFF"/>
        <w:spacing w:beforeAutospacing="0" w:afterAutospacing="0" w:line="360" w:lineRule="auto"/>
        <w:ind w:firstLine="480" w:firstLineChars="200"/>
        <w:jc w:val="both"/>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1</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b/>
          <w:bCs/>
          <w:color w:val="333333"/>
          <w:spacing w:val="15"/>
          <w:sz w:val="21"/>
          <w:szCs w:val="21"/>
          <w:u w:val="single"/>
          <w:shd w:val="clear" w:color="auto" w:fill="FFFFFF"/>
          <w:lang w:val="en-US" w:eastAsia="zh-CN"/>
        </w:rPr>
        <w:t>大雁塔小学运动操场、廊架及线路改造</w:t>
      </w:r>
      <w:bookmarkStart w:id="1" w:name="_GoBack"/>
      <w:bookmarkEnd w:id="1"/>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b/>
          <w:bCs/>
          <w:color w:val="333333"/>
          <w:spacing w:val="15"/>
          <w:sz w:val="21"/>
          <w:szCs w:val="21"/>
          <w:u w:val="single"/>
          <w:shd w:val="clear" w:color="auto" w:fill="FFFFFF"/>
        </w:rPr>
        <w:t>建筑业</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color w:val="333333"/>
          <w:spacing w:val="15"/>
          <w:sz w:val="21"/>
          <w:szCs w:val="21"/>
          <w:shd w:val="clear" w:color="auto" w:fill="FFFFFF"/>
        </w:rPr>
        <w:t>承建(承接)企业为</w:t>
      </w:r>
      <w:r>
        <w:rPr>
          <w:rFonts w:hint="eastAsia" w:ascii="宋体" w:hAnsi="宋体" w:eastAsia="宋体" w:cs="宋体"/>
          <w:color w:val="333333"/>
          <w:spacing w:val="15"/>
          <w:sz w:val="21"/>
          <w:szCs w:val="21"/>
          <w:u w:val="single"/>
          <w:shd w:val="clear" w:color="auto" w:fill="FFFFFF"/>
        </w:rPr>
        <w:t>(企业名称)，</w:t>
      </w:r>
      <w:r>
        <w:rPr>
          <w:rFonts w:hint="eastAsia" w:ascii="宋体" w:hAnsi="宋体" w:eastAsia="宋体" w:cs="宋体"/>
          <w:color w:val="333333"/>
          <w:spacing w:val="15"/>
          <w:sz w:val="21"/>
          <w:szCs w:val="21"/>
          <w:shd w:val="clear" w:color="auto" w:fill="FFFFFF"/>
        </w:rPr>
        <w:t>从业人员</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人，营业收入为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万元，资产总额为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w:t>
      </w:r>
      <w:r>
        <w:rPr>
          <w:rFonts w:hint="eastAsia" w:ascii="宋体" w:hAnsi="宋体" w:eastAsia="宋体" w:cs="宋体"/>
          <w:color w:val="333333"/>
          <w:spacing w:val="15"/>
          <w:sz w:val="21"/>
          <w:szCs w:val="21"/>
          <w:shd w:val="clear" w:color="auto" w:fill="FFFFFF"/>
          <w:vertAlign w:val="superscript"/>
        </w:rPr>
        <w:t>1</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color w:val="333333"/>
          <w:spacing w:val="15"/>
          <w:sz w:val="21"/>
          <w:szCs w:val="21"/>
          <w:u w:val="single"/>
          <w:shd w:val="clear" w:color="auto" w:fill="FFFFFF"/>
        </w:rPr>
        <w:t>(中型企业、小型企业、微型企业);</w:t>
      </w:r>
    </w:p>
    <w:p w14:paraId="12551341">
      <w:pPr>
        <w:pStyle w:val="8"/>
        <w:shd w:val="clear" w:color="auto" w:fill="FFFFFF"/>
        <w:spacing w:line="276" w:lineRule="auto"/>
        <w:ind w:firstLine="420" w:firstLineChars="200"/>
        <w:jc w:val="both"/>
        <w:rPr>
          <w:rFonts w:hint="eastAsia" w:ascii="宋体" w:hAnsi="宋体" w:eastAsia="宋体" w:cs="宋体"/>
          <w:sz w:val="21"/>
          <w:szCs w:val="21"/>
        </w:rPr>
      </w:pPr>
      <w:bookmarkStart w:id="0" w:name="_Hlk74735468"/>
      <w:r>
        <w:rPr>
          <w:rFonts w:hint="eastAsia" w:ascii="宋体" w:hAnsi="宋体" w:eastAsia="宋体" w:cs="宋体"/>
          <w:sz w:val="21"/>
          <w:szCs w:val="21"/>
        </w:rPr>
        <w:t>以上企业，不属于大企业的分支机构，不存在控股股东为大企业的情形，也不存在与大企业的负责人为同一人的情形。</w:t>
      </w:r>
    </w:p>
    <w:p w14:paraId="76BBCF9C">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14:paraId="50414432">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从业人员、营业收入、资产总额填报上一年度数据，无上一年度数据的新成立企业可不填报。</w:t>
      </w:r>
    </w:p>
    <w:bookmarkEnd w:id="0"/>
    <w:p w14:paraId="2137DD14">
      <w:pPr>
        <w:numPr>
          <w:ilvl w:val="0"/>
          <w:numId w:val="1"/>
        </w:numPr>
        <w:suppressAutoHyphens/>
        <w:spacing w:line="360" w:lineRule="auto"/>
        <w:jc w:val="center"/>
        <w:rPr>
          <w:rFonts w:hint="eastAsia" w:ascii="宋体" w:hAnsi="宋体" w:eastAsia="宋体" w:cs="宋体"/>
          <w:spacing w:val="6"/>
          <w:sz w:val="21"/>
          <w:szCs w:val="21"/>
        </w:rPr>
      </w:pPr>
    </w:p>
    <w:p w14:paraId="5E53BE40">
      <w:pPr>
        <w:numPr>
          <w:ilvl w:val="0"/>
          <w:numId w:val="1"/>
        </w:numPr>
        <w:suppressAutoHyphens/>
        <w:spacing w:line="360" w:lineRule="auto"/>
        <w:jc w:val="center"/>
        <w:rPr>
          <w:rFonts w:hint="eastAsia" w:ascii="宋体" w:hAnsi="宋体" w:eastAsia="宋体" w:cs="宋体"/>
          <w:spacing w:val="6"/>
          <w:sz w:val="21"/>
          <w:szCs w:val="21"/>
        </w:rPr>
      </w:pPr>
      <w:r>
        <w:rPr>
          <w:rFonts w:hint="eastAsia" w:ascii="宋体" w:hAnsi="宋体" w:eastAsia="宋体" w:cs="宋体"/>
          <w:spacing w:val="6"/>
          <w:sz w:val="21"/>
          <w:szCs w:val="21"/>
        </w:rPr>
        <w:t>企业名称（盖章）：</w:t>
      </w:r>
    </w:p>
    <w:p w14:paraId="39BF0FE0">
      <w:pPr>
        <w:numPr>
          <w:ilvl w:val="0"/>
          <w:numId w:val="1"/>
        </w:numPr>
        <w:suppressAutoHyphens/>
        <w:spacing w:line="360" w:lineRule="auto"/>
        <w:jc w:val="right"/>
        <w:rPr>
          <w:rFonts w:hint="eastAsia" w:ascii="宋体" w:hAnsi="宋体" w:eastAsia="宋体" w:cs="宋体"/>
          <w:sz w:val="21"/>
          <w:szCs w:val="21"/>
        </w:rPr>
      </w:pPr>
      <w:r>
        <w:rPr>
          <w:rFonts w:hint="eastAsia" w:ascii="宋体" w:hAnsi="宋体" w:eastAsia="宋体" w:cs="宋体"/>
          <w:spacing w:val="6"/>
          <w:sz w:val="21"/>
          <w:szCs w:val="21"/>
        </w:rPr>
        <w:t>日期：年月日</w:t>
      </w:r>
    </w:p>
    <w:p w14:paraId="23AD0D8E">
      <w:pPr>
        <w:rPr>
          <w:rFonts w:hint="eastAsia" w:ascii="宋体" w:hAnsi="宋体" w:eastAsia="宋体" w:cs="宋体"/>
          <w:b/>
          <w:sz w:val="21"/>
          <w:szCs w:val="21"/>
          <w:lang w:val="zh-CN"/>
        </w:rPr>
      </w:pPr>
    </w:p>
    <w:p w14:paraId="0EABA4D4">
      <w:pPr>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D7C859B">
      <w:pPr>
        <w:numPr>
          <w:ilvl w:val="0"/>
          <w:numId w:val="1"/>
        </w:numPr>
        <w:suppressAutoHyphens/>
        <w:spacing w:line="360" w:lineRule="auto"/>
        <w:jc w:val="center"/>
        <w:rPr>
          <w:rFonts w:hint="eastAsia" w:ascii="宋体" w:hAnsi="宋体" w:eastAsia="宋体" w:cs="宋体"/>
          <w:b/>
          <w:spacing w:val="6"/>
          <w:sz w:val="21"/>
          <w:szCs w:val="21"/>
        </w:rPr>
      </w:pPr>
      <w:r>
        <w:rPr>
          <w:rFonts w:hint="eastAsia" w:ascii="宋体" w:hAnsi="宋体" w:eastAsia="宋体" w:cs="宋体"/>
          <w:b/>
          <w:spacing w:val="6"/>
          <w:sz w:val="21"/>
          <w:szCs w:val="21"/>
        </w:rPr>
        <w:t>残疾人福利性单位声明函</w:t>
      </w:r>
    </w:p>
    <w:p w14:paraId="71D58A19">
      <w:pPr>
        <w:numPr>
          <w:ilvl w:val="0"/>
          <w:numId w:val="1"/>
        </w:numPr>
        <w:suppressAutoHyphens/>
        <w:spacing w:line="360" w:lineRule="auto"/>
        <w:rPr>
          <w:rFonts w:hint="eastAsia" w:ascii="宋体" w:hAnsi="宋体" w:eastAsia="宋体" w:cs="宋体"/>
          <w:b/>
          <w:spacing w:val="6"/>
          <w:sz w:val="21"/>
          <w:szCs w:val="21"/>
        </w:rPr>
      </w:pPr>
    </w:p>
    <w:p w14:paraId="69D1762D">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本单位郑重声明，根据《财政部民政部中国残疾人联合会关于促进残疾人就业政府采购政策的通知》（财库</w:t>
      </w:r>
      <w:r>
        <w:rPr>
          <w:rFonts w:hint="eastAsia" w:ascii="宋体" w:hAnsi="宋体" w:eastAsia="宋体" w:cs="宋体"/>
          <w:sz w:val="21"/>
          <w:szCs w:val="21"/>
        </w:rPr>
        <w:t>〔2017〕141</w:t>
      </w:r>
      <w:r>
        <w:rPr>
          <w:rFonts w:hint="eastAsia" w:ascii="宋体" w:hAnsi="宋体" w:eastAsia="宋体" w:cs="宋体"/>
          <w:spacing w:val="6"/>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DD0B76">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本单位对上述声明的真实性负责。如有虚假，将依法承担相应责任。</w:t>
      </w:r>
    </w:p>
    <w:p w14:paraId="7833E679">
      <w:pPr>
        <w:numPr>
          <w:ilvl w:val="0"/>
          <w:numId w:val="1"/>
        </w:numPr>
        <w:suppressAutoHyphens/>
        <w:spacing w:line="360" w:lineRule="auto"/>
        <w:rPr>
          <w:rFonts w:hint="eastAsia" w:ascii="宋体" w:hAnsi="宋体" w:eastAsia="宋体" w:cs="宋体"/>
          <w:spacing w:val="6"/>
          <w:sz w:val="21"/>
          <w:szCs w:val="21"/>
        </w:rPr>
      </w:pPr>
    </w:p>
    <w:p w14:paraId="45CA3737">
      <w:pPr>
        <w:numPr>
          <w:ilvl w:val="0"/>
          <w:numId w:val="1"/>
        </w:numPr>
        <w:suppressAutoHyphens/>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F586BA3">
      <w:pPr>
        <w:pStyle w:val="4"/>
        <w:spacing w:line="360" w:lineRule="auto"/>
        <w:rPr>
          <w:rFonts w:hint="eastAsia" w:ascii="宋体" w:hAnsi="宋体" w:eastAsia="宋体" w:cs="宋体"/>
          <w:sz w:val="21"/>
          <w:szCs w:val="21"/>
        </w:rPr>
      </w:pPr>
    </w:p>
    <w:p w14:paraId="02674FF0">
      <w:pPr>
        <w:spacing w:line="360" w:lineRule="auto"/>
        <w:rPr>
          <w:rFonts w:hint="eastAsia" w:ascii="宋体" w:hAnsi="宋体" w:eastAsia="宋体" w:cs="宋体"/>
          <w:sz w:val="21"/>
          <w:szCs w:val="21"/>
        </w:rPr>
      </w:pPr>
    </w:p>
    <w:p w14:paraId="7CE196BD">
      <w:pPr>
        <w:numPr>
          <w:ilvl w:val="0"/>
          <w:numId w:val="1"/>
        </w:numPr>
        <w:tabs>
          <w:tab w:val="left" w:pos="4860"/>
        </w:tabs>
        <w:suppressAutoHyphens/>
        <w:spacing w:line="360" w:lineRule="auto"/>
        <w:ind w:right="1560"/>
        <w:jc w:val="center"/>
        <w:rPr>
          <w:rFonts w:hint="eastAsia" w:ascii="宋体" w:hAnsi="宋体" w:eastAsia="宋体" w:cs="宋体"/>
          <w:spacing w:val="6"/>
          <w:sz w:val="21"/>
          <w:szCs w:val="21"/>
        </w:rPr>
      </w:pPr>
      <w:r>
        <w:rPr>
          <w:rFonts w:hint="eastAsia" w:ascii="宋体" w:hAnsi="宋体" w:eastAsia="宋体" w:cs="宋体"/>
          <w:spacing w:val="6"/>
          <w:sz w:val="21"/>
          <w:szCs w:val="21"/>
        </w:rPr>
        <w:t>单位名称（盖章）：</w:t>
      </w:r>
    </w:p>
    <w:p w14:paraId="11E6C9A7">
      <w:pPr>
        <w:numPr>
          <w:ilvl w:val="0"/>
          <w:numId w:val="1"/>
        </w:numPr>
        <w:suppressAutoHyphens/>
        <w:spacing w:line="360" w:lineRule="auto"/>
        <w:jc w:val="right"/>
        <w:rPr>
          <w:rFonts w:hint="eastAsia" w:ascii="宋体" w:hAnsi="宋体" w:eastAsia="宋体" w:cs="宋体"/>
          <w:spacing w:val="6"/>
          <w:sz w:val="21"/>
          <w:szCs w:val="21"/>
        </w:rPr>
      </w:pPr>
      <w:r>
        <w:rPr>
          <w:rFonts w:hint="eastAsia" w:ascii="宋体" w:hAnsi="宋体" w:eastAsia="宋体" w:cs="宋体"/>
          <w:spacing w:val="6"/>
          <w:sz w:val="21"/>
          <w:szCs w:val="21"/>
        </w:rPr>
        <w:t>日期：年月日</w:t>
      </w:r>
    </w:p>
    <w:p w14:paraId="75B934E9">
      <w:pPr>
        <w:suppressAutoHyphens/>
        <w:spacing w:line="360" w:lineRule="auto"/>
        <w:jc w:val="center"/>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监狱和戒毒企业证明材料</w:t>
      </w:r>
    </w:p>
    <w:p w14:paraId="71AF995F">
      <w:pPr>
        <w:numPr>
          <w:ilvl w:val="0"/>
          <w:numId w:val="1"/>
        </w:numPr>
        <w:suppressAutoHyphens/>
        <w:spacing w:line="360" w:lineRule="auto"/>
        <w:rPr>
          <w:rFonts w:hint="eastAsia" w:ascii="宋体" w:hAnsi="宋体" w:eastAsia="宋体" w:cs="宋体"/>
          <w:sz w:val="21"/>
          <w:szCs w:val="21"/>
        </w:rPr>
      </w:pPr>
    </w:p>
    <w:p w14:paraId="776AD648">
      <w:pPr>
        <w:numPr>
          <w:ilvl w:val="0"/>
          <w:numId w:val="1"/>
        </w:numPr>
        <w:suppressAutoHyphens/>
        <w:spacing w:line="360" w:lineRule="auto"/>
        <w:rPr>
          <w:rFonts w:hint="eastAsia" w:ascii="宋体" w:hAnsi="宋体" w:eastAsia="宋体" w:cs="宋体"/>
          <w:b/>
          <w:sz w:val="21"/>
          <w:szCs w:val="21"/>
        </w:rPr>
      </w:pPr>
      <w:r>
        <w:rPr>
          <w:rFonts w:hint="eastAsia" w:ascii="宋体" w:hAnsi="宋体" w:eastAsia="宋体" w:cs="宋体"/>
          <w:b/>
          <w:sz w:val="21"/>
          <w:szCs w:val="21"/>
        </w:rPr>
        <w:t>监狱和戒毒企业投标时，提供由省级以上监狱管理局、戒毒管理局(含新疆生产建设兵团)出具的属于监狱企业的证明文件</w:t>
      </w:r>
    </w:p>
    <w:p w14:paraId="5A0634C2">
      <w:pPr>
        <w:spacing w:line="480" w:lineRule="exact"/>
        <w:jc w:val="center"/>
        <w:rPr>
          <w:rFonts w:hint="eastAsia" w:ascii="宋体" w:hAnsi="宋体" w:eastAsia="宋体" w:cs="宋体"/>
          <w:sz w:val="21"/>
          <w:szCs w:val="21"/>
        </w:rPr>
      </w:pPr>
    </w:p>
    <w:p w14:paraId="07C85A1B">
      <w:pPr>
        <w:rPr>
          <w:rFonts w:hint="eastAsia" w:ascii="宋体" w:hAnsi="宋体" w:eastAsia="宋体" w:cs="宋体"/>
          <w:sz w:val="21"/>
          <w:szCs w:val="21"/>
          <w:lang w:val="zh-CN"/>
        </w:rPr>
      </w:pPr>
    </w:p>
    <w:p w14:paraId="0B01D954">
      <w:pPr>
        <w:pStyle w:val="5"/>
        <w:ind w:left="-395" w:right="-773"/>
        <w:rPr>
          <w:rFonts w:hint="eastAsia" w:ascii="宋体" w:hAnsi="宋体" w:eastAsia="宋体" w:cs="宋体"/>
          <w:sz w:val="21"/>
          <w:szCs w:val="21"/>
        </w:rPr>
      </w:pPr>
    </w:p>
    <w:p w14:paraId="711296AA">
      <w:pPr>
        <w:numPr>
          <w:ilvl w:val="0"/>
          <w:numId w:val="1"/>
        </w:numPr>
        <w:suppressAutoHyphens/>
        <w:spacing w:line="360" w:lineRule="auto"/>
        <w:rPr>
          <w:rFonts w:hint="eastAsia" w:ascii="宋体" w:hAnsi="宋体" w:eastAsia="宋体" w:cs="宋体"/>
          <w:b/>
          <w:kern w:val="0"/>
          <w:sz w:val="21"/>
          <w:szCs w:val="21"/>
        </w:rPr>
      </w:pPr>
    </w:p>
    <w:p w14:paraId="5A47C519">
      <w:pPr>
        <w:numPr>
          <w:ilvl w:val="0"/>
          <w:numId w:val="1"/>
        </w:numPr>
        <w:suppressAutoHyphens/>
        <w:spacing w:line="360" w:lineRule="auto"/>
        <w:rPr>
          <w:rFonts w:hint="eastAsia" w:ascii="宋体" w:hAnsi="宋体" w:eastAsia="宋体" w:cs="宋体"/>
          <w:b/>
          <w:kern w:val="0"/>
          <w:sz w:val="21"/>
          <w:szCs w:val="21"/>
        </w:rPr>
      </w:pPr>
    </w:p>
    <w:p w14:paraId="7A52FBD6">
      <w:pPr>
        <w:numPr>
          <w:ilvl w:val="0"/>
          <w:numId w:val="1"/>
        </w:numPr>
        <w:suppressAutoHyphens/>
        <w:spacing w:line="360" w:lineRule="auto"/>
        <w:rPr>
          <w:rFonts w:hint="eastAsia" w:ascii="宋体" w:hAnsi="宋体" w:eastAsia="宋体" w:cs="宋体"/>
          <w:b/>
          <w:kern w:val="0"/>
          <w:sz w:val="21"/>
          <w:szCs w:val="21"/>
        </w:rPr>
      </w:pPr>
    </w:p>
    <w:p w14:paraId="1CF8EC5B">
      <w:pPr>
        <w:numPr>
          <w:ilvl w:val="0"/>
          <w:numId w:val="1"/>
        </w:numPr>
        <w:suppressAutoHyphens/>
        <w:spacing w:line="360" w:lineRule="auto"/>
        <w:rPr>
          <w:rFonts w:hint="eastAsia" w:ascii="宋体" w:hAnsi="宋体" w:eastAsia="宋体" w:cs="宋体"/>
          <w:b/>
          <w:kern w:val="0"/>
          <w:sz w:val="21"/>
          <w:szCs w:val="21"/>
        </w:rPr>
      </w:pPr>
    </w:p>
    <w:p w14:paraId="7AF4D58C">
      <w:pPr>
        <w:numPr>
          <w:ilvl w:val="0"/>
          <w:numId w:val="1"/>
        </w:numPr>
        <w:suppressAutoHyphens/>
        <w:spacing w:line="360" w:lineRule="auto"/>
        <w:rPr>
          <w:rFonts w:hint="eastAsia" w:ascii="宋体" w:hAnsi="宋体" w:eastAsia="宋体" w:cs="宋体"/>
          <w:b/>
          <w:kern w:val="0"/>
          <w:sz w:val="21"/>
          <w:szCs w:val="21"/>
        </w:rPr>
      </w:pPr>
    </w:p>
    <w:p w14:paraId="497AB2F3">
      <w:pPr>
        <w:numPr>
          <w:ilvl w:val="0"/>
          <w:numId w:val="1"/>
        </w:numPr>
        <w:suppressAutoHyphens/>
        <w:spacing w:line="360" w:lineRule="auto"/>
        <w:rPr>
          <w:rFonts w:hint="eastAsia" w:ascii="宋体" w:hAnsi="宋体" w:eastAsia="宋体" w:cs="宋体"/>
          <w:b/>
          <w:kern w:val="0"/>
          <w:sz w:val="21"/>
          <w:szCs w:val="21"/>
        </w:rPr>
      </w:pPr>
    </w:p>
    <w:p w14:paraId="6DEC238D">
      <w:pPr>
        <w:numPr>
          <w:ilvl w:val="0"/>
          <w:numId w:val="1"/>
        </w:numPr>
        <w:suppressAutoHyphens/>
        <w:spacing w:line="360" w:lineRule="auto"/>
        <w:rPr>
          <w:rFonts w:hint="eastAsia" w:ascii="宋体" w:hAnsi="宋体" w:eastAsia="宋体" w:cs="宋体"/>
          <w:b/>
          <w:kern w:val="0"/>
          <w:sz w:val="21"/>
          <w:szCs w:val="21"/>
        </w:rPr>
      </w:pPr>
    </w:p>
    <w:p w14:paraId="7A6C82BC">
      <w:pPr>
        <w:numPr>
          <w:ilvl w:val="0"/>
          <w:numId w:val="1"/>
        </w:numPr>
        <w:suppressAutoHyphens/>
        <w:spacing w:line="360" w:lineRule="auto"/>
        <w:rPr>
          <w:rFonts w:hint="eastAsia" w:ascii="宋体" w:hAnsi="宋体" w:eastAsia="宋体" w:cs="宋体"/>
          <w:b/>
          <w:kern w:val="0"/>
          <w:sz w:val="21"/>
          <w:szCs w:val="21"/>
        </w:rPr>
      </w:pPr>
    </w:p>
    <w:p w14:paraId="5D86705F">
      <w:pPr>
        <w:numPr>
          <w:ilvl w:val="0"/>
          <w:numId w:val="1"/>
        </w:numPr>
        <w:suppressAutoHyphens/>
        <w:spacing w:line="360" w:lineRule="auto"/>
        <w:rPr>
          <w:rFonts w:hint="eastAsia" w:ascii="宋体" w:hAnsi="宋体" w:eastAsia="宋体" w:cs="宋体"/>
          <w:b/>
          <w:kern w:val="0"/>
          <w:sz w:val="21"/>
          <w:szCs w:val="21"/>
        </w:rPr>
      </w:pPr>
    </w:p>
    <w:p w14:paraId="4721E043">
      <w:pPr>
        <w:numPr>
          <w:ilvl w:val="0"/>
          <w:numId w:val="1"/>
        </w:numPr>
        <w:suppressAutoHyphens/>
        <w:spacing w:line="360" w:lineRule="auto"/>
        <w:rPr>
          <w:rFonts w:hint="eastAsia" w:ascii="宋体" w:hAnsi="宋体" w:eastAsia="宋体" w:cs="宋体"/>
          <w:b/>
          <w:kern w:val="0"/>
          <w:sz w:val="21"/>
          <w:szCs w:val="21"/>
        </w:rPr>
      </w:pPr>
    </w:p>
    <w:p w14:paraId="7F0D247F">
      <w:pPr>
        <w:numPr>
          <w:ilvl w:val="0"/>
          <w:numId w:val="1"/>
        </w:numPr>
        <w:suppressAutoHyphens/>
        <w:spacing w:line="360" w:lineRule="auto"/>
        <w:rPr>
          <w:rFonts w:hint="eastAsia" w:ascii="宋体" w:hAnsi="宋体" w:eastAsia="宋体" w:cs="宋体"/>
          <w:b/>
          <w:kern w:val="0"/>
          <w:sz w:val="21"/>
          <w:szCs w:val="21"/>
        </w:rPr>
      </w:pPr>
    </w:p>
    <w:p w14:paraId="00700F8C">
      <w:pPr>
        <w:numPr>
          <w:ilvl w:val="0"/>
          <w:numId w:val="1"/>
        </w:numPr>
        <w:suppressAutoHyphens/>
        <w:spacing w:line="360" w:lineRule="auto"/>
        <w:rPr>
          <w:rFonts w:hint="eastAsia" w:ascii="宋体" w:hAnsi="宋体" w:eastAsia="宋体" w:cs="宋体"/>
          <w:b/>
          <w:kern w:val="0"/>
          <w:sz w:val="21"/>
          <w:szCs w:val="21"/>
        </w:rPr>
      </w:pPr>
    </w:p>
    <w:p w14:paraId="7081418E">
      <w:pPr>
        <w:numPr>
          <w:ilvl w:val="0"/>
          <w:numId w:val="1"/>
        </w:numPr>
        <w:suppressAutoHyphens/>
        <w:spacing w:line="360" w:lineRule="auto"/>
        <w:rPr>
          <w:rFonts w:hint="eastAsia" w:ascii="宋体" w:hAnsi="宋体" w:eastAsia="宋体" w:cs="宋体"/>
          <w:b/>
          <w:kern w:val="0"/>
          <w:sz w:val="21"/>
          <w:szCs w:val="21"/>
        </w:rPr>
      </w:pPr>
    </w:p>
    <w:p w14:paraId="5BAD7197">
      <w:pPr>
        <w:numPr>
          <w:ilvl w:val="0"/>
          <w:numId w:val="1"/>
        </w:numPr>
        <w:suppressAutoHyphens/>
        <w:spacing w:line="360" w:lineRule="auto"/>
        <w:rPr>
          <w:rFonts w:hint="eastAsia" w:ascii="宋体" w:hAnsi="宋体" w:eastAsia="宋体" w:cs="宋体"/>
          <w:b/>
          <w:kern w:val="0"/>
          <w:sz w:val="21"/>
          <w:szCs w:val="21"/>
        </w:rPr>
      </w:pPr>
    </w:p>
    <w:p w14:paraId="7E04FD82">
      <w:pPr>
        <w:numPr>
          <w:ilvl w:val="0"/>
          <w:numId w:val="1"/>
        </w:numPr>
        <w:suppressAutoHyphens/>
        <w:spacing w:line="360" w:lineRule="auto"/>
        <w:rPr>
          <w:rFonts w:hint="eastAsia" w:ascii="宋体" w:hAnsi="宋体" w:eastAsia="宋体" w:cs="宋体"/>
          <w:b/>
          <w:kern w:val="0"/>
          <w:sz w:val="21"/>
          <w:szCs w:val="21"/>
        </w:rPr>
      </w:pPr>
    </w:p>
    <w:p w14:paraId="4A3D6F90">
      <w:pPr>
        <w:numPr>
          <w:ilvl w:val="0"/>
          <w:numId w:val="1"/>
        </w:numPr>
        <w:suppressAutoHyphens/>
        <w:spacing w:line="360" w:lineRule="auto"/>
        <w:rPr>
          <w:rFonts w:hint="eastAsia" w:ascii="宋体" w:hAnsi="宋体" w:eastAsia="宋体" w:cs="宋体"/>
          <w:b/>
          <w:kern w:val="0"/>
          <w:sz w:val="21"/>
          <w:szCs w:val="21"/>
        </w:rPr>
      </w:pPr>
    </w:p>
    <w:p w14:paraId="521B51FF">
      <w:pPr>
        <w:numPr>
          <w:ilvl w:val="0"/>
          <w:numId w:val="1"/>
        </w:numPr>
        <w:suppressAutoHyphens/>
        <w:spacing w:line="360" w:lineRule="auto"/>
        <w:rPr>
          <w:rFonts w:hint="eastAsia" w:ascii="宋体" w:hAnsi="宋体" w:eastAsia="宋体" w:cs="宋体"/>
          <w:b/>
          <w:kern w:val="0"/>
          <w:sz w:val="21"/>
          <w:szCs w:val="21"/>
        </w:rPr>
      </w:pPr>
    </w:p>
    <w:p w14:paraId="5C3B34BC">
      <w:pPr>
        <w:numPr>
          <w:ilvl w:val="0"/>
          <w:numId w:val="1"/>
        </w:numPr>
        <w:suppressAutoHyphens/>
        <w:spacing w:line="360" w:lineRule="auto"/>
        <w:rPr>
          <w:rFonts w:hint="eastAsia" w:ascii="宋体" w:hAnsi="宋体" w:eastAsia="宋体" w:cs="宋体"/>
          <w:b/>
          <w:kern w:val="0"/>
          <w:sz w:val="21"/>
          <w:szCs w:val="21"/>
        </w:rPr>
      </w:pPr>
    </w:p>
    <w:p w14:paraId="3A3E1271">
      <w:pPr>
        <w:numPr>
          <w:ilvl w:val="0"/>
          <w:numId w:val="1"/>
        </w:numPr>
        <w:suppressAutoHyphens/>
        <w:spacing w:line="360" w:lineRule="auto"/>
        <w:rPr>
          <w:rFonts w:hint="eastAsia" w:ascii="宋体" w:hAnsi="宋体" w:eastAsia="宋体" w:cs="宋体"/>
          <w:b/>
          <w:kern w:val="0"/>
          <w:sz w:val="21"/>
          <w:szCs w:val="21"/>
        </w:rPr>
      </w:pPr>
    </w:p>
    <w:p w14:paraId="42C70039">
      <w:pPr>
        <w:numPr>
          <w:ilvl w:val="0"/>
          <w:numId w:val="1"/>
        </w:numPr>
        <w:suppressAutoHyphens/>
        <w:spacing w:line="360" w:lineRule="auto"/>
        <w:rPr>
          <w:rFonts w:hint="eastAsia" w:ascii="宋体" w:hAnsi="宋体" w:eastAsia="宋体" w:cs="宋体"/>
          <w:b/>
          <w:kern w:val="0"/>
          <w:sz w:val="21"/>
          <w:szCs w:val="21"/>
        </w:rPr>
      </w:pPr>
    </w:p>
    <w:p w14:paraId="386E1E46">
      <w:pPr>
        <w:numPr>
          <w:ilvl w:val="0"/>
          <w:numId w:val="1"/>
        </w:numPr>
        <w:suppressAutoHyphens/>
        <w:spacing w:line="360" w:lineRule="auto"/>
        <w:rPr>
          <w:rFonts w:hint="eastAsia" w:ascii="宋体" w:hAnsi="宋体" w:eastAsia="宋体" w:cs="宋体"/>
          <w:b/>
          <w:kern w:val="0"/>
          <w:sz w:val="21"/>
          <w:szCs w:val="21"/>
        </w:rPr>
      </w:pPr>
    </w:p>
    <w:p w14:paraId="23B77056">
      <w:pPr>
        <w:numPr>
          <w:ilvl w:val="0"/>
          <w:numId w:val="1"/>
        </w:numPr>
        <w:suppressAutoHyphens/>
        <w:spacing w:line="360" w:lineRule="auto"/>
        <w:rPr>
          <w:rFonts w:hint="eastAsia" w:ascii="宋体" w:hAnsi="宋体" w:eastAsia="宋体" w:cs="宋体"/>
          <w:b/>
          <w:kern w:val="0"/>
          <w:sz w:val="21"/>
          <w:szCs w:val="21"/>
        </w:rPr>
      </w:pPr>
    </w:p>
    <w:p w14:paraId="30E86E5D">
      <w:pPr>
        <w:numPr>
          <w:ilvl w:val="0"/>
          <w:numId w:val="1"/>
        </w:numPr>
        <w:suppressAutoHyphens/>
        <w:spacing w:line="360" w:lineRule="auto"/>
        <w:rPr>
          <w:rFonts w:hint="eastAsia" w:ascii="宋体" w:hAnsi="宋体" w:eastAsia="宋体" w:cs="宋体"/>
          <w:b/>
          <w:kern w:val="0"/>
          <w:sz w:val="21"/>
          <w:szCs w:val="21"/>
        </w:rPr>
      </w:pPr>
    </w:p>
    <w:p w14:paraId="0BB5000B">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附件2：</w:t>
      </w:r>
    </w:p>
    <w:p w14:paraId="09E0B06D">
      <w:pPr>
        <w:autoSpaceDE w:val="0"/>
        <w:autoSpaceDN w:val="0"/>
        <w:adjustRightInd w:val="0"/>
        <w:spacing w:line="360" w:lineRule="auto"/>
        <w:jc w:val="center"/>
        <w:rPr>
          <w:rFonts w:hint="eastAsia" w:ascii="宋体" w:hAnsi="宋体" w:eastAsia="宋体" w:cs="宋体"/>
          <w:b/>
          <w:sz w:val="21"/>
          <w:szCs w:val="21"/>
          <w:lang w:val="zh-CN"/>
        </w:rPr>
      </w:pPr>
      <w:r>
        <w:rPr>
          <w:rFonts w:hint="eastAsia" w:ascii="宋体" w:hAnsi="宋体" w:eastAsia="宋体" w:cs="宋体"/>
          <w:b/>
          <w:sz w:val="21"/>
          <w:szCs w:val="21"/>
          <w:lang w:val="zh-CN"/>
        </w:rPr>
        <w:t>供应商书面声明函</w:t>
      </w:r>
    </w:p>
    <w:p w14:paraId="18D6EC52">
      <w:pPr>
        <w:autoSpaceDE w:val="0"/>
        <w:autoSpaceDN w:val="0"/>
        <w:adjustRightInd w:val="0"/>
        <w:spacing w:line="360" w:lineRule="auto"/>
        <w:ind w:firstLine="420" w:firstLineChars="200"/>
        <w:jc w:val="left"/>
        <w:rPr>
          <w:rFonts w:hint="eastAsia" w:ascii="宋体" w:hAnsi="宋体" w:eastAsia="宋体" w:cs="宋体"/>
          <w:sz w:val="21"/>
          <w:szCs w:val="21"/>
          <w:lang w:val="zh-CN"/>
        </w:rPr>
      </w:pPr>
    </w:p>
    <w:p w14:paraId="2759F020">
      <w:pPr>
        <w:spacing w:line="360" w:lineRule="auto"/>
        <w:rPr>
          <w:rFonts w:hint="eastAsia" w:ascii="宋体" w:hAnsi="宋体" w:eastAsia="宋体" w:cs="宋体"/>
          <w:sz w:val="21"/>
          <w:szCs w:val="21"/>
        </w:rPr>
      </w:pPr>
      <w:r>
        <w:rPr>
          <w:rFonts w:hint="eastAsia" w:ascii="宋体" w:hAnsi="宋体" w:eastAsia="宋体" w:cs="宋体"/>
          <w:sz w:val="21"/>
          <w:szCs w:val="21"/>
        </w:rPr>
        <w:t>龙寰项目管理咨询有限公司：</w:t>
      </w:r>
    </w:p>
    <w:p w14:paraId="20DA178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我方作为</w:t>
      </w:r>
      <w:r>
        <w:rPr>
          <w:rFonts w:hint="eastAsia" w:ascii="宋体" w:hAnsi="宋体" w:eastAsia="宋体" w:cs="宋体"/>
          <w:sz w:val="21"/>
          <w:szCs w:val="21"/>
          <w:u w:val="single"/>
        </w:rPr>
        <w:t>项目名称</w:t>
      </w:r>
      <w:r>
        <w:rPr>
          <w:rFonts w:hint="eastAsia" w:ascii="宋体" w:hAnsi="宋体" w:eastAsia="宋体" w:cs="宋体"/>
          <w:sz w:val="21"/>
          <w:szCs w:val="21"/>
        </w:rPr>
        <w:t>（项目编号：____）的供应商，在此郑重声明：</w:t>
      </w:r>
    </w:p>
    <w:p w14:paraId="2A3A0DCD">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sz w:val="21"/>
          <w:szCs w:val="21"/>
        </w:rPr>
        <w:t>1、在参加本次政府采购活动前3年内的经营活动中____（填“没有”或“有”）重大违法记录。供应</w:t>
      </w:r>
      <w:r>
        <w:rPr>
          <w:rFonts w:hint="eastAsia" w:ascii="宋体" w:hAnsi="宋体" w:eastAsia="宋体" w:cs="宋体"/>
          <w:b/>
          <w:bCs/>
          <w:sz w:val="21"/>
          <w:szCs w:val="21"/>
        </w:rPr>
        <w:t>商在参加政府采购活动前3年内因违法经营被禁止在一定期限内参加政府采购活动，期限届满的，可以参加政府采购活动，但应提供期限届满的证明材料。</w:t>
      </w:r>
    </w:p>
    <w:p w14:paraId="1E34FE8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如有不实，我方将无条件地退出本项目的采购活动，并遵照《政府采购法》有关“提供虚假材料的规定”接受处罚。</w:t>
      </w:r>
    </w:p>
    <w:p w14:paraId="652A2EE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509276B9">
      <w:pPr>
        <w:autoSpaceDE w:val="0"/>
        <w:autoSpaceDN w:val="0"/>
        <w:adjustRightInd w:val="0"/>
        <w:spacing w:line="360" w:lineRule="auto"/>
        <w:ind w:firstLine="420" w:firstLineChars="200"/>
        <w:rPr>
          <w:rFonts w:hint="eastAsia" w:ascii="宋体" w:hAnsi="宋体" w:eastAsia="宋体" w:cs="宋体"/>
          <w:sz w:val="21"/>
          <w:szCs w:val="21"/>
        </w:rPr>
      </w:pPr>
    </w:p>
    <w:p w14:paraId="6F3CBEB3">
      <w:pPr>
        <w:autoSpaceDE w:val="0"/>
        <w:autoSpaceDN w:val="0"/>
        <w:adjustRightInd w:val="0"/>
        <w:spacing w:line="360" w:lineRule="auto"/>
        <w:ind w:firstLine="420" w:firstLineChars="200"/>
        <w:rPr>
          <w:rFonts w:hint="eastAsia" w:ascii="宋体" w:hAnsi="宋体" w:eastAsia="宋体" w:cs="宋体"/>
          <w:sz w:val="21"/>
          <w:szCs w:val="21"/>
        </w:rPr>
      </w:pPr>
    </w:p>
    <w:p w14:paraId="2E48D40C">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供应商：（盖单位公章）</w:t>
      </w:r>
    </w:p>
    <w:p w14:paraId="34E2F6B0">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法定代表人（单位负责人）或其委托代理人：（签字或盖章）</w:t>
      </w:r>
    </w:p>
    <w:p w14:paraId="7392DCE0">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年月日</w:t>
      </w:r>
    </w:p>
    <w:p w14:paraId="7E743A26">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sz w:val="21"/>
          <w:szCs w:val="21"/>
          <w:lang w:val="zh-CN"/>
        </w:rPr>
        <w:br w:type="page"/>
      </w:r>
      <w:r>
        <w:rPr>
          <w:rFonts w:hint="eastAsia" w:ascii="宋体" w:hAnsi="宋体" w:eastAsia="宋体" w:cs="宋体"/>
          <w:b/>
          <w:kern w:val="0"/>
          <w:sz w:val="21"/>
          <w:szCs w:val="21"/>
        </w:rPr>
        <w:t>附件3：</w:t>
      </w:r>
    </w:p>
    <w:p w14:paraId="21EB8EF0">
      <w:pPr>
        <w:widowControl/>
        <w:jc w:val="center"/>
        <w:rPr>
          <w:rFonts w:hint="eastAsia" w:ascii="宋体" w:hAnsi="宋体" w:eastAsia="宋体" w:cs="宋体"/>
          <w:b/>
          <w:sz w:val="21"/>
          <w:szCs w:val="21"/>
        </w:rPr>
      </w:pPr>
      <w:r>
        <w:rPr>
          <w:rFonts w:hint="eastAsia" w:ascii="宋体" w:hAnsi="宋体" w:eastAsia="宋体" w:cs="宋体"/>
          <w:b/>
          <w:bCs/>
          <w:kern w:val="0"/>
          <w:sz w:val="21"/>
          <w:szCs w:val="21"/>
        </w:rPr>
        <w:t>供应商书面声明及承诺函</w:t>
      </w:r>
    </w:p>
    <w:p w14:paraId="1E55D27B">
      <w:pPr>
        <w:spacing w:line="360" w:lineRule="auto"/>
        <w:jc w:val="left"/>
        <w:rPr>
          <w:rFonts w:hint="eastAsia" w:ascii="宋体" w:hAnsi="宋体" w:eastAsia="宋体" w:cs="宋体"/>
          <w:kern w:val="0"/>
          <w:sz w:val="21"/>
          <w:szCs w:val="21"/>
          <w:lang w:eastAsia="zh-CN"/>
        </w:rPr>
      </w:pPr>
    </w:p>
    <w:p w14:paraId="35304DA6">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采购人名称</w:t>
      </w:r>
      <w:r>
        <w:rPr>
          <w:rFonts w:hint="eastAsia" w:ascii="宋体" w:hAnsi="宋体" w:eastAsia="宋体" w:cs="宋体"/>
          <w:kern w:val="0"/>
          <w:sz w:val="21"/>
          <w:szCs w:val="21"/>
        </w:rPr>
        <w:t>：</w:t>
      </w:r>
    </w:p>
    <w:p w14:paraId="7AFDE22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项目名称：</w:t>
      </w:r>
      <w:r>
        <w:rPr>
          <w:rFonts w:hint="eastAsia" w:ascii="宋体" w:hAnsi="宋体" w:eastAsia="宋体" w:cs="宋体"/>
          <w:kern w:val="0"/>
          <w:sz w:val="21"/>
          <w:szCs w:val="21"/>
        </w:rPr>
        <w:t>（项目编号：____）的投标供应商，在此郑重声明及承诺：</w:t>
      </w:r>
    </w:p>
    <w:p w14:paraId="636C2E2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在参加本次政府采购项目经营活动中____（填“没有”或“有”）履行合同所必需的设备和专业技术能力</w:t>
      </w:r>
      <w:r>
        <w:rPr>
          <w:rFonts w:hint="eastAsia" w:ascii="宋体" w:hAnsi="宋体" w:eastAsia="宋体" w:cs="宋体"/>
          <w:b/>
          <w:bCs/>
          <w:kern w:val="0"/>
          <w:sz w:val="21"/>
          <w:szCs w:val="21"/>
        </w:rPr>
        <w:t>。</w:t>
      </w:r>
    </w:p>
    <w:p w14:paraId="4060E4C8">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9F8DED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72D1CF6B">
      <w:pPr>
        <w:widowControl/>
        <w:spacing w:line="500" w:lineRule="exact"/>
        <w:ind w:firstLine="420" w:firstLineChars="200"/>
        <w:rPr>
          <w:rFonts w:hint="eastAsia" w:ascii="宋体" w:hAnsi="宋体" w:eastAsia="宋体" w:cs="宋体"/>
          <w:kern w:val="0"/>
          <w:sz w:val="21"/>
          <w:szCs w:val="21"/>
          <w:lang w:eastAsia="zh-CN"/>
        </w:rPr>
      </w:pPr>
    </w:p>
    <w:p w14:paraId="7188527D">
      <w:pPr>
        <w:widowControl/>
        <w:spacing w:line="500" w:lineRule="exact"/>
        <w:ind w:firstLine="420" w:firstLineChars="200"/>
        <w:rPr>
          <w:rFonts w:hint="eastAsia" w:ascii="宋体" w:hAnsi="宋体" w:eastAsia="宋体" w:cs="宋体"/>
          <w:kern w:val="0"/>
          <w:sz w:val="21"/>
          <w:szCs w:val="21"/>
          <w:lang w:eastAsia="zh-CN"/>
        </w:rPr>
      </w:pPr>
    </w:p>
    <w:p w14:paraId="2B1DBD5B">
      <w:pPr>
        <w:widowControl/>
        <w:spacing w:line="500" w:lineRule="exact"/>
        <w:ind w:firstLine="420" w:firstLineChars="200"/>
        <w:rPr>
          <w:rFonts w:hint="eastAsia" w:ascii="宋体" w:hAnsi="宋体" w:eastAsia="宋体" w:cs="宋体"/>
          <w:kern w:val="0"/>
          <w:sz w:val="21"/>
          <w:szCs w:val="21"/>
          <w:lang w:eastAsia="zh-CN"/>
        </w:rPr>
      </w:pPr>
    </w:p>
    <w:p w14:paraId="4BD3AA1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F81ED3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6F23D7D">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日期：年月日</w:t>
      </w:r>
    </w:p>
    <w:p w14:paraId="06DA3DE1">
      <w:pPr>
        <w:widowControl/>
        <w:jc w:val="left"/>
        <w:rPr>
          <w:rFonts w:hint="eastAsia" w:ascii="宋体" w:hAnsi="宋体" w:eastAsia="宋体" w:cs="宋体"/>
          <w:b/>
          <w:bCs/>
          <w:kern w:val="0"/>
          <w:sz w:val="21"/>
          <w:szCs w:val="21"/>
        </w:rPr>
      </w:pPr>
    </w:p>
    <w:p w14:paraId="62E9189F">
      <w:pPr>
        <w:autoSpaceDE w:val="0"/>
        <w:autoSpaceDN w:val="0"/>
        <w:adjustRightInd w:val="0"/>
        <w:spacing w:line="360" w:lineRule="auto"/>
        <w:jc w:val="right"/>
        <w:rPr>
          <w:rFonts w:hint="eastAsia" w:ascii="宋体" w:hAnsi="宋体" w:eastAsia="宋体" w:cs="宋体"/>
          <w:sz w:val="21"/>
          <w:szCs w:val="21"/>
          <w:lang w:val="zh-CN"/>
        </w:rPr>
      </w:pPr>
    </w:p>
    <w:p w14:paraId="137EE482">
      <w:pPr>
        <w:rPr>
          <w:rFonts w:hint="eastAsia" w:ascii="宋体" w:hAnsi="宋体" w:eastAsia="宋体" w:cs="宋体"/>
          <w:sz w:val="21"/>
          <w:szCs w:val="21"/>
          <w:lang w:val="zh-CN"/>
        </w:rPr>
      </w:pPr>
    </w:p>
    <w:p w14:paraId="7D160BF4">
      <w:pPr>
        <w:pStyle w:val="5"/>
        <w:ind w:left="-395" w:right="-773"/>
        <w:rPr>
          <w:rFonts w:hint="eastAsia" w:ascii="宋体" w:hAnsi="宋体" w:eastAsia="宋体" w:cs="宋体"/>
          <w:sz w:val="21"/>
          <w:szCs w:val="21"/>
          <w:lang w:val="zh-CN"/>
        </w:rPr>
      </w:pPr>
    </w:p>
    <w:p w14:paraId="45BA9071">
      <w:pPr>
        <w:pStyle w:val="5"/>
        <w:ind w:left="-395" w:right="-773"/>
        <w:rPr>
          <w:rFonts w:hint="eastAsia" w:ascii="宋体" w:hAnsi="宋体" w:eastAsia="宋体" w:cs="宋体"/>
          <w:sz w:val="21"/>
          <w:szCs w:val="21"/>
          <w:lang w:val="zh-CN"/>
        </w:rPr>
      </w:pPr>
    </w:p>
    <w:p w14:paraId="1A0A499B">
      <w:pPr>
        <w:pStyle w:val="5"/>
        <w:ind w:left="-395" w:right="-773"/>
        <w:rPr>
          <w:rFonts w:hint="eastAsia" w:ascii="宋体" w:hAnsi="宋体" w:eastAsia="宋体" w:cs="宋体"/>
          <w:sz w:val="21"/>
          <w:szCs w:val="21"/>
          <w:lang w:val="zh-CN"/>
        </w:rPr>
      </w:pPr>
    </w:p>
    <w:p w14:paraId="64E827D0">
      <w:pPr>
        <w:pStyle w:val="5"/>
        <w:ind w:left="-395" w:right="-773"/>
        <w:rPr>
          <w:rFonts w:hint="eastAsia" w:ascii="宋体" w:hAnsi="宋体" w:eastAsia="宋体" w:cs="宋体"/>
          <w:sz w:val="21"/>
          <w:szCs w:val="21"/>
          <w:lang w:val="zh-CN"/>
        </w:rPr>
      </w:pPr>
    </w:p>
    <w:p w14:paraId="21834B29">
      <w:pPr>
        <w:pStyle w:val="5"/>
        <w:ind w:left="-395" w:right="-773"/>
        <w:rPr>
          <w:rFonts w:hint="eastAsia" w:ascii="宋体" w:hAnsi="宋体" w:eastAsia="宋体" w:cs="宋体"/>
          <w:sz w:val="21"/>
          <w:szCs w:val="21"/>
          <w:lang w:val="zh-CN"/>
        </w:rPr>
      </w:pPr>
    </w:p>
    <w:p w14:paraId="6CE2B2F1">
      <w:pPr>
        <w:pStyle w:val="5"/>
        <w:ind w:left="-395" w:right="-773"/>
        <w:rPr>
          <w:rFonts w:hint="eastAsia" w:ascii="宋体" w:hAnsi="宋体" w:eastAsia="宋体" w:cs="宋体"/>
          <w:sz w:val="21"/>
          <w:szCs w:val="21"/>
          <w:lang w:val="zh-CN"/>
        </w:rPr>
      </w:pPr>
    </w:p>
    <w:p w14:paraId="6CEBEB5E">
      <w:pPr>
        <w:pStyle w:val="5"/>
        <w:ind w:left="-395" w:right="-773" w:firstLine="562"/>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91A13D0">
      <w:pPr>
        <w:pStyle w:val="5"/>
        <w:ind w:left="-395" w:right="-773" w:firstLine="482"/>
        <w:rPr>
          <w:rFonts w:hint="eastAsia" w:ascii="宋体" w:hAnsi="宋体" w:eastAsia="宋体" w:cs="宋体"/>
          <w:b/>
          <w:sz w:val="21"/>
          <w:szCs w:val="21"/>
          <w:lang w:val="zh-CN"/>
        </w:rPr>
      </w:pPr>
      <w:r>
        <w:rPr>
          <w:rFonts w:hint="eastAsia" w:ascii="宋体" w:hAnsi="宋体" w:eastAsia="宋体" w:cs="宋体"/>
          <w:b/>
          <w:kern w:val="0"/>
          <w:sz w:val="21"/>
          <w:szCs w:val="21"/>
        </w:rPr>
        <w:t>附件</w:t>
      </w:r>
      <w:r>
        <w:rPr>
          <w:rFonts w:hint="eastAsia" w:ascii="宋体" w:hAnsi="宋体" w:cs="宋体"/>
          <w:b/>
          <w:kern w:val="0"/>
          <w:sz w:val="21"/>
          <w:szCs w:val="21"/>
          <w:lang w:val="en-US" w:eastAsia="zh-CN"/>
        </w:rPr>
        <w:t>4</w:t>
      </w:r>
      <w:r>
        <w:rPr>
          <w:rFonts w:hint="eastAsia" w:ascii="宋体" w:hAnsi="宋体" w:eastAsia="宋体" w:cs="宋体"/>
          <w:b/>
          <w:kern w:val="0"/>
          <w:sz w:val="21"/>
          <w:szCs w:val="21"/>
        </w:rPr>
        <w:t>：</w:t>
      </w:r>
    </w:p>
    <w:p w14:paraId="57AC3FBB">
      <w:pPr>
        <w:pStyle w:val="5"/>
        <w:ind w:left="-395" w:right="-773" w:firstLine="482"/>
        <w:rPr>
          <w:rFonts w:hint="eastAsia" w:ascii="宋体" w:hAnsi="宋体" w:eastAsia="宋体" w:cs="宋体"/>
          <w:b/>
          <w:sz w:val="21"/>
          <w:szCs w:val="21"/>
          <w:lang w:val="zh-CN"/>
        </w:rPr>
      </w:pPr>
    </w:p>
    <w:p w14:paraId="4AEDC84C">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供应商企业关系关联承诺书</w:t>
      </w:r>
    </w:p>
    <w:p w14:paraId="104D7A42">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4A31C5F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1、供应商股东及股权证明。</w:t>
      </w:r>
    </w:p>
    <w:p w14:paraId="04453EF8">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2、供应商在本招标项目中，不存在与其它供应商负责人为同一人，有控股、管理等关联关系承诺。</w:t>
      </w:r>
    </w:p>
    <w:p w14:paraId="5E44C53A">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2-1、管理关系说明：</w:t>
      </w:r>
    </w:p>
    <w:p w14:paraId="2509157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我单位管理的具有独立法人的下属单位有：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66A652D">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我单位的上级管理单位有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119D8C5">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2-2、股权关系说明：</w:t>
      </w:r>
    </w:p>
    <w:p w14:paraId="62E4C5A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6684A80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我单位被</w:t>
      </w:r>
      <w:r>
        <w:rPr>
          <w:rFonts w:hint="eastAsia" w:ascii="宋体" w:hAnsi="宋体" w:eastAsia="宋体" w:cs="宋体"/>
          <w:i/>
          <w:i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单位控股。</w:t>
      </w:r>
    </w:p>
    <w:p w14:paraId="52A012A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2-3、单位负责人：</w:t>
      </w:r>
    </w:p>
    <w:p w14:paraId="4B8B891B">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3、其他与本项目有关的利害关系说明：</w:t>
      </w:r>
    </w:p>
    <w:p w14:paraId="389C155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925F0E0">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5B4DE20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228DE62">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 xml:space="preserve"> </w:t>
      </w:r>
    </w:p>
    <w:p w14:paraId="7FB6EEB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AD3528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F1D2E7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日期：年月日</w:t>
      </w:r>
    </w:p>
    <w:p w14:paraId="2EA84961">
      <w:pPr>
        <w:autoSpaceDE w:val="0"/>
        <w:autoSpaceDN w:val="0"/>
        <w:adjustRightInd w:val="0"/>
        <w:snapToGrid w:val="0"/>
        <w:spacing w:line="360" w:lineRule="auto"/>
        <w:jc w:val="left"/>
        <w:rPr>
          <w:rFonts w:hint="eastAsia" w:ascii="宋体" w:hAnsi="宋体" w:eastAsia="宋体" w:cs="宋体"/>
          <w:kern w:val="0"/>
          <w:sz w:val="21"/>
          <w:szCs w:val="21"/>
        </w:rPr>
      </w:pPr>
    </w:p>
    <w:p w14:paraId="5AFC8656">
      <w:pPr>
        <w:autoSpaceDE w:val="0"/>
        <w:autoSpaceDN w:val="0"/>
        <w:adjustRightInd w:val="0"/>
        <w:snapToGrid w:val="0"/>
        <w:spacing w:line="360" w:lineRule="auto"/>
        <w:jc w:val="left"/>
        <w:rPr>
          <w:rFonts w:hint="eastAsia" w:ascii="宋体" w:hAnsi="宋体" w:eastAsia="宋体" w:cs="宋体"/>
          <w:kern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72F3EA5"/>
    <w:rsid w:val="0752543E"/>
    <w:rsid w:val="0A820A5B"/>
    <w:rsid w:val="0DC06FF8"/>
    <w:rsid w:val="123C5169"/>
    <w:rsid w:val="12AD65E3"/>
    <w:rsid w:val="151C7541"/>
    <w:rsid w:val="18155A97"/>
    <w:rsid w:val="19516372"/>
    <w:rsid w:val="1E650D2A"/>
    <w:rsid w:val="22D365AF"/>
    <w:rsid w:val="262A4348"/>
    <w:rsid w:val="2A10107F"/>
    <w:rsid w:val="2A5A5A35"/>
    <w:rsid w:val="2C285409"/>
    <w:rsid w:val="33A81132"/>
    <w:rsid w:val="359F54CE"/>
    <w:rsid w:val="3B915A5C"/>
    <w:rsid w:val="3C2A202A"/>
    <w:rsid w:val="3D1A34DD"/>
    <w:rsid w:val="45E06E35"/>
    <w:rsid w:val="494C0B8D"/>
    <w:rsid w:val="4B093125"/>
    <w:rsid w:val="4CC35C23"/>
    <w:rsid w:val="4D743FD3"/>
    <w:rsid w:val="50AB01C1"/>
    <w:rsid w:val="51782617"/>
    <w:rsid w:val="57157714"/>
    <w:rsid w:val="5A044E81"/>
    <w:rsid w:val="5B1A1E2F"/>
    <w:rsid w:val="5B8F3D70"/>
    <w:rsid w:val="5C910698"/>
    <w:rsid w:val="5DE65E07"/>
    <w:rsid w:val="5E486ECD"/>
    <w:rsid w:val="608E05D9"/>
    <w:rsid w:val="62D11B87"/>
    <w:rsid w:val="63B55005"/>
    <w:rsid w:val="67D07E9D"/>
    <w:rsid w:val="67F60DFC"/>
    <w:rsid w:val="698536CB"/>
    <w:rsid w:val="6A0960AB"/>
    <w:rsid w:val="6A391DF1"/>
    <w:rsid w:val="6AE10DD5"/>
    <w:rsid w:val="6BD46244"/>
    <w:rsid w:val="6BE505F3"/>
    <w:rsid w:val="6D0B7284"/>
    <w:rsid w:val="6FAF753B"/>
    <w:rsid w:val="789329D6"/>
    <w:rsid w:val="79AE7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spacing w:after="120"/>
    </w:pPr>
  </w:style>
  <w:style w:type="paragraph" w:styleId="5">
    <w:name w:val="Block Text"/>
    <w:basedOn w:val="1"/>
    <w:autoRedefine/>
    <w:qFormat/>
    <w:uiPriority w:val="0"/>
    <w:pPr>
      <w:ind w:left="-526" w:leftChars="-188" w:right="-1030" w:rightChars="-368" w:firstLine="560" w:firstLineChars="200"/>
    </w:pPr>
    <w:rPr>
      <w:sz w:val="28"/>
    </w:r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1">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Char"/>
    <w:basedOn w:val="10"/>
    <w:link w:val="7"/>
    <w:autoRedefine/>
    <w:qFormat/>
    <w:uiPriority w:val="0"/>
    <w:rPr>
      <w:rFonts w:ascii="Times New Roman" w:hAnsi="Times New Roman" w:eastAsia="宋体" w:cs="Times New Roman"/>
      <w:kern w:val="2"/>
      <w:sz w:val="18"/>
      <w:szCs w:val="18"/>
    </w:rPr>
  </w:style>
  <w:style w:type="character" w:customStyle="1" w:styleId="13">
    <w:name w:val="页脚 Char"/>
    <w:basedOn w:val="10"/>
    <w:link w:val="6"/>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2290</Words>
  <Characters>2352</Characters>
  <Lines>8</Lines>
  <Paragraphs>11</Paragraphs>
  <TotalTime>0</TotalTime>
  <ScaleCrop>false</ScaleCrop>
  <LinksUpToDate>false</LinksUpToDate>
  <CharactersWithSpaces>2447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郑蕊</cp:lastModifiedBy>
  <dcterms:modified xsi:type="dcterms:W3CDTF">2025-07-11T06:49:14Z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FC7FEE7AC756494DADD94F7A46366486_12</vt:lpwstr>
  </property>
  <property fmtid="{D5CDD505-2E9C-101B-9397-08002B2CF9AE}" pid="4" name="KSOTemplateDocerSaveRecord">
    <vt:lpwstr>eyJoZGlkIjoiYmM5YzcwZjkzNjYxN2RmYzU0NzcwNjY1NThlMWVhN2IiLCJ1c2VySWQiOiI1MTU3MTc1NTAifQ==</vt:lpwstr>
  </property>
</Properties>
</file>