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5D0D8C">
      <w:pPr>
        <w:pStyle w:val="8"/>
        <w:spacing w:before="240" w:beforeLines="100"/>
        <w:jc w:val="center"/>
        <w:rPr>
          <w:b/>
          <w:sz w:val="36"/>
          <w:szCs w:val="36"/>
        </w:rPr>
      </w:pPr>
      <w:r>
        <w:rPr>
          <w:rFonts w:hint="eastAsia"/>
          <w:b/>
          <w:sz w:val="36"/>
          <w:szCs w:val="36"/>
        </w:rPr>
        <w:t>拟签订</w:t>
      </w:r>
      <w:r>
        <w:rPr>
          <w:rFonts w:hint="eastAsia" w:eastAsia="宋体"/>
          <w:b/>
          <w:sz w:val="36"/>
          <w:szCs w:val="36"/>
        </w:rPr>
        <w:t>采购</w:t>
      </w:r>
      <w:r>
        <w:rPr>
          <w:rFonts w:hint="eastAsia"/>
          <w:b/>
          <w:sz w:val="36"/>
          <w:szCs w:val="36"/>
        </w:rPr>
        <w:t>合同文本</w:t>
      </w:r>
    </w:p>
    <w:p w14:paraId="15D50CD9">
      <w:pPr>
        <w:jc w:val="center"/>
        <w:rPr>
          <w:rFonts w:ascii="黑体" w:eastAsia="黑体" w:cs="宋体"/>
          <w:bCs/>
          <w:sz w:val="52"/>
          <w:szCs w:val="52"/>
        </w:rPr>
      </w:pPr>
    </w:p>
    <w:p w14:paraId="53E70B9E">
      <w:pPr>
        <w:jc w:val="center"/>
        <w:rPr>
          <w:rFonts w:ascii="黑体" w:eastAsia="黑体" w:cs="宋体"/>
          <w:bCs/>
          <w:sz w:val="52"/>
          <w:szCs w:val="52"/>
        </w:rPr>
      </w:pPr>
      <w:r>
        <w:rPr>
          <w:rFonts w:hint="eastAsia" w:ascii="黑体" w:eastAsia="黑体" w:cs="宋体"/>
          <w:bCs/>
          <w:sz w:val="52"/>
          <w:szCs w:val="52"/>
        </w:rPr>
        <w:t>建设工程施工合同</w:t>
      </w:r>
    </w:p>
    <w:p w14:paraId="1701AEA0">
      <w:pPr>
        <w:jc w:val="center"/>
        <w:rPr>
          <w:rFonts w:ascii="黑体" w:eastAsia="黑体" w:cs="宋体"/>
          <w:b/>
          <w:bCs/>
          <w:sz w:val="36"/>
          <w:szCs w:val="36"/>
        </w:rPr>
      </w:pPr>
    </w:p>
    <w:p w14:paraId="4E21E9DC">
      <w:pPr>
        <w:pStyle w:val="14"/>
        <w:rPr>
          <w:rFonts w:ascii="黑体" w:eastAsia="黑体" w:cs="宋体"/>
          <w:b/>
          <w:bCs/>
          <w:sz w:val="36"/>
          <w:szCs w:val="36"/>
        </w:rPr>
      </w:pPr>
    </w:p>
    <w:p w14:paraId="67D292E0">
      <w:pPr>
        <w:rPr>
          <w:rFonts w:ascii="黑体" w:eastAsia="黑体" w:cs="宋体"/>
          <w:b/>
          <w:bCs/>
          <w:sz w:val="36"/>
          <w:szCs w:val="36"/>
        </w:rPr>
      </w:pPr>
    </w:p>
    <w:p w14:paraId="5B87B103">
      <w:pPr>
        <w:pStyle w:val="14"/>
        <w:rPr>
          <w:rFonts w:ascii="黑体" w:eastAsia="黑体" w:cs="宋体"/>
          <w:b/>
          <w:bCs/>
          <w:sz w:val="36"/>
          <w:szCs w:val="36"/>
        </w:rPr>
      </w:pPr>
    </w:p>
    <w:p w14:paraId="22F56EF5">
      <w:pPr>
        <w:rPr>
          <w:rFonts w:ascii="黑体" w:eastAsia="黑体" w:cs="宋体"/>
          <w:b/>
          <w:bCs/>
          <w:sz w:val="36"/>
          <w:szCs w:val="36"/>
        </w:rPr>
      </w:pPr>
    </w:p>
    <w:p w14:paraId="1BE83645">
      <w:pPr>
        <w:pStyle w:val="14"/>
        <w:rPr>
          <w:rFonts w:ascii="黑体" w:eastAsia="黑体" w:cs="宋体"/>
          <w:b/>
          <w:bCs/>
          <w:sz w:val="36"/>
          <w:szCs w:val="36"/>
        </w:rPr>
      </w:pPr>
    </w:p>
    <w:p w14:paraId="2E7D37AF"/>
    <w:p w14:paraId="247415F8">
      <w:pPr>
        <w:jc w:val="center"/>
        <w:rPr>
          <w:rFonts w:eastAsia="黑体" w:cs="宋体"/>
          <w:b/>
          <w:bCs/>
          <w:sz w:val="36"/>
          <w:szCs w:val="36"/>
        </w:rPr>
      </w:pPr>
      <w:r>
        <w:rPr>
          <w:rFonts w:hint="eastAsia" w:ascii="黑体" w:eastAsia="黑体" w:cs="宋体"/>
          <w:b/>
          <w:bCs/>
          <w:sz w:val="36"/>
          <w:szCs w:val="36"/>
        </w:rPr>
        <w:t>（示范文本）</w:t>
      </w:r>
    </w:p>
    <w:p w14:paraId="78B1FA29">
      <w:pPr>
        <w:ind w:firstLine="200"/>
        <w:jc w:val="center"/>
        <w:rPr>
          <w:rFonts w:ascii="黑体" w:eastAsia="黑体" w:cs="宋体"/>
          <w:b/>
          <w:bCs/>
          <w:sz w:val="32"/>
          <w:szCs w:val="32"/>
        </w:rPr>
      </w:pPr>
    </w:p>
    <w:p w14:paraId="720E43C8">
      <w:pPr>
        <w:ind w:firstLine="200"/>
        <w:jc w:val="center"/>
        <w:rPr>
          <w:rFonts w:ascii="黑体" w:eastAsia="黑体" w:cs="宋体"/>
          <w:b/>
          <w:bCs/>
          <w:sz w:val="32"/>
          <w:szCs w:val="32"/>
        </w:rPr>
      </w:pPr>
    </w:p>
    <w:p w14:paraId="16BC075C">
      <w:pPr>
        <w:ind w:firstLine="200"/>
        <w:jc w:val="center"/>
        <w:rPr>
          <w:rFonts w:ascii="黑体" w:eastAsia="黑体" w:cs="宋体"/>
          <w:b/>
          <w:bCs/>
          <w:sz w:val="32"/>
          <w:szCs w:val="32"/>
        </w:rPr>
      </w:pPr>
    </w:p>
    <w:p w14:paraId="2EB99E5D">
      <w:pPr>
        <w:ind w:firstLine="200"/>
        <w:jc w:val="center"/>
        <w:rPr>
          <w:rFonts w:ascii="黑体" w:eastAsia="黑体" w:cs="宋体"/>
          <w:b/>
          <w:bCs/>
          <w:sz w:val="32"/>
          <w:szCs w:val="32"/>
        </w:rPr>
      </w:pPr>
    </w:p>
    <w:p w14:paraId="79FB898F">
      <w:pPr>
        <w:ind w:firstLine="200"/>
        <w:jc w:val="center"/>
        <w:rPr>
          <w:rFonts w:ascii="黑体" w:eastAsia="黑体" w:cs="宋体"/>
          <w:b/>
          <w:bCs/>
          <w:sz w:val="32"/>
          <w:szCs w:val="32"/>
        </w:rPr>
      </w:pPr>
    </w:p>
    <w:p w14:paraId="3D19EA98">
      <w:pPr>
        <w:ind w:firstLine="200"/>
        <w:jc w:val="center"/>
        <w:rPr>
          <w:rFonts w:ascii="黑体" w:eastAsia="黑体" w:cs="宋体"/>
          <w:b/>
          <w:bCs/>
          <w:sz w:val="32"/>
          <w:szCs w:val="32"/>
        </w:rPr>
      </w:pPr>
    </w:p>
    <w:p w14:paraId="2C50E438">
      <w:pPr>
        <w:ind w:firstLine="200"/>
        <w:jc w:val="center"/>
        <w:rPr>
          <w:rFonts w:ascii="黑体" w:eastAsia="黑体" w:cs="宋体"/>
          <w:b/>
          <w:bCs/>
          <w:sz w:val="32"/>
          <w:szCs w:val="32"/>
        </w:rPr>
      </w:pPr>
    </w:p>
    <w:p w14:paraId="356B3E00">
      <w:pPr>
        <w:ind w:firstLine="200"/>
        <w:jc w:val="center"/>
        <w:rPr>
          <w:rFonts w:ascii="黑体" w:eastAsia="黑体" w:cs="宋体"/>
          <w:b/>
          <w:bCs/>
          <w:sz w:val="32"/>
          <w:szCs w:val="32"/>
        </w:rPr>
      </w:pPr>
    </w:p>
    <w:p w14:paraId="41449F72">
      <w:pPr>
        <w:ind w:firstLine="200"/>
        <w:jc w:val="center"/>
        <w:rPr>
          <w:rFonts w:ascii="黑体" w:eastAsia="黑体" w:cs="宋体"/>
          <w:b/>
          <w:bCs/>
          <w:sz w:val="32"/>
          <w:szCs w:val="32"/>
        </w:rPr>
      </w:pPr>
    </w:p>
    <w:p w14:paraId="585EC9D5">
      <w:pPr>
        <w:ind w:firstLine="200"/>
        <w:jc w:val="center"/>
        <w:rPr>
          <w:rFonts w:ascii="黑体" w:eastAsia="黑体" w:cs="宋体"/>
          <w:b/>
          <w:bCs/>
          <w:sz w:val="32"/>
          <w:szCs w:val="32"/>
        </w:rPr>
      </w:pPr>
    </w:p>
    <w:p w14:paraId="2989DB2E">
      <w:pPr>
        <w:ind w:firstLine="200"/>
        <w:jc w:val="center"/>
        <w:rPr>
          <w:rFonts w:ascii="黑体" w:eastAsia="黑体" w:cs="宋体"/>
          <w:b/>
          <w:bCs/>
          <w:sz w:val="32"/>
          <w:szCs w:val="32"/>
        </w:rPr>
      </w:pPr>
    </w:p>
    <w:p w14:paraId="09BC701A">
      <w:pPr>
        <w:ind w:firstLine="200"/>
        <w:jc w:val="center"/>
        <w:rPr>
          <w:rFonts w:ascii="黑体" w:eastAsia="黑体" w:cs="宋体"/>
          <w:b/>
          <w:bCs/>
          <w:sz w:val="32"/>
          <w:szCs w:val="32"/>
        </w:rPr>
      </w:pPr>
    </w:p>
    <w:p w14:paraId="42F9DE66">
      <w:pPr>
        <w:ind w:right="2719" w:rightChars="1295" w:firstLine="3360" w:firstLineChars="1600"/>
        <w:jc w:val="both"/>
        <w:rPr>
          <w:rFonts w:ascii="宋体" w:hAnsi="宋体" w:eastAsia="宋体" w:cs="仿宋"/>
          <w:b/>
          <w:sz w:val="32"/>
          <w:szCs w:val="28"/>
        </w:rPr>
      </w:pPr>
      <w:r>
        <w:rPr>
          <w:rFonts w:ascii="宋体" w:hAnsi="宋体" w:eastAsia="宋体" w:cs="仿宋"/>
        </w:rPr>
        <mc:AlternateContent>
          <mc:Choice Requires="wps">
            <w:drawing>
              <wp:anchor distT="0" distB="0" distL="114300" distR="114300" simplePos="0" relativeHeight="251660288" behindDoc="0" locked="0" layoutInCell="1" allowOverlap="1">
                <wp:simplePos x="0" y="0"/>
                <wp:positionH relativeFrom="column">
                  <wp:posOffset>4073525</wp:posOffset>
                </wp:positionH>
                <wp:positionV relativeFrom="paragraph">
                  <wp:posOffset>199390</wp:posOffset>
                </wp:positionV>
                <wp:extent cx="723900" cy="457200"/>
                <wp:effectExtent l="4445" t="4445" r="14605" b="14605"/>
                <wp:wrapNone/>
                <wp:docPr id="2"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219E85C3">
                            <w:pPr>
                              <w:rPr>
                                <w:b/>
                                <w:bCs/>
                                <w:sz w:val="32"/>
                              </w:rPr>
                            </w:pPr>
                            <w:r>
                              <w:rPr>
                                <w:rFonts w:hint="eastAsia"/>
                                <w:b/>
                                <w:bCs/>
                                <w:sz w:val="32"/>
                              </w:rPr>
                              <w:t>制定</w:t>
                            </w:r>
                          </w:p>
                        </w:txbxContent>
                      </wps:txbx>
                      <wps:bodyPr wrap="square" upright="1"/>
                    </wps:wsp>
                  </a:graphicData>
                </a:graphic>
              </wp:anchor>
            </w:drawing>
          </mc:Choice>
          <mc:Fallback>
            <w:pict>
              <v:shape id="_x0000_s1026" o:spid="_x0000_s1026" o:spt="202" type="#_x0000_t202" style="position:absolute;left:0pt;margin-left:320.75pt;margin-top:15.7pt;height:36pt;width:57pt;z-index:251660288;mso-width-relative:page;mso-height-relative:page;" filled="f" stroked="t" coordsize="21600,21600" o:gfxdata="UEsDBAoAAAAAAIdO4kAAAAAAAAAAAAAAAAAEAAAAZHJzL1BLAwQUAAAACACHTuJACUf8q9kAAAAK&#10;AQAADwAAAGRycy9kb3ducmV2LnhtbE2PQU7DMBBF90jcwRokNhW1Q5NQpXG6QGLBokBLD+DGbhyI&#10;x1HsJOX2DCu6nJmnP++X24vr2GSG0HqUkCwFMIO11y02Eo6fLw9rYCEq1KrzaCT8mADb6vamVIX2&#10;M+7NdIgNoxAMhZJgY+wLzkNtjVNh6XuDdDv7walI49BwPaiZwl3HH4XIuVMt0gerevNsTf19GJ2E&#10;/av9WGC623WaT/nX8W18n9cLKe/vErEBFs0l/sPwp0/qUJHTyY+oA+sk5GmSESphlaTACHjKMlqc&#10;iBSrFHhV8usK1S9QSwMEFAAAAAgAh07iQPqMSC0TAgAAKAQAAA4AAABkcnMvZTJvRG9jLnhtbK1T&#10;S5LTMBDdU8UdVNoTZwxhGFecqYIQNhRQNXCAjizbqtIPtRI7F4AbsGLDfs6Vc9CSM2EYNrPAC7ut&#10;bj31e/20vB6NZnsZUDlb84vZnDNphWuU7Wr+5fPm2SvOMIJtQDsra36QyK9XT58sB1/J0vVONzIw&#10;ArFYDb7mfYy+KgoUvTSAM+elpWTrgoFIv6ErmgADoRtdlPP5y2JwofHBCYlIq+spyU+I4TGArm2V&#10;kGsndkbaOKEGqSESJeyVR77K3batFPFj26KMTNecmMb8pkMo3qZ3sVpC1QXwvRKnFuAxLTzgZEBZ&#10;OvQMtYYIbBfUP1BGieDQtXEmnCkmIlkRYnExf6DNTQ9eZi4kNfqz6Pj/YMWH/afAVFPzkjMLhgZ+&#10;/PH9+PP2+OsbK5M8g8eKqm481cXxtRvJNHfrSIuJ9dgGk77Eh1GexD2cxZVjZIIWL8vnV3PKCEq9&#10;WFySFRJK8WezDxjfSWdYCmoeaHZZUti/xziV3pWks6zbKK3z/LRlQ82vFuWC4IE82ZIXKDSeeKHt&#10;Mgw6rZq0JW3G0G3f6MD2QL7Y5OfUzV9l6bw1YD/V5VQqg8qoKEOOegnNW9uwePCknaUrw1MzRjac&#10;aUk3LEW5MoLSj6kkSbRNh8js3xP5NIZJ7hTFcTsSaAq3rjnQaAbyMJH9uoNAHex8UF1PKuZRFamO&#10;DJTlPpk9OfT+P8X3L/jq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lH/KvZAAAACgEAAA8AAAAA&#10;AAAAAQAgAAAAIgAAAGRycy9kb3ducmV2LnhtbFBLAQIUABQAAAAIAIdO4kD6jEgtEwIAACgEAAAO&#10;AAAAAAAAAAEAIAAAACgBAABkcnMvZTJvRG9jLnhtbFBLBQYAAAAABgAGAFkBAACtBQAAAAA=&#10;">
                <v:fill on="f" focussize="0,0"/>
                <v:stroke color="#FFFFFF" joinstyle="miter"/>
                <v:imagedata o:title=""/>
                <o:lock v:ext="edit" aspectratio="f"/>
                <v:textbox>
                  <w:txbxContent>
                    <w:p w14:paraId="219E85C3">
                      <w:pPr>
                        <w:rPr>
                          <w:b/>
                          <w:bCs/>
                          <w:sz w:val="32"/>
                        </w:rPr>
                      </w:pPr>
                      <w:r>
                        <w:rPr>
                          <w:rFonts w:hint="eastAsia"/>
                          <w:b/>
                          <w:bCs/>
                          <w:sz w:val="32"/>
                        </w:rPr>
                        <w:t>制定</w:t>
                      </w:r>
                    </w:p>
                  </w:txbxContent>
                </v:textbox>
              </v:shape>
            </w:pict>
          </mc:Fallback>
        </mc:AlternateContent>
      </w:r>
      <w:r>
        <w:rPr>
          <w:rFonts w:hint="eastAsia" w:ascii="宋体" w:hAnsi="宋体" w:eastAsia="宋体" w:cs="仿宋"/>
          <w:b/>
          <w:sz w:val="32"/>
          <w:szCs w:val="28"/>
        </w:rPr>
        <w:t>住房城乡建设部</w:t>
      </w:r>
    </w:p>
    <w:p w14:paraId="66E3C016">
      <w:pPr>
        <w:jc w:val="center"/>
        <w:rPr>
          <w:rFonts w:hint="eastAsia" w:ascii="宋体" w:hAnsi="宋体" w:eastAsia="宋体" w:cs="仿宋"/>
          <w:b/>
          <w:sz w:val="32"/>
          <w:szCs w:val="28"/>
        </w:rPr>
      </w:pPr>
    </w:p>
    <w:p w14:paraId="682C3741">
      <w:pPr>
        <w:jc w:val="center"/>
        <w:rPr>
          <w:rFonts w:hint="eastAsia" w:ascii="宋体" w:hAnsi="宋体" w:eastAsia="宋体" w:cs="仿宋"/>
          <w:b/>
          <w:sz w:val="32"/>
          <w:szCs w:val="28"/>
        </w:rPr>
      </w:pPr>
      <w:r>
        <w:rPr>
          <w:rFonts w:hint="eastAsia" w:ascii="宋体" w:hAnsi="宋体" w:eastAsia="宋体" w:cs="仿宋"/>
          <w:b/>
          <w:sz w:val="32"/>
          <w:szCs w:val="28"/>
        </w:rPr>
        <w:t>国家工商行政管理局</w:t>
      </w:r>
    </w:p>
    <w:p w14:paraId="74ECC04B">
      <w:pPr>
        <w:jc w:val="center"/>
        <w:rPr>
          <w:rFonts w:ascii="宋体" w:hAnsi="宋体" w:cs="宋体"/>
          <w:b/>
          <w:bCs/>
          <w:sz w:val="28"/>
          <w:szCs w:val="28"/>
        </w:rPr>
      </w:pPr>
      <w:r>
        <w:rPr>
          <w:rFonts w:hint="eastAsia" w:cs="宋体"/>
          <w:b/>
          <w:bCs/>
          <w:sz w:val="36"/>
          <w:szCs w:val="36"/>
        </w:rPr>
        <w:br w:type="page"/>
      </w:r>
      <w:bookmarkStart w:id="0" w:name="_Toc321812028"/>
      <w:bookmarkStart w:id="1" w:name="_Toc399770833"/>
      <w:bookmarkStart w:id="2" w:name="_Toc290389732"/>
      <w:bookmarkStart w:id="3" w:name="_Toc324521825"/>
      <w:r>
        <w:rPr>
          <w:rFonts w:hint="eastAsia" w:ascii="宋体" w:hAnsi="宋体" w:cs="宋体"/>
          <w:b/>
          <w:bCs/>
          <w:sz w:val="28"/>
          <w:szCs w:val="28"/>
        </w:rPr>
        <w:t>第一部分  协议书</w:t>
      </w:r>
      <w:bookmarkEnd w:id="0"/>
      <w:bookmarkEnd w:id="1"/>
      <w:bookmarkEnd w:id="2"/>
      <w:bookmarkEnd w:id="3"/>
    </w:p>
    <w:p w14:paraId="5CC61F7E">
      <w:pPr>
        <w:spacing w:line="360" w:lineRule="auto"/>
        <w:ind w:firstLine="480" w:firstLineChars="200"/>
        <w:rPr>
          <w:rFonts w:cs="宋体"/>
          <w:sz w:val="24"/>
        </w:rPr>
      </w:pPr>
    </w:p>
    <w:p w14:paraId="61D294FF">
      <w:pPr>
        <w:spacing w:line="360" w:lineRule="auto"/>
        <w:ind w:firstLine="420" w:firstLineChars="200"/>
      </w:pPr>
      <w:r>
        <w:rPr>
          <w:rFonts w:hint="eastAsia" w:cs="宋体"/>
        </w:rPr>
        <w:t>发包人（全称）：</w:t>
      </w:r>
      <w:r>
        <w:t>________________________________________</w:t>
      </w:r>
    </w:p>
    <w:p w14:paraId="1A781C80">
      <w:pPr>
        <w:spacing w:line="360" w:lineRule="auto"/>
        <w:ind w:firstLine="420" w:firstLineChars="200"/>
      </w:pPr>
      <w:r>
        <w:rPr>
          <w:rFonts w:hint="eastAsia" w:cs="宋体"/>
        </w:rPr>
        <w:t>承包人（全称）：</w:t>
      </w:r>
      <w:r>
        <w:t>________________________________________</w:t>
      </w:r>
    </w:p>
    <w:p w14:paraId="7F578D15">
      <w:pPr>
        <w:spacing w:line="360" w:lineRule="auto"/>
        <w:ind w:firstLine="420" w:firstLineChars="200"/>
        <w:rPr>
          <w:rFonts w:ascii="宋体" w:hAnsi="宋体" w:cs="宋体"/>
        </w:rPr>
      </w:pPr>
      <w:r>
        <w:rPr>
          <w:rFonts w:hint="eastAsia" w:cs="宋体"/>
        </w:rPr>
        <w:t>依照《中华人民共和国民法典》、《中华人民共和国建筑法》及其他有关法律、行政法规，遵循平等、自愿、公平和诚实信用的原则，双方就本建设工程施工协商一致，订立本合同。</w:t>
      </w:r>
    </w:p>
    <w:p w14:paraId="76E44A53">
      <w:pPr>
        <w:spacing w:line="360" w:lineRule="auto"/>
        <w:ind w:firstLine="420" w:firstLineChars="200"/>
        <w:rPr>
          <w:rFonts w:cs="宋体"/>
        </w:rPr>
      </w:pPr>
      <w:r>
        <w:rPr>
          <w:rFonts w:hint="eastAsia" w:cs="宋体"/>
        </w:rPr>
        <w:t>一、工程概况</w:t>
      </w:r>
    </w:p>
    <w:p w14:paraId="73C84AB4">
      <w:pPr>
        <w:spacing w:line="360" w:lineRule="auto"/>
        <w:ind w:left="1470" w:leftChars="200" w:hanging="1050" w:hangingChars="500"/>
        <w:rPr>
          <w:rFonts w:eastAsia="宋体" w:cs="宋体"/>
        </w:rPr>
      </w:pPr>
      <w:r>
        <w:rPr>
          <w:rFonts w:hint="eastAsia" w:cs="宋体"/>
        </w:rPr>
        <w:t>工程名称：</w:t>
      </w:r>
      <w:r>
        <w:rPr>
          <w:rFonts w:hint="eastAsia" w:cs="宋体"/>
          <w:u w:val="single"/>
        </w:rPr>
        <w:t>西安市雁塔区第二十四幼儿园2025年支持学前教育发展资金（公办幼儿园建设）改扩建园舍项目</w:t>
      </w:r>
    </w:p>
    <w:p w14:paraId="7DEE5C1A">
      <w:pPr>
        <w:spacing w:line="360" w:lineRule="auto"/>
        <w:ind w:firstLine="420" w:firstLineChars="200"/>
        <w:rPr>
          <w:rFonts w:cs="宋体"/>
        </w:rPr>
      </w:pPr>
      <w:r>
        <w:rPr>
          <w:rFonts w:hint="eastAsia" w:cs="宋体"/>
        </w:rPr>
        <w:t>工程地点：</w:t>
      </w:r>
      <w:r>
        <w:rPr>
          <w:rFonts w:hint="eastAsia" w:cs="宋体"/>
          <w:u w:val="single"/>
        </w:rPr>
        <w:t>采购人指定地点</w:t>
      </w:r>
      <w:r>
        <w:rPr>
          <w:rFonts w:hint="eastAsia" w:cs="宋体"/>
        </w:rPr>
        <w:t xml:space="preserve"> </w:t>
      </w:r>
    </w:p>
    <w:p w14:paraId="71FB9A7D">
      <w:pPr>
        <w:spacing w:line="360" w:lineRule="auto"/>
        <w:ind w:firstLine="420" w:firstLineChars="200"/>
        <w:rPr>
          <w:rFonts w:cs="宋体"/>
        </w:rPr>
      </w:pPr>
      <w:r>
        <w:rPr>
          <w:rFonts w:hint="eastAsia" w:cs="宋体"/>
        </w:rPr>
        <w:t>结构形式：</w:t>
      </w:r>
      <w:r>
        <w:rPr>
          <w:rFonts w:cs="宋体"/>
        </w:rPr>
        <w:t>__</w:t>
      </w:r>
      <w:r>
        <w:rPr>
          <w:rFonts w:cs="宋体"/>
          <w:u w:val="single"/>
        </w:rPr>
        <w:t>_/_</w:t>
      </w:r>
      <w:r>
        <w:rPr>
          <w:rFonts w:cs="宋体"/>
        </w:rPr>
        <w:t>___</w:t>
      </w:r>
      <w:r>
        <w:rPr>
          <w:rFonts w:hint="eastAsia" w:cs="宋体"/>
        </w:rPr>
        <w:t>　层数：</w:t>
      </w:r>
      <w:r>
        <w:rPr>
          <w:rFonts w:cs="宋体"/>
          <w:u w:val="single"/>
        </w:rPr>
        <w:t>_/_</w:t>
      </w:r>
      <w:r>
        <w:rPr>
          <w:rFonts w:cs="宋体"/>
        </w:rPr>
        <w:t>_</w:t>
      </w:r>
      <w:r>
        <w:rPr>
          <w:rFonts w:hint="eastAsia" w:cs="宋体"/>
        </w:rPr>
        <w:t>　建筑面积：</w:t>
      </w:r>
      <w:r>
        <w:rPr>
          <w:rFonts w:cs="宋体"/>
        </w:rPr>
        <w:t>_</w:t>
      </w:r>
      <w:r>
        <w:rPr>
          <w:rFonts w:cs="宋体"/>
          <w:u w:val="single"/>
        </w:rPr>
        <w:t>_/__</w:t>
      </w:r>
      <w:r>
        <w:rPr>
          <w:rFonts w:cs="宋体"/>
        </w:rPr>
        <w:t>__</w:t>
      </w:r>
    </w:p>
    <w:p w14:paraId="55C6AC48">
      <w:pPr>
        <w:spacing w:line="360" w:lineRule="auto"/>
        <w:ind w:firstLine="420" w:firstLineChars="200"/>
        <w:rPr>
          <w:rFonts w:cs="宋体"/>
        </w:rPr>
      </w:pPr>
      <w:r>
        <w:rPr>
          <w:rFonts w:hint="eastAsia" w:cs="宋体"/>
        </w:rPr>
        <w:t>群体工程应附承包人承揽工程项目一览表（附件</w:t>
      </w:r>
      <w:r>
        <w:rPr>
          <w:rFonts w:cs="宋体"/>
        </w:rPr>
        <w:t>1</w:t>
      </w:r>
      <w:r>
        <w:rPr>
          <w:rFonts w:hint="eastAsia" w:cs="宋体"/>
        </w:rPr>
        <w:t>）</w:t>
      </w:r>
    </w:p>
    <w:p w14:paraId="6AEF5821">
      <w:pPr>
        <w:spacing w:line="360" w:lineRule="auto"/>
        <w:ind w:firstLine="420" w:firstLineChars="200"/>
        <w:rPr>
          <w:rFonts w:cs="宋体"/>
        </w:rPr>
      </w:pPr>
      <w:r>
        <w:rPr>
          <w:rFonts w:hint="eastAsia" w:cs="宋体"/>
        </w:rPr>
        <w:t>工程立项文号：</w:t>
      </w:r>
      <w:r>
        <w:rPr>
          <w:rFonts w:cs="宋体"/>
        </w:rPr>
        <w:t>__</w:t>
      </w:r>
      <w:r>
        <w:rPr>
          <w:rFonts w:hint="eastAsia" w:cs="宋体"/>
          <w:u w:val="single"/>
        </w:rPr>
        <w:t>/</w:t>
      </w:r>
      <w:r>
        <w:rPr>
          <w:rFonts w:cs="宋体"/>
        </w:rPr>
        <w:t>______</w:t>
      </w:r>
      <w:r>
        <w:rPr>
          <w:rFonts w:cs="宋体"/>
          <w:u w:val="single"/>
        </w:rPr>
        <w:t xml:space="preserve">    </w:t>
      </w:r>
    </w:p>
    <w:p w14:paraId="3F1E68ED">
      <w:pPr>
        <w:spacing w:line="360" w:lineRule="auto"/>
        <w:ind w:firstLine="420" w:firstLineChars="200"/>
        <w:rPr>
          <w:rFonts w:cs="宋体"/>
        </w:rPr>
      </w:pPr>
      <w:r>
        <w:rPr>
          <w:rFonts w:hint="eastAsia" w:cs="宋体"/>
        </w:rPr>
        <w:t>资金来源：</w:t>
      </w:r>
      <w:r>
        <w:rPr>
          <w:rFonts w:cs="宋体"/>
        </w:rPr>
        <w:t>________________</w:t>
      </w:r>
    </w:p>
    <w:p w14:paraId="68DFF109">
      <w:pPr>
        <w:spacing w:line="360" w:lineRule="auto"/>
        <w:ind w:firstLine="420" w:firstLineChars="200"/>
        <w:rPr>
          <w:rFonts w:cs="宋体"/>
        </w:rPr>
      </w:pPr>
      <w:r>
        <w:rPr>
          <w:rFonts w:hint="eastAsia" w:cs="宋体"/>
        </w:rPr>
        <w:t>二、工程承包范围</w:t>
      </w:r>
    </w:p>
    <w:p w14:paraId="4C4DE32E">
      <w:pPr>
        <w:spacing w:line="360" w:lineRule="auto"/>
        <w:ind w:firstLine="420" w:firstLineChars="200"/>
        <w:rPr>
          <w:rFonts w:cs="宋体"/>
        </w:rPr>
      </w:pPr>
      <w:r>
        <w:rPr>
          <w:rFonts w:hint="eastAsia" w:cs="宋体"/>
        </w:rPr>
        <w:t>承包范围：</w:t>
      </w:r>
      <w:r>
        <w:rPr>
          <w:rFonts w:cs="宋体"/>
        </w:rPr>
        <w:t>___</w:t>
      </w:r>
      <w:r>
        <w:rPr>
          <w:rFonts w:cs="宋体"/>
          <w:u w:val="single"/>
        </w:rPr>
        <w:t xml:space="preserve">_        </w:t>
      </w:r>
      <w:r>
        <w:rPr>
          <w:rFonts w:cs="宋体"/>
        </w:rPr>
        <w:t>___</w:t>
      </w:r>
    </w:p>
    <w:p w14:paraId="3B033DA7">
      <w:pPr>
        <w:spacing w:line="360" w:lineRule="auto"/>
        <w:ind w:firstLine="420" w:firstLineChars="200"/>
        <w:rPr>
          <w:rFonts w:cs="宋体"/>
        </w:rPr>
      </w:pPr>
      <w:r>
        <w:rPr>
          <w:rFonts w:hint="eastAsia" w:cs="宋体"/>
        </w:rPr>
        <w:t>不包括的工程范围：</w:t>
      </w:r>
      <w:r>
        <w:rPr>
          <w:rFonts w:cs="宋体"/>
        </w:rPr>
        <w:t>____</w:t>
      </w:r>
      <w:r>
        <w:rPr>
          <w:rFonts w:cs="宋体"/>
          <w:u w:val="single"/>
        </w:rPr>
        <w:t>/</w:t>
      </w:r>
      <w:r>
        <w:rPr>
          <w:rFonts w:cs="宋体"/>
        </w:rPr>
        <w:t>____</w:t>
      </w:r>
    </w:p>
    <w:p w14:paraId="1E1027CB">
      <w:pPr>
        <w:spacing w:line="360" w:lineRule="auto"/>
        <w:ind w:firstLine="420" w:firstLineChars="200"/>
        <w:rPr>
          <w:rFonts w:cs="宋体"/>
        </w:rPr>
      </w:pPr>
      <w:r>
        <w:rPr>
          <w:rFonts w:hint="eastAsia" w:cs="宋体"/>
        </w:rPr>
        <w:t>三、合同工期</w:t>
      </w:r>
    </w:p>
    <w:p w14:paraId="7272A7B8">
      <w:pPr>
        <w:spacing w:line="360" w:lineRule="auto"/>
        <w:ind w:firstLine="420" w:firstLineChars="200"/>
        <w:rPr>
          <w:rFonts w:cs="宋体"/>
        </w:rPr>
      </w:pPr>
      <w:r>
        <w:rPr>
          <w:rFonts w:hint="eastAsia" w:cs="宋体"/>
        </w:rPr>
        <w:t>总日历天数</w:t>
      </w:r>
      <w:r>
        <w:rPr>
          <w:rFonts w:cs="宋体"/>
        </w:rPr>
        <w:t>_________________</w:t>
      </w:r>
      <w:r>
        <w:rPr>
          <w:rFonts w:hint="eastAsia" w:cs="宋体"/>
        </w:rPr>
        <w:t>天</w:t>
      </w:r>
    </w:p>
    <w:p w14:paraId="4B70AC2F">
      <w:pPr>
        <w:spacing w:line="360" w:lineRule="auto"/>
        <w:ind w:firstLine="420" w:firstLineChars="200"/>
        <w:rPr>
          <w:rFonts w:cs="宋体"/>
        </w:rPr>
      </w:pPr>
      <w:r>
        <w:rPr>
          <w:rFonts w:hint="eastAsia" w:cs="宋体"/>
        </w:rPr>
        <w:t>开工日期：</w:t>
      </w:r>
      <w:r>
        <w:rPr>
          <w:rFonts w:cs="宋体"/>
        </w:rPr>
        <w:t>____</w:t>
      </w:r>
      <w:r>
        <w:rPr>
          <w:rFonts w:cs="宋体"/>
          <w:u w:val="single"/>
        </w:rPr>
        <w:t xml:space="preserve">    </w:t>
      </w:r>
      <w:r>
        <w:rPr>
          <w:rFonts w:cs="宋体"/>
        </w:rPr>
        <w:t>______</w:t>
      </w:r>
    </w:p>
    <w:p w14:paraId="7A922EC1">
      <w:pPr>
        <w:spacing w:line="360" w:lineRule="auto"/>
        <w:ind w:firstLine="420" w:firstLineChars="200"/>
        <w:rPr>
          <w:rFonts w:cs="宋体"/>
        </w:rPr>
      </w:pPr>
      <w:r>
        <w:rPr>
          <w:rFonts w:hint="eastAsia" w:cs="宋体"/>
        </w:rPr>
        <w:t>竣工日期：</w:t>
      </w:r>
      <w:r>
        <w:rPr>
          <w:rFonts w:cs="宋体"/>
        </w:rPr>
        <w:t>_____</w:t>
      </w:r>
      <w:r>
        <w:rPr>
          <w:rFonts w:cs="宋体"/>
          <w:u w:val="single"/>
        </w:rPr>
        <w:t xml:space="preserve"> __</w:t>
      </w:r>
      <w:r>
        <w:rPr>
          <w:rFonts w:cs="宋体"/>
        </w:rPr>
        <w:t>_____</w:t>
      </w:r>
    </w:p>
    <w:p w14:paraId="7997627A">
      <w:pPr>
        <w:spacing w:line="360" w:lineRule="auto"/>
        <w:ind w:firstLine="420" w:firstLineChars="200"/>
        <w:rPr>
          <w:rFonts w:cs="宋体"/>
        </w:rPr>
      </w:pPr>
      <w:r>
        <w:rPr>
          <w:rFonts w:hint="eastAsia" w:cs="宋体"/>
        </w:rPr>
        <w:t>四、质量标准</w:t>
      </w:r>
    </w:p>
    <w:p w14:paraId="33CEB35F">
      <w:pPr>
        <w:spacing w:line="360" w:lineRule="auto"/>
        <w:ind w:firstLine="420" w:firstLineChars="200"/>
        <w:rPr>
          <w:rFonts w:cs="宋体"/>
        </w:rPr>
      </w:pPr>
      <w:r>
        <w:rPr>
          <w:rFonts w:hint="eastAsia" w:cs="宋体"/>
        </w:rPr>
        <w:t>工程质量标准：</w:t>
      </w:r>
      <w:r>
        <w:rPr>
          <w:rFonts w:cs="宋体"/>
        </w:rPr>
        <w:t>____________________________</w:t>
      </w:r>
    </w:p>
    <w:p w14:paraId="5BA9F173">
      <w:pPr>
        <w:spacing w:line="360" w:lineRule="auto"/>
        <w:ind w:firstLine="420" w:firstLineChars="200"/>
        <w:rPr>
          <w:rFonts w:cs="宋体"/>
        </w:rPr>
      </w:pPr>
      <w:r>
        <w:rPr>
          <w:rFonts w:hint="eastAsia" w:cs="宋体"/>
        </w:rPr>
        <w:t>五、合同价款</w:t>
      </w:r>
    </w:p>
    <w:p w14:paraId="07FF7EDC">
      <w:pPr>
        <w:spacing w:line="360" w:lineRule="auto"/>
        <w:ind w:firstLine="420" w:firstLineChars="200"/>
        <w:rPr>
          <w:rFonts w:ascii="宋体" w:hAnsi="宋体" w:cs="宋体"/>
        </w:rPr>
      </w:pPr>
      <w:r>
        <w:rPr>
          <w:rFonts w:hint="eastAsia" w:cs="宋体"/>
        </w:rPr>
        <w:t>1、合同总价（大写）：</w:t>
      </w:r>
      <w:r>
        <w:t>_________</w:t>
      </w:r>
      <w:r>
        <w:rPr>
          <w:rFonts w:hint="eastAsia" w:cs="宋体"/>
        </w:rPr>
        <w:t>（人民币）元</w:t>
      </w:r>
    </w:p>
    <w:p w14:paraId="370C461C">
      <w:pPr>
        <w:spacing w:line="360" w:lineRule="auto"/>
        <w:ind w:firstLine="420" w:firstLineChars="200"/>
        <w:rPr>
          <w:rFonts w:cs="宋体"/>
        </w:rPr>
      </w:pPr>
      <w:r>
        <w:rPr>
          <w:rFonts w:hint="eastAsia" w:cs="宋体"/>
        </w:rPr>
        <w:t>（小写）￥：</w:t>
      </w:r>
      <w:r>
        <w:t>_________________</w:t>
      </w:r>
      <w:r>
        <w:rPr>
          <w:rFonts w:hint="eastAsia" w:cs="宋体"/>
        </w:rPr>
        <w:t>元</w:t>
      </w:r>
    </w:p>
    <w:p w14:paraId="4051873F">
      <w:pPr>
        <w:spacing w:line="360" w:lineRule="auto"/>
        <w:ind w:firstLine="420" w:firstLineChars="200"/>
        <w:rPr>
          <w:rFonts w:cs="宋体"/>
        </w:rPr>
      </w:pPr>
      <w:r>
        <w:rPr>
          <w:rFonts w:hint="eastAsia" w:cs="宋体"/>
        </w:rPr>
        <w:t>（其中：工程暂列金额</w:t>
      </w:r>
      <w:r>
        <w:rPr>
          <w:rFonts w:cs="宋体"/>
        </w:rPr>
        <w:t>______</w:t>
      </w:r>
      <w:r>
        <w:rPr>
          <w:rFonts w:cs="宋体"/>
          <w:u w:val="single"/>
        </w:rPr>
        <w:t>/_</w:t>
      </w:r>
      <w:r>
        <w:rPr>
          <w:rFonts w:cs="宋体"/>
        </w:rPr>
        <w:t>_____</w:t>
      </w:r>
      <w:r>
        <w:rPr>
          <w:rFonts w:hint="eastAsia" w:cs="宋体"/>
        </w:rPr>
        <w:t>元，专业工程暂估价</w:t>
      </w:r>
      <w:r>
        <w:rPr>
          <w:rFonts w:cs="宋体"/>
        </w:rPr>
        <w:t>_______</w:t>
      </w:r>
      <w:r>
        <w:rPr>
          <w:rFonts w:cs="宋体"/>
          <w:u w:val="single"/>
        </w:rPr>
        <w:t>_/__</w:t>
      </w:r>
      <w:r>
        <w:rPr>
          <w:rFonts w:cs="宋体"/>
        </w:rPr>
        <w:t>___</w:t>
      </w:r>
      <w:r>
        <w:rPr>
          <w:rFonts w:hint="eastAsia" w:cs="宋体"/>
        </w:rPr>
        <w:t>元，安全防护、文明施工措施费</w:t>
      </w:r>
      <w:r>
        <w:rPr>
          <w:rFonts w:cs="宋体"/>
        </w:rPr>
        <w:t>___</w:t>
      </w:r>
      <w:r>
        <w:rPr>
          <w:rFonts w:hint="eastAsia" w:eastAsia="宋体" w:cs="宋体"/>
          <w:lang w:val="en-US" w:eastAsia="zh-CN"/>
        </w:rPr>
        <w:t>/</w:t>
      </w:r>
      <w:r>
        <w:rPr>
          <w:rFonts w:cs="宋体"/>
        </w:rPr>
        <w:t>__</w:t>
      </w:r>
      <w:r>
        <w:rPr>
          <w:rFonts w:hint="eastAsia" w:cs="宋体"/>
        </w:rPr>
        <w:t>元，计日工</w:t>
      </w:r>
      <w:r>
        <w:rPr>
          <w:rFonts w:cs="宋体"/>
        </w:rPr>
        <w:t>_____</w:t>
      </w:r>
      <w:r>
        <w:rPr>
          <w:rFonts w:hint="eastAsia" w:eastAsia="宋体" w:cs="宋体"/>
          <w:lang w:val="en-US" w:eastAsia="zh-CN"/>
        </w:rPr>
        <w:t>/</w:t>
      </w:r>
      <w:r>
        <w:rPr>
          <w:rFonts w:cs="宋体"/>
        </w:rPr>
        <w:t>___</w:t>
      </w:r>
      <w:r>
        <w:rPr>
          <w:rFonts w:hint="eastAsia" w:cs="宋体"/>
        </w:rPr>
        <w:t>元，总承包服务费</w:t>
      </w:r>
      <w:r>
        <w:rPr>
          <w:rFonts w:cs="宋体"/>
        </w:rPr>
        <w:t>_____</w:t>
      </w:r>
      <w:r>
        <w:rPr>
          <w:rFonts w:hint="eastAsia" w:eastAsia="宋体" w:cs="宋体"/>
          <w:lang w:val="en-US" w:eastAsia="zh-CN"/>
        </w:rPr>
        <w:t>/</w:t>
      </w:r>
      <w:r>
        <w:rPr>
          <w:rFonts w:cs="宋体"/>
        </w:rPr>
        <w:t>___</w:t>
      </w:r>
      <w:r>
        <w:rPr>
          <w:rFonts w:hint="eastAsia" w:cs="宋体"/>
        </w:rPr>
        <w:t>元。</w:t>
      </w:r>
      <w:r>
        <w:rPr>
          <w:rFonts w:cs="宋体"/>
        </w:rPr>
        <w:t>)</w:t>
      </w:r>
    </w:p>
    <w:p w14:paraId="6B9287D6">
      <w:pPr>
        <w:spacing w:line="360" w:lineRule="auto"/>
        <w:ind w:firstLine="420" w:firstLineChars="200"/>
        <w:rPr>
          <w:rFonts w:ascii="宋体" w:hAnsi="宋体" w:cs="宋体"/>
        </w:rPr>
      </w:pPr>
      <w:r>
        <w:rPr>
          <w:rFonts w:hint="eastAsia" w:cs="宋体"/>
        </w:rPr>
        <w:t>2、综合单价：详见承包人的报价书。</w:t>
      </w:r>
    </w:p>
    <w:p w14:paraId="59C70D9D">
      <w:pPr>
        <w:spacing w:line="360" w:lineRule="auto"/>
        <w:ind w:firstLine="420" w:firstLineChars="200"/>
        <w:rPr>
          <w:rFonts w:ascii="宋体" w:hAnsi="宋体" w:cs="宋体"/>
        </w:rPr>
      </w:pPr>
      <w:r>
        <w:rPr>
          <w:rFonts w:hint="eastAsia" w:cs="宋体"/>
        </w:rPr>
        <w:t>六、组成合同的文件</w:t>
      </w:r>
    </w:p>
    <w:p w14:paraId="5AE8FF54">
      <w:pPr>
        <w:spacing w:line="360" w:lineRule="auto"/>
        <w:ind w:firstLine="420" w:firstLineChars="200"/>
        <w:rPr>
          <w:rFonts w:ascii="宋体" w:hAnsi="宋体" w:cs="宋体"/>
        </w:rPr>
      </w:pPr>
      <w:r>
        <w:rPr>
          <w:rFonts w:hint="eastAsia" w:cs="宋体"/>
        </w:rPr>
        <w:t>组成本合同的文件包括：</w:t>
      </w:r>
    </w:p>
    <w:p w14:paraId="17421657">
      <w:pPr>
        <w:spacing w:line="360" w:lineRule="auto"/>
        <w:ind w:firstLine="420" w:firstLineChars="200"/>
        <w:rPr>
          <w:rFonts w:ascii="宋体" w:hAnsi="宋体" w:cs="宋体"/>
        </w:rPr>
      </w:pPr>
      <w:r>
        <w:t>1</w:t>
      </w:r>
      <w:r>
        <w:rPr>
          <w:rFonts w:hint="eastAsia" w:cs="宋体"/>
        </w:rPr>
        <w:t>、本合同协议书</w:t>
      </w:r>
    </w:p>
    <w:p w14:paraId="2CB9C339">
      <w:pPr>
        <w:spacing w:line="360" w:lineRule="auto"/>
        <w:ind w:firstLine="420" w:firstLineChars="200"/>
        <w:rPr>
          <w:rFonts w:ascii="宋体" w:hAnsi="宋体" w:cs="宋体"/>
        </w:rPr>
      </w:pPr>
      <w:r>
        <w:rPr>
          <w:rFonts w:hint="eastAsia"/>
        </w:rPr>
        <w:t>2</w:t>
      </w:r>
      <w:r>
        <w:rPr>
          <w:rFonts w:hint="eastAsia" w:cs="宋体"/>
        </w:rPr>
        <w:t>、本合同专用条款</w:t>
      </w:r>
    </w:p>
    <w:p w14:paraId="6EDE90EC">
      <w:pPr>
        <w:spacing w:line="360" w:lineRule="auto"/>
        <w:ind w:firstLine="420" w:firstLineChars="200"/>
        <w:rPr>
          <w:rFonts w:cs="宋体"/>
          <w:b/>
          <w:bCs/>
        </w:rPr>
      </w:pPr>
      <w:r>
        <w:rPr>
          <w:rFonts w:hint="eastAsia"/>
        </w:rPr>
        <w:t>3</w:t>
      </w:r>
      <w:r>
        <w:rPr>
          <w:rFonts w:hint="eastAsia" w:cs="宋体"/>
        </w:rPr>
        <w:t>、本合同通用条款</w:t>
      </w:r>
    </w:p>
    <w:p w14:paraId="0E07BD9D">
      <w:pPr>
        <w:spacing w:line="360" w:lineRule="auto"/>
        <w:ind w:firstLine="420" w:firstLineChars="200"/>
        <w:rPr>
          <w:rFonts w:cs="宋体"/>
        </w:rPr>
      </w:pPr>
      <w:r>
        <w:t>4</w:t>
      </w:r>
      <w:r>
        <w:rPr>
          <w:rFonts w:hint="eastAsia" w:cs="宋体"/>
        </w:rPr>
        <w:t>、成交通知书</w:t>
      </w:r>
    </w:p>
    <w:p w14:paraId="0B7F4C8E">
      <w:pPr>
        <w:spacing w:line="360" w:lineRule="auto"/>
        <w:ind w:firstLine="420" w:firstLineChars="200"/>
        <w:rPr>
          <w:rFonts w:cs="宋体"/>
        </w:rPr>
      </w:pPr>
      <w:r>
        <w:rPr>
          <w:rFonts w:cs="宋体"/>
        </w:rPr>
        <w:t>5</w:t>
      </w:r>
      <w:r>
        <w:rPr>
          <w:rFonts w:hint="eastAsia" w:cs="宋体"/>
        </w:rPr>
        <w:t>、响应文件、报价单或预算书及其附件</w:t>
      </w:r>
    </w:p>
    <w:p w14:paraId="75737124">
      <w:pPr>
        <w:spacing w:line="360" w:lineRule="auto"/>
        <w:ind w:firstLine="420" w:firstLineChars="200"/>
        <w:rPr>
          <w:rFonts w:cs="宋体"/>
        </w:rPr>
      </w:pPr>
      <w:r>
        <w:rPr>
          <w:rFonts w:hint="eastAsia" w:cs="宋体"/>
        </w:rPr>
        <w:t>6、磋商文件、答疑</w:t>
      </w:r>
    </w:p>
    <w:p w14:paraId="4A32A0BF">
      <w:pPr>
        <w:spacing w:line="360" w:lineRule="auto"/>
        <w:ind w:firstLine="420" w:firstLineChars="200"/>
        <w:rPr>
          <w:rFonts w:cs="宋体"/>
        </w:rPr>
      </w:pPr>
      <w:r>
        <w:rPr>
          <w:rFonts w:hint="eastAsia" w:cs="宋体"/>
        </w:rPr>
        <w:t>7、图纸</w:t>
      </w:r>
    </w:p>
    <w:p w14:paraId="33BB5124">
      <w:pPr>
        <w:spacing w:line="360" w:lineRule="auto"/>
        <w:ind w:firstLine="420" w:firstLineChars="200"/>
        <w:rPr>
          <w:rFonts w:cs="宋体"/>
        </w:rPr>
      </w:pPr>
      <w:r>
        <w:rPr>
          <w:rFonts w:hint="eastAsia"/>
        </w:rPr>
        <w:t>8</w:t>
      </w:r>
      <w:r>
        <w:rPr>
          <w:rFonts w:hint="eastAsia" w:cs="宋体"/>
        </w:rPr>
        <w:t>、标准、规范及有关技术文件</w:t>
      </w:r>
    </w:p>
    <w:p w14:paraId="57ABE909">
      <w:pPr>
        <w:spacing w:line="360" w:lineRule="auto"/>
        <w:ind w:firstLine="420" w:firstLineChars="200"/>
        <w:rPr>
          <w:rFonts w:cs="宋体"/>
        </w:rPr>
      </w:pPr>
      <w:r>
        <w:rPr>
          <w:rFonts w:hint="eastAsia" w:cs="宋体"/>
        </w:rPr>
        <w:t>双方为履行本合同的有关洽商、变更等书面协议、文件，视为本合同的组成部分。</w:t>
      </w:r>
    </w:p>
    <w:p w14:paraId="5AB7895F">
      <w:pPr>
        <w:spacing w:line="360" w:lineRule="auto"/>
        <w:ind w:firstLine="420" w:firstLineChars="200"/>
        <w:rPr>
          <w:rFonts w:ascii="宋体" w:hAnsi="宋体" w:cs="宋体"/>
        </w:rPr>
      </w:pPr>
      <w:r>
        <w:rPr>
          <w:rFonts w:hint="eastAsia" w:cs="宋体"/>
        </w:rPr>
        <w:t>七、本协议书中有关词语含义与本合同第二部分《通用条款》中赋予的定义相同。</w:t>
      </w:r>
    </w:p>
    <w:p w14:paraId="58CDBFD0">
      <w:pPr>
        <w:spacing w:line="360" w:lineRule="auto"/>
        <w:ind w:firstLine="420" w:firstLineChars="200"/>
        <w:rPr>
          <w:rFonts w:ascii="宋体" w:hAnsi="宋体" w:cs="宋体"/>
        </w:rPr>
      </w:pPr>
      <w:r>
        <w:rPr>
          <w:rFonts w:hint="eastAsia" w:cs="宋体"/>
        </w:rPr>
        <w:t>八、承包人按照合同约定进行施工、竣工并在质量保修期内承担工程质量保修责任。</w:t>
      </w:r>
    </w:p>
    <w:p w14:paraId="11F2FED3">
      <w:pPr>
        <w:spacing w:line="360" w:lineRule="auto"/>
        <w:ind w:firstLine="420" w:firstLineChars="200"/>
        <w:rPr>
          <w:rFonts w:cs="宋体"/>
        </w:rPr>
      </w:pPr>
      <w:r>
        <w:rPr>
          <w:rFonts w:hint="eastAsia" w:cs="宋体"/>
        </w:rPr>
        <w:t>九、发包人按照合同约定的期限和方式支付合同价款及其他应当支付的款项。</w:t>
      </w:r>
    </w:p>
    <w:p w14:paraId="5E42897F">
      <w:pPr>
        <w:spacing w:line="360" w:lineRule="auto"/>
        <w:ind w:firstLine="420" w:firstLineChars="200"/>
        <w:rPr>
          <w:rFonts w:ascii="宋体" w:hAnsi="宋体" w:cs="宋体"/>
        </w:rPr>
      </w:pPr>
      <w:r>
        <w:rPr>
          <w:rFonts w:hint="eastAsia" w:cs="宋体"/>
        </w:rPr>
        <w:t>十、合同生效</w:t>
      </w:r>
    </w:p>
    <w:p w14:paraId="30A30CF6">
      <w:pPr>
        <w:spacing w:line="360" w:lineRule="auto"/>
        <w:ind w:firstLine="420" w:firstLineChars="200"/>
        <w:rPr>
          <w:rFonts w:ascii="宋体" w:hAnsi="宋体" w:cs="宋体"/>
        </w:rPr>
      </w:pPr>
      <w:r>
        <w:rPr>
          <w:rFonts w:hint="eastAsia" w:cs="宋体"/>
        </w:rPr>
        <w:t>合同订立时间：</w:t>
      </w:r>
      <w:r>
        <w:t>________</w:t>
      </w:r>
      <w:r>
        <w:rPr>
          <w:rFonts w:hint="eastAsia" w:cs="宋体"/>
        </w:rPr>
        <w:t>年</w:t>
      </w:r>
      <w:r>
        <w:t>__________</w:t>
      </w:r>
      <w:r>
        <w:rPr>
          <w:rFonts w:hint="eastAsia" w:cs="宋体"/>
        </w:rPr>
        <w:t>月</w:t>
      </w:r>
      <w:r>
        <w:t>__________</w:t>
      </w:r>
      <w:r>
        <w:rPr>
          <w:rFonts w:hint="eastAsia" w:cs="宋体"/>
        </w:rPr>
        <w:t>日</w:t>
      </w:r>
    </w:p>
    <w:p w14:paraId="00FF18F9">
      <w:pPr>
        <w:spacing w:line="360" w:lineRule="auto"/>
        <w:ind w:firstLine="420" w:firstLineChars="200"/>
      </w:pPr>
      <w:r>
        <w:rPr>
          <w:rFonts w:hint="eastAsia" w:cs="宋体"/>
        </w:rPr>
        <w:t>合同订立地点：</w:t>
      </w:r>
      <w:r>
        <w:t>________________________________</w:t>
      </w:r>
    </w:p>
    <w:p w14:paraId="75F92F44">
      <w:pPr>
        <w:spacing w:line="360" w:lineRule="auto"/>
        <w:ind w:firstLine="420" w:firstLineChars="200"/>
        <w:rPr>
          <w:rFonts w:ascii="宋体" w:hAnsi="宋体" w:cs="宋体"/>
        </w:rPr>
      </w:pPr>
      <w:r>
        <w:rPr>
          <w:rFonts w:hint="eastAsia" w:cs="宋体"/>
        </w:rPr>
        <w:t>本合同双方约定</w:t>
      </w:r>
      <w:r>
        <w:t>________________________________</w:t>
      </w:r>
      <w:r>
        <w:rPr>
          <w:rFonts w:hint="eastAsia" w:cs="宋体"/>
        </w:rPr>
        <w:t>后生效。</w:t>
      </w:r>
    </w:p>
    <w:p w14:paraId="534026F5">
      <w:pPr>
        <w:spacing w:line="360" w:lineRule="auto"/>
        <w:ind w:firstLine="420" w:firstLineChars="200"/>
        <w:rPr>
          <w:rFonts w:ascii="宋体" w:hAnsi="宋体" w:cs="宋体"/>
        </w:rPr>
      </w:pPr>
    </w:p>
    <w:p w14:paraId="6A1958DE">
      <w:pPr>
        <w:spacing w:line="360" w:lineRule="auto"/>
        <w:ind w:firstLine="420" w:firstLineChars="200"/>
      </w:pPr>
      <w:r>
        <w:rPr>
          <w:rFonts w:hint="eastAsia" w:cs="宋体"/>
        </w:rPr>
        <w:t>发包人：（公章）</w:t>
      </w:r>
      <w:r>
        <w:t xml:space="preserve">_______        </w:t>
      </w:r>
      <w:r>
        <w:rPr>
          <w:rFonts w:hint="eastAsia"/>
        </w:rPr>
        <w:t xml:space="preserve">  </w:t>
      </w:r>
      <w:r>
        <w:rPr>
          <w:rFonts w:hint="eastAsia" w:cs="宋体"/>
        </w:rPr>
        <w:t>承包人：（公章）</w:t>
      </w:r>
      <w:r>
        <w:t>____________</w:t>
      </w:r>
    </w:p>
    <w:p w14:paraId="0149B79E">
      <w:pPr>
        <w:spacing w:line="360" w:lineRule="auto"/>
        <w:ind w:firstLine="420" w:firstLineChars="200"/>
      </w:pPr>
      <w:r>
        <w:rPr>
          <w:rFonts w:hint="eastAsia" w:cs="宋体"/>
        </w:rPr>
        <w:t>地址：</w:t>
      </w:r>
      <w:r>
        <w:t xml:space="preserve">_________________          </w:t>
      </w:r>
      <w:r>
        <w:rPr>
          <w:rFonts w:hint="eastAsia" w:cs="宋体"/>
        </w:rPr>
        <w:t>地址：</w:t>
      </w:r>
      <w:r>
        <w:t>______________________</w:t>
      </w:r>
    </w:p>
    <w:p w14:paraId="3AC9D9FB">
      <w:pPr>
        <w:spacing w:line="360" w:lineRule="auto"/>
        <w:ind w:firstLine="420" w:firstLineChars="200"/>
      </w:pPr>
      <w:r>
        <w:rPr>
          <w:rFonts w:hint="eastAsia" w:cs="宋体"/>
        </w:rPr>
        <w:t>邮政编码：</w:t>
      </w:r>
      <w:r>
        <w:t xml:space="preserve">_____________          </w:t>
      </w:r>
      <w:r>
        <w:rPr>
          <w:rFonts w:hint="eastAsia" w:cs="宋体"/>
        </w:rPr>
        <w:t>邮政编码：</w:t>
      </w:r>
      <w:r>
        <w:t>__________________</w:t>
      </w:r>
    </w:p>
    <w:p w14:paraId="666B14B8">
      <w:pPr>
        <w:spacing w:line="360" w:lineRule="auto"/>
        <w:ind w:firstLine="420" w:firstLineChars="200"/>
      </w:pPr>
      <w:r>
        <w:rPr>
          <w:rFonts w:hint="eastAsia" w:cs="宋体"/>
        </w:rPr>
        <w:t>法定代表人：</w:t>
      </w:r>
      <w:r>
        <w:t xml:space="preserve">___________          </w:t>
      </w:r>
      <w:r>
        <w:rPr>
          <w:rFonts w:hint="eastAsia" w:cs="宋体"/>
        </w:rPr>
        <w:t>法定代表人：</w:t>
      </w:r>
      <w:r>
        <w:t>________________</w:t>
      </w:r>
    </w:p>
    <w:p w14:paraId="3F2925D1">
      <w:pPr>
        <w:spacing w:line="360" w:lineRule="auto"/>
        <w:ind w:firstLine="420" w:firstLineChars="200"/>
      </w:pPr>
      <w:r>
        <w:rPr>
          <w:rFonts w:hint="eastAsia" w:cs="宋体"/>
        </w:rPr>
        <w:t>委托代理人：</w:t>
      </w:r>
      <w:r>
        <w:t xml:space="preserve">__________          </w:t>
      </w:r>
      <w:r>
        <w:rPr>
          <w:rFonts w:hint="eastAsia"/>
        </w:rPr>
        <w:t xml:space="preserve"> </w:t>
      </w:r>
      <w:r>
        <w:rPr>
          <w:rFonts w:hint="eastAsia" w:cs="宋体"/>
        </w:rPr>
        <w:t>委托代理人：</w:t>
      </w:r>
      <w:r>
        <w:t>_______________</w:t>
      </w:r>
    </w:p>
    <w:p w14:paraId="3A1F2623">
      <w:pPr>
        <w:spacing w:line="360" w:lineRule="auto"/>
        <w:ind w:firstLine="420" w:firstLineChars="200"/>
      </w:pPr>
      <w:r>
        <w:rPr>
          <w:rFonts w:hint="eastAsia" w:cs="宋体"/>
        </w:rPr>
        <w:t>电话：</w:t>
      </w:r>
      <w:r>
        <w:t xml:space="preserve">________________           </w:t>
      </w:r>
      <w:r>
        <w:rPr>
          <w:rFonts w:hint="eastAsia"/>
        </w:rPr>
        <w:t>电</w:t>
      </w:r>
      <w:r>
        <w:rPr>
          <w:rFonts w:hint="eastAsia" w:cs="宋体"/>
        </w:rPr>
        <w:t>话：</w:t>
      </w:r>
      <w:r>
        <w:t>_____________________</w:t>
      </w:r>
    </w:p>
    <w:p w14:paraId="09B82881">
      <w:pPr>
        <w:spacing w:line="360" w:lineRule="auto"/>
        <w:ind w:firstLine="420" w:firstLineChars="200"/>
      </w:pPr>
      <w:r>
        <w:rPr>
          <w:rFonts w:hint="eastAsia" w:cs="宋体"/>
        </w:rPr>
        <w:t>传真：</w:t>
      </w:r>
      <w:r>
        <w:t xml:space="preserve">________________          </w:t>
      </w:r>
      <w:r>
        <w:rPr>
          <w:rFonts w:hint="eastAsia"/>
        </w:rPr>
        <w:t xml:space="preserve"> </w:t>
      </w:r>
      <w:r>
        <w:rPr>
          <w:rFonts w:hint="eastAsia" w:cs="宋体"/>
        </w:rPr>
        <w:t>传真：</w:t>
      </w:r>
      <w:r>
        <w:t>_____________________</w:t>
      </w:r>
    </w:p>
    <w:p w14:paraId="51890072">
      <w:pPr>
        <w:spacing w:line="360" w:lineRule="auto"/>
        <w:ind w:firstLine="420" w:firstLineChars="200"/>
      </w:pPr>
      <w:r>
        <w:rPr>
          <w:rFonts w:hint="eastAsia" w:cs="宋体"/>
        </w:rPr>
        <w:t>开户银行：</w:t>
      </w:r>
      <w:r>
        <w:t xml:space="preserve">____________         </w:t>
      </w:r>
      <w:r>
        <w:rPr>
          <w:rFonts w:hint="eastAsia"/>
        </w:rPr>
        <w:t xml:space="preserve">  </w:t>
      </w:r>
      <w:r>
        <w:rPr>
          <w:rFonts w:hint="eastAsia" w:cs="宋体"/>
        </w:rPr>
        <w:t>开户银行：</w:t>
      </w:r>
      <w:r>
        <w:t>_________________</w:t>
      </w:r>
    </w:p>
    <w:p w14:paraId="444AD683">
      <w:pPr>
        <w:spacing w:line="360" w:lineRule="auto"/>
        <w:ind w:firstLine="420" w:firstLineChars="200"/>
      </w:pPr>
      <w:r>
        <w:rPr>
          <w:rFonts w:hint="eastAsia" w:cs="宋体"/>
        </w:rPr>
        <w:t>账号：</w:t>
      </w:r>
      <w:r>
        <w:t xml:space="preserve">________________           </w:t>
      </w:r>
      <w:r>
        <w:rPr>
          <w:rFonts w:hint="eastAsia" w:cs="宋体"/>
        </w:rPr>
        <w:t>账号：</w:t>
      </w:r>
      <w:r>
        <w:t>_____________________</w:t>
      </w:r>
    </w:p>
    <w:p w14:paraId="147B01F3">
      <w:pPr>
        <w:jc w:val="center"/>
        <w:outlineLvl w:val="1"/>
        <w:rPr>
          <w:rFonts w:ascii="黑体" w:hAnsi="黑体" w:eastAsia="黑体" w:cs="宋体"/>
          <w:bCs/>
          <w:sz w:val="36"/>
          <w:szCs w:val="36"/>
        </w:rPr>
      </w:pPr>
      <w:bookmarkStart w:id="4" w:name="_Toc290389733"/>
      <w:bookmarkStart w:id="5" w:name="_Toc399770834"/>
      <w:bookmarkStart w:id="6" w:name="_Toc321812029"/>
      <w:bookmarkStart w:id="7" w:name="_Toc324521826"/>
      <w:r>
        <w:rPr>
          <w:rFonts w:ascii="宋体" w:hAnsi="宋体" w:cs="宋体"/>
          <w:b/>
          <w:bCs/>
          <w:sz w:val="28"/>
          <w:szCs w:val="28"/>
        </w:rPr>
        <w:br w:type="page"/>
      </w:r>
      <w:r>
        <w:rPr>
          <w:rFonts w:hint="eastAsia" w:ascii="宋体" w:hAnsi="宋体" w:cs="宋体"/>
          <w:b/>
          <w:bCs/>
          <w:sz w:val="28"/>
          <w:szCs w:val="28"/>
        </w:rPr>
        <w:t>第二部分  通用条款</w:t>
      </w:r>
      <w:bookmarkEnd w:id="4"/>
      <w:bookmarkEnd w:id="5"/>
      <w:bookmarkEnd w:id="6"/>
      <w:bookmarkEnd w:id="7"/>
    </w:p>
    <w:p w14:paraId="5007D110">
      <w:pPr>
        <w:spacing w:line="360" w:lineRule="auto"/>
        <w:ind w:firstLine="482" w:firstLineChars="200"/>
        <w:jc w:val="center"/>
        <w:rPr>
          <w:rFonts w:hint="default" w:ascii="宋体" w:hAnsi="宋体" w:eastAsia="宋体"/>
          <w:b/>
          <w:bCs/>
          <w:sz w:val="24"/>
          <w:lang w:val="en-US" w:eastAsia="zh-CN"/>
        </w:rPr>
      </w:pPr>
      <w:r>
        <w:rPr>
          <w:rFonts w:hint="eastAsia" w:ascii="宋体" w:hAnsi="宋体" w:eastAsia="宋体"/>
          <w:b/>
          <w:bCs/>
          <w:sz w:val="24"/>
          <w:lang w:val="en-US" w:eastAsia="zh-CN"/>
        </w:rPr>
        <w:t>略</w:t>
      </w:r>
    </w:p>
    <w:p w14:paraId="45B6401F">
      <w:pPr>
        <w:ind w:firstLine="198"/>
        <w:jc w:val="center"/>
        <w:outlineLvl w:val="1"/>
        <w:rPr>
          <w:rFonts w:hint="eastAsia" w:ascii="宋体" w:hAnsi="宋体"/>
        </w:rPr>
      </w:pPr>
      <w:r>
        <w:rPr>
          <w:rFonts w:ascii="黑体" w:hAnsi="宋体" w:eastAsia="黑体"/>
          <w:sz w:val="36"/>
        </w:rPr>
        <w:br w:type="page"/>
      </w:r>
      <w:bookmarkStart w:id="8" w:name="_Toc290389745"/>
      <w:bookmarkStart w:id="9" w:name="_Toc399770846"/>
      <w:bookmarkStart w:id="10" w:name="_Toc321812041"/>
      <w:bookmarkStart w:id="11" w:name="_Toc324521838"/>
      <w:r>
        <w:rPr>
          <w:rFonts w:hint="eastAsia" w:ascii="宋体" w:hAnsi="宋体" w:cs="宋体"/>
          <w:b/>
          <w:bCs/>
          <w:sz w:val="28"/>
          <w:szCs w:val="28"/>
        </w:rPr>
        <w:t>第三部分  专用条款</w:t>
      </w:r>
      <w:bookmarkEnd w:id="8"/>
      <w:bookmarkEnd w:id="9"/>
      <w:bookmarkEnd w:id="10"/>
      <w:bookmarkEnd w:id="11"/>
    </w:p>
    <w:p w14:paraId="6FAB45FB">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bookmarkStart w:id="12" w:name="OLE_LINK30"/>
      <w:r>
        <w:rPr>
          <w:rFonts w:hint="eastAsia" w:ascii="新宋体" w:hAnsi="新宋体" w:eastAsia="新宋体" w:cs="新宋体"/>
          <w:sz w:val="21"/>
          <w:szCs w:val="21"/>
        </w:rPr>
        <w:t>1. 一般约定</w:t>
      </w:r>
    </w:p>
    <w:p w14:paraId="5E6AA595">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1.1 词语定义</w:t>
      </w:r>
    </w:p>
    <w:p w14:paraId="5E31D192">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1.1.1 合同</w:t>
      </w:r>
    </w:p>
    <w:p w14:paraId="4B23A37D">
      <w:pPr>
        <w:pStyle w:val="9"/>
        <w:pageBreakBefore w:val="0"/>
        <w:kinsoku/>
        <w:wordWrap/>
        <w:overflowPunct/>
        <w:topLinePunct w:val="0"/>
        <w:bidi w:val="0"/>
        <w:spacing w:line="360" w:lineRule="auto"/>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1.1.1.10 其他合同文件包括：1、合同签署及履行中承发包双方之间澄清、洽商、变更等明确双方权利义务的纪要、补充协议；2、本合同协议书；3、中标通知书；4、本合同专用条款；5、本合同通用条款；6、施工招标文件及附件；7、标准、规范及有关技术文件；8、图纸；9、施工投标文件及附件；10、工程量清单；11、工程报价单或预算书。</w:t>
      </w:r>
    </w:p>
    <w:p w14:paraId="33F082D9">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1.1.2 合同当事人及其他相关方</w:t>
      </w:r>
    </w:p>
    <w:p w14:paraId="6145DEB0">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u w:val="single"/>
          <w:lang w:val="en-US" w:eastAsia="zh-CN"/>
        </w:rPr>
      </w:pPr>
      <w:r>
        <w:rPr>
          <w:rFonts w:hint="eastAsia" w:ascii="新宋体" w:hAnsi="新宋体" w:eastAsia="新宋体" w:cs="新宋体"/>
          <w:sz w:val="21"/>
          <w:szCs w:val="21"/>
        </w:rPr>
        <w:t>1.1.2.4 监理人：</w:t>
      </w:r>
      <w:r>
        <w:rPr>
          <w:rFonts w:hint="eastAsia" w:ascii="新宋体" w:hAnsi="新宋体" w:eastAsia="新宋体" w:cs="新宋体"/>
          <w:sz w:val="21"/>
          <w:szCs w:val="21"/>
          <w:u w:val="single"/>
          <w:lang w:val="en-US" w:eastAsia="zh-CN"/>
        </w:rPr>
        <w:t xml:space="preserve">                </w:t>
      </w:r>
    </w:p>
    <w:p w14:paraId="18E9D4F0">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名 称：</w:t>
      </w:r>
      <w:r>
        <w:rPr>
          <w:rFonts w:hint="eastAsia" w:ascii="新宋体" w:hAnsi="新宋体" w:eastAsia="新宋体" w:cs="新宋体"/>
          <w:sz w:val="21"/>
          <w:szCs w:val="21"/>
          <w:u w:val="single"/>
        </w:rPr>
        <w:t xml:space="preserve">             </w:t>
      </w:r>
      <w:r>
        <w:rPr>
          <w:rFonts w:hint="eastAsia" w:ascii="新宋体" w:hAnsi="新宋体" w:eastAsia="新宋体" w:cs="新宋体"/>
          <w:sz w:val="21"/>
          <w:szCs w:val="21"/>
          <w:u w:val="single"/>
          <w:lang w:val="en-US" w:eastAsia="zh-CN"/>
        </w:rPr>
        <w:t xml:space="preserve">             </w:t>
      </w:r>
      <w:r>
        <w:rPr>
          <w:rFonts w:hint="eastAsia" w:ascii="新宋体" w:hAnsi="新宋体" w:eastAsia="新宋体" w:cs="新宋体"/>
          <w:sz w:val="21"/>
          <w:szCs w:val="21"/>
          <w:u w:val="single"/>
        </w:rPr>
        <w:t xml:space="preserve">  </w:t>
      </w:r>
    </w:p>
    <w:p w14:paraId="0DD4854F">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u w:val="single"/>
          <w:lang w:val="en-US" w:eastAsia="zh-CN"/>
        </w:rPr>
      </w:pPr>
      <w:r>
        <w:rPr>
          <w:rFonts w:hint="eastAsia" w:ascii="新宋体" w:hAnsi="新宋体" w:eastAsia="新宋体" w:cs="新宋体"/>
          <w:sz w:val="21"/>
          <w:szCs w:val="21"/>
        </w:rPr>
        <w:t>资质类别和等级：</w:t>
      </w:r>
      <w:r>
        <w:rPr>
          <w:rFonts w:hint="eastAsia" w:ascii="新宋体" w:hAnsi="新宋体" w:eastAsia="新宋体" w:cs="新宋体"/>
          <w:sz w:val="21"/>
          <w:szCs w:val="21"/>
          <w:u w:val="single"/>
        </w:rPr>
        <w:t xml:space="preserve">  </w:t>
      </w:r>
      <w:r>
        <w:rPr>
          <w:rFonts w:hint="eastAsia" w:ascii="新宋体" w:hAnsi="新宋体" w:eastAsia="新宋体" w:cs="新宋体"/>
          <w:sz w:val="21"/>
          <w:szCs w:val="21"/>
          <w:u w:val="single"/>
          <w:lang w:val="en-US" w:eastAsia="zh-CN"/>
        </w:rPr>
        <w:t xml:space="preserve">                  </w:t>
      </w:r>
    </w:p>
    <w:p w14:paraId="0017628C">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u w:val="single"/>
        </w:rPr>
      </w:pPr>
      <w:r>
        <w:rPr>
          <w:rFonts w:hint="eastAsia" w:ascii="新宋体" w:hAnsi="新宋体" w:eastAsia="新宋体" w:cs="新宋体"/>
          <w:sz w:val="21"/>
          <w:szCs w:val="21"/>
        </w:rPr>
        <w:t>指定联系人及联系电话：</w:t>
      </w:r>
      <w:r>
        <w:rPr>
          <w:rFonts w:hint="eastAsia" w:ascii="新宋体" w:hAnsi="新宋体" w:eastAsia="新宋体" w:cs="新宋体"/>
          <w:sz w:val="21"/>
          <w:szCs w:val="21"/>
          <w:u w:val="single"/>
        </w:rPr>
        <w:t xml:space="preserve">      </w:t>
      </w:r>
      <w:r>
        <w:rPr>
          <w:rFonts w:hint="eastAsia" w:ascii="新宋体" w:hAnsi="新宋体" w:eastAsia="新宋体" w:cs="新宋体"/>
          <w:sz w:val="21"/>
          <w:szCs w:val="21"/>
          <w:u w:val="single"/>
          <w:lang w:val="en-US" w:eastAsia="zh-CN"/>
        </w:rPr>
        <w:t xml:space="preserve">         </w:t>
      </w:r>
      <w:r>
        <w:rPr>
          <w:rFonts w:hint="eastAsia" w:ascii="新宋体" w:hAnsi="新宋体" w:eastAsia="新宋体" w:cs="新宋体"/>
          <w:sz w:val="21"/>
          <w:szCs w:val="21"/>
          <w:u w:val="single"/>
        </w:rPr>
        <w:t xml:space="preserve"> </w:t>
      </w:r>
    </w:p>
    <w:p w14:paraId="595674BA">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u w:val="single"/>
          <w:lang w:val="en-US" w:eastAsia="zh-CN"/>
        </w:rPr>
      </w:pPr>
      <w:r>
        <w:rPr>
          <w:rFonts w:hint="eastAsia" w:ascii="新宋体" w:hAnsi="新宋体" w:eastAsia="新宋体" w:cs="新宋体"/>
          <w:sz w:val="21"/>
          <w:szCs w:val="21"/>
        </w:rPr>
        <w:t>电子信箱：</w:t>
      </w:r>
      <w:r>
        <w:rPr>
          <w:rFonts w:hint="eastAsia" w:ascii="新宋体" w:hAnsi="新宋体" w:eastAsia="新宋体" w:cs="新宋体"/>
          <w:sz w:val="21"/>
          <w:szCs w:val="21"/>
          <w:u w:val="single"/>
        </w:rPr>
        <w:t xml:space="preserve">  </w:t>
      </w:r>
      <w:r>
        <w:rPr>
          <w:rFonts w:hint="eastAsia" w:ascii="新宋体" w:hAnsi="新宋体" w:eastAsia="新宋体" w:cs="新宋体"/>
          <w:sz w:val="21"/>
          <w:szCs w:val="21"/>
          <w:u w:val="single"/>
          <w:lang w:val="en-US" w:eastAsia="zh-CN"/>
        </w:rPr>
        <w:t xml:space="preserve">                        </w:t>
      </w:r>
    </w:p>
    <w:p w14:paraId="7BFD3E86">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u w:val="single"/>
          <w:lang w:val="en-US" w:eastAsia="zh-CN"/>
        </w:rPr>
      </w:pPr>
      <w:r>
        <w:rPr>
          <w:rFonts w:hint="eastAsia" w:ascii="新宋体" w:hAnsi="新宋体" w:eastAsia="新宋体" w:cs="新宋体"/>
          <w:sz w:val="21"/>
          <w:szCs w:val="21"/>
        </w:rPr>
        <w:t>通信地址：</w:t>
      </w:r>
      <w:r>
        <w:rPr>
          <w:rFonts w:hint="eastAsia" w:ascii="新宋体" w:hAnsi="新宋体" w:eastAsia="新宋体" w:cs="新宋体"/>
          <w:sz w:val="21"/>
          <w:szCs w:val="21"/>
          <w:u w:val="single"/>
        </w:rPr>
        <w:t xml:space="preserve"> </w:t>
      </w:r>
      <w:r>
        <w:rPr>
          <w:rFonts w:hint="eastAsia" w:ascii="新宋体" w:hAnsi="新宋体" w:eastAsia="新宋体" w:cs="新宋体"/>
          <w:sz w:val="21"/>
          <w:szCs w:val="21"/>
          <w:u w:val="single"/>
          <w:lang w:val="en-US" w:eastAsia="zh-CN"/>
        </w:rPr>
        <w:t xml:space="preserve">                         </w:t>
      </w:r>
    </w:p>
    <w:p w14:paraId="45A1CDDF">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u w:val="single"/>
          <w:lang w:val="en-US" w:eastAsia="zh-CN"/>
        </w:rPr>
      </w:pPr>
      <w:r>
        <w:rPr>
          <w:rFonts w:hint="eastAsia" w:ascii="新宋体" w:hAnsi="新宋体" w:eastAsia="新宋体" w:cs="新宋体"/>
          <w:sz w:val="21"/>
          <w:szCs w:val="21"/>
        </w:rPr>
        <w:t>1.1.2.5 设计人：</w:t>
      </w:r>
      <w:r>
        <w:rPr>
          <w:rFonts w:hint="eastAsia" w:ascii="新宋体" w:hAnsi="新宋体" w:eastAsia="新宋体" w:cs="新宋体"/>
          <w:sz w:val="21"/>
          <w:szCs w:val="21"/>
          <w:u w:val="single"/>
          <w:lang w:val="en-US" w:eastAsia="zh-CN"/>
        </w:rPr>
        <w:t xml:space="preserve">                      </w:t>
      </w:r>
    </w:p>
    <w:p w14:paraId="44B9263A">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u w:val="single"/>
          <w:lang w:val="en-US" w:eastAsia="zh-CN"/>
        </w:rPr>
      </w:pPr>
      <w:r>
        <w:rPr>
          <w:rFonts w:hint="eastAsia" w:ascii="新宋体" w:hAnsi="新宋体" w:eastAsia="新宋体" w:cs="新宋体"/>
          <w:sz w:val="21"/>
          <w:szCs w:val="21"/>
        </w:rPr>
        <w:t>名 称：</w:t>
      </w:r>
      <w:r>
        <w:rPr>
          <w:rFonts w:hint="eastAsia" w:ascii="新宋体" w:hAnsi="新宋体" w:eastAsia="新宋体" w:cs="新宋体"/>
          <w:sz w:val="21"/>
          <w:szCs w:val="21"/>
          <w:u w:val="single"/>
        </w:rPr>
        <w:t xml:space="preserve"> </w:t>
      </w:r>
      <w:r>
        <w:rPr>
          <w:rFonts w:hint="eastAsia" w:ascii="新宋体" w:hAnsi="新宋体" w:eastAsia="新宋体" w:cs="新宋体"/>
          <w:sz w:val="21"/>
          <w:szCs w:val="21"/>
          <w:u w:val="single"/>
          <w:lang w:val="en-US" w:eastAsia="zh-CN"/>
        </w:rPr>
        <w:t xml:space="preserve">                              </w:t>
      </w:r>
    </w:p>
    <w:p w14:paraId="42F61BA9">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u w:val="single"/>
          <w:lang w:val="en-US" w:eastAsia="zh-CN"/>
        </w:rPr>
      </w:pPr>
      <w:r>
        <w:rPr>
          <w:rFonts w:hint="eastAsia" w:ascii="新宋体" w:hAnsi="新宋体" w:eastAsia="新宋体" w:cs="新宋体"/>
          <w:sz w:val="21"/>
          <w:szCs w:val="21"/>
        </w:rPr>
        <w:t>资质类别和等级：</w:t>
      </w:r>
      <w:r>
        <w:rPr>
          <w:rFonts w:hint="eastAsia" w:ascii="新宋体" w:hAnsi="新宋体" w:eastAsia="新宋体" w:cs="新宋体"/>
          <w:sz w:val="21"/>
          <w:szCs w:val="21"/>
          <w:u w:val="single"/>
        </w:rPr>
        <w:t xml:space="preserve"> </w:t>
      </w:r>
      <w:r>
        <w:rPr>
          <w:rFonts w:hint="eastAsia" w:ascii="新宋体" w:hAnsi="新宋体" w:eastAsia="新宋体" w:cs="新宋体"/>
          <w:sz w:val="21"/>
          <w:szCs w:val="21"/>
          <w:u w:val="single"/>
          <w:lang w:val="en-US" w:eastAsia="zh-CN"/>
        </w:rPr>
        <w:t xml:space="preserve">                     </w:t>
      </w:r>
    </w:p>
    <w:p w14:paraId="03E5896B">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u w:val="single"/>
          <w:lang w:val="en-US" w:eastAsia="zh-CN"/>
        </w:rPr>
      </w:pPr>
      <w:r>
        <w:rPr>
          <w:rFonts w:hint="eastAsia" w:ascii="新宋体" w:hAnsi="新宋体" w:eastAsia="新宋体" w:cs="新宋体"/>
          <w:sz w:val="21"/>
          <w:szCs w:val="21"/>
        </w:rPr>
        <w:t>联系电话：</w:t>
      </w:r>
      <w:r>
        <w:rPr>
          <w:rFonts w:hint="eastAsia" w:ascii="新宋体" w:hAnsi="新宋体" w:eastAsia="新宋体" w:cs="新宋体"/>
          <w:sz w:val="21"/>
          <w:szCs w:val="21"/>
          <w:u w:val="single"/>
        </w:rPr>
        <w:t xml:space="preserve"> </w:t>
      </w:r>
      <w:r>
        <w:rPr>
          <w:rFonts w:hint="eastAsia" w:ascii="新宋体" w:hAnsi="新宋体" w:eastAsia="新宋体" w:cs="新宋体"/>
          <w:sz w:val="21"/>
          <w:szCs w:val="21"/>
          <w:u w:val="single"/>
          <w:lang w:val="en-US" w:eastAsia="zh-CN"/>
        </w:rPr>
        <w:t xml:space="preserve">                           </w:t>
      </w:r>
    </w:p>
    <w:p w14:paraId="540220D9">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u w:val="single"/>
          <w:lang w:val="en-US" w:eastAsia="zh-CN"/>
        </w:rPr>
      </w:pPr>
      <w:r>
        <w:rPr>
          <w:rFonts w:hint="eastAsia" w:ascii="新宋体" w:hAnsi="新宋体" w:eastAsia="新宋体" w:cs="新宋体"/>
          <w:sz w:val="21"/>
          <w:szCs w:val="21"/>
        </w:rPr>
        <w:t>电子信箱：</w:t>
      </w:r>
      <w:r>
        <w:rPr>
          <w:rFonts w:hint="eastAsia" w:ascii="新宋体" w:hAnsi="新宋体" w:eastAsia="新宋体" w:cs="新宋体"/>
          <w:sz w:val="21"/>
          <w:szCs w:val="21"/>
          <w:u w:val="single"/>
          <w:lang w:val="en-US" w:eastAsia="zh-CN"/>
        </w:rPr>
        <w:t xml:space="preserve">                            </w:t>
      </w:r>
    </w:p>
    <w:p w14:paraId="16D69181">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通信地址：</w:t>
      </w:r>
      <w:r>
        <w:rPr>
          <w:rFonts w:hint="eastAsia" w:ascii="新宋体" w:hAnsi="新宋体" w:eastAsia="新宋体" w:cs="新宋体"/>
          <w:sz w:val="21"/>
          <w:szCs w:val="21"/>
          <w:u w:val="single"/>
          <w:lang w:val="en-US" w:eastAsia="zh-CN"/>
        </w:rPr>
        <w:t xml:space="preserve">                              </w:t>
      </w:r>
    </w:p>
    <w:p w14:paraId="1B979137">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1.1.3 工程和设备</w:t>
      </w:r>
    </w:p>
    <w:p w14:paraId="794DF227">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1.1.3.7 作为施工现场组成部分的其他场所包括：</w:t>
      </w:r>
      <w:r>
        <w:rPr>
          <w:rFonts w:hint="eastAsia" w:ascii="新宋体" w:hAnsi="新宋体" w:eastAsia="新宋体" w:cs="新宋体"/>
          <w:sz w:val="21"/>
          <w:szCs w:val="21"/>
          <w:u w:val="single"/>
        </w:rPr>
        <w:t xml:space="preserve"> 无 </w:t>
      </w:r>
      <w:r>
        <w:rPr>
          <w:rFonts w:hint="eastAsia" w:ascii="新宋体" w:hAnsi="新宋体" w:eastAsia="新宋体" w:cs="新宋体"/>
          <w:sz w:val="21"/>
          <w:szCs w:val="21"/>
        </w:rPr>
        <w:t>。</w:t>
      </w:r>
    </w:p>
    <w:p w14:paraId="441790EF">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1.1.3.9 永久占地包括：用地红线内。</w:t>
      </w:r>
    </w:p>
    <w:p w14:paraId="1653FA43">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1.1.3.10 临时占地包括： 施工过程中的临时用房，生产用地等。</w:t>
      </w:r>
    </w:p>
    <w:p w14:paraId="6239B9FE">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1.3 法律</w:t>
      </w:r>
    </w:p>
    <w:p w14:paraId="06C52D20">
      <w:pPr>
        <w:pStyle w:val="9"/>
        <w:pageBreakBefore w:val="0"/>
        <w:kinsoku/>
        <w:wordWrap/>
        <w:overflowPunct/>
        <w:topLinePunct w:val="0"/>
        <w:bidi w:val="0"/>
        <w:spacing w:line="360" w:lineRule="auto"/>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适用于合同的其他规范性文件：包括但不限于《中华人民共和国民典法》、《中华人民共和国建筑法》、《中华人民共和国招标投标法》、国务院《建设工程质量管理条例》、国务院《建设工程安全生产管理条例》、建设部《房屋建筑工程和市政基础设施工程竣工验收备案管理暂行办法》、《建设工程工程量清单计价规范》（GB50500-2008）、《陕西省建设工程工程量清单计价规则》（2009）、《陕西省建设工程工程量清单计价费率》（2009）及其他相关文件、部门及地方现行及后续的有关法律、法规、规章、规范性文件等。</w:t>
      </w:r>
    </w:p>
    <w:p w14:paraId="5B977A6C">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1.4 标准和规范</w:t>
      </w:r>
    </w:p>
    <w:p w14:paraId="7A9BEAB8">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1.4.1 适用于工程的标准规范包括：执行国家现行的技术标准、施工验收规范及质量检验</w:t>
      </w:r>
    </w:p>
    <w:p w14:paraId="23D9D022">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评定标准，以及材料、设备所涉及的现行国家、省、市或行业的工程建设标准、规范的要求。</w:t>
      </w:r>
    </w:p>
    <w:p w14:paraId="311F2355">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1.4.2 发包人提供国外标准、规范的名称：</w:t>
      </w:r>
      <w:r>
        <w:rPr>
          <w:rFonts w:hint="eastAsia" w:ascii="新宋体" w:hAnsi="新宋体" w:eastAsia="新宋体" w:cs="新宋体"/>
          <w:sz w:val="21"/>
          <w:szCs w:val="21"/>
          <w:u w:val="single"/>
        </w:rPr>
        <w:t xml:space="preserve"> 无 </w:t>
      </w:r>
      <w:r>
        <w:rPr>
          <w:rFonts w:hint="eastAsia" w:ascii="新宋体" w:hAnsi="新宋体" w:eastAsia="新宋体" w:cs="新宋体"/>
          <w:sz w:val="21"/>
          <w:szCs w:val="21"/>
        </w:rPr>
        <w:t>；</w:t>
      </w:r>
    </w:p>
    <w:p w14:paraId="42B51439">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发包人提供国外标准、规范的份数：</w:t>
      </w:r>
      <w:r>
        <w:rPr>
          <w:rFonts w:hint="eastAsia" w:ascii="新宋体" w:hAnsi="新宋体" w:eastAsia="新宋体" w:cs="新宋体"/>
          <w:sz w:val="21"/>
          <w:szCs w:val="21"/>
          <w:u w:val="single"/>
        </w:rPr>
        <w:t xml:space="preserve"> 无 </w:t>
      </w:r>
      <w:r>
        <w:rPr>
          <w:rFonts w:hint="eastAsia" w:ascii="新宋体" w:hAnsi="新宋体" w:eastAsia="新宋体" w:cs="新宋体"/>
          <w:sz w:val="21"/>
          <w:szCs w:val="21"/>
        </w:rPr>
        <w:t>；</w:t>
      </w:r>
    </w:p>
    <w:p w14:paraId="5B5AF919">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发包人提供国外标准、规范的名称：</w:t>
      </w:r>
      <w:r>
        <w:rPr>
          <w:rFonts w:hint="eastAsia" w:ascii="新宋体" w:hAnsi="新宋体" w:eastAsia="新宋体" w:cs="新宋体"/>
          <w:sz w:val="21"/>
          <w:szCs w:val="21"/>
          <w:u w:val="single"/>
        </w:rPr>
        <w:t xml:space="preserve"> 无</w:t>
      </w:r>
      <w:r>
        <w:rPr>
          <w:rFonts w:hint="eastAsia" w:ascii="新宋体" w:hAnsi="新宋体" w:eastAsia="新宋体" w:cs="新宋体"/>
          <w:sz w:val="21"/>
          <w:szCs w:val="21"/>
        </w:rPr>
        <w:t xml:space="preserve"> 。</w:t>
      </w:r>
    </w:p>
    <w:p w14:paraId="16CA9D37">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1.4.3 发包人对工程的技术标准和功能要求的特殊要求：</w:t>
      </w:r>
      <w:r>
        <w:rPr>
          <w:rFonts w:hint="eastAsia" w:ascii="新宋体" w:hAnsi="新宋体" w:eastAsia="新宋体" w:cs="新宋体"/>
          <w:sz w:val="21"/>
          <w:szCs w:val="21"/>
          <w:u w:val="single"/>
        </w:rPr>
        <w:t xml:space="preserve"> 无 </w:t>
      </w:r>
      <w:r>
        <w:rPr>
          <w:rFonts w:hint="eastAsia" w:ascii="新宋体" w:hAnsi="新宋体" w:eastAsia="新宋体" w:cs="新宋体"/>
          <w:sz w:val="21"/>
          <w:szCs w:val="21"/>
        </w:rPr>
        <w:t>。</w:t>
      </w:r>
    </w:p>
    <w:p w14:paraId="635863D1">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1.5 合同文件的优先顺序</w:t>
      </w:r>
    </w:p>
    <w:p w14:paraId="3E13E08D">
      <w:pPr>
        <w:bidi w:val="0"/>
        <w:spacing w:line="360" w:lineRule="auto"/>
        <w:ind w:firstLine="630" w:firstLineChars="300"/>
        <w:rPr>
          <w:rFonts w:hint="eastAsia"/>
        </w:rPr>
      </w:pPr>
      <w:r>
        <w:rPr>
          <w:rFonts w:hint="eastAsia"/>
        </w:rPr>
        <w:t>合同文件组成及优先顺序为：1、合同签署及履行中承发包双方之间澄清、洽商、变更等明确双方权利义务的纪要、补充协议；2、本合同协议书；3、中标通知书；4、本合同专用条款及其附件；5、本合同通用条款；6、</w:t>
      </w:r>
      <w:r>
        <w:rPr>
          <w:rFonts w:hint="eastAsia" w:eastAsia="宋体"/>
          <w:lang w:val="en-US" w:eastAsia="zh-CN"/>
        </w:rPr>
        <w:t>磋商</w:t>
      </w:r>
      <w:r>
        <w:rPr>
          <w:rFonts w:hint="eastAsia"/>
        </w:rPr>
        <w:t>文件及附件；7、标准、规范及有关技术文件； 8、图纸；9、</w:t>
      </w:r>
      <w:r>
        <w:rPr>
          <w:rFonts w:hint="eastAsia" w:eastAsia="宋体"/>
          <w:lang w:val="en-US" w:eastAsia="zh-CN"/>
        </w:rPr>
        <w:t>响应</w:t>
      </w:r>
      <w:r>
        <w:rPr>
          <w:rFonts w:hint="eastAsia"/>
        </w:rPr>
        <w:t>文件及附件；10、工程量清单；11、工程报价单或预算书，以及其他合同文件。</w:t>
      </w:r>
    </w:p>
    <w:p w14:paraId="4BED6A60">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1.6 图纸和承包人文件</w:t>
      </w:r>
    </w:p>
    <w:p w14:paraId="4CF9B68C">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1.6.1 图纸的提供</w:t>
      </w:r>
    </w:p>
    <w:p w14:paraId="3FD1C642">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承包人向发包人提供图纸的期限：在合同签订后</w:t>
      </w:r>
      <w:r>
        <w:rPr>
          <w:rFonts w:hint="eastAsia" w:ascii="新宋体" w:hAnsi="新宋体" w:eastAsia="新宋体" w:cs="新宋体"/>
          <w:sz w:val="21"/>
          <w:szCs w:val="21"/>
          <w:u w:val="single"/>
        </w:rPr>
        <w:t xml:space="preserve">     </w:t>
      </w:r>
      <w:r>
        <w:rPr>
          <w:rFonts w:hint="eastAsia" w:ascii="新宋体" w:hAnsi="新宋体" w:eastAsia="新宋体" w:cs="新宋体"/>
          <w:sz w:val="21"/>
          <w:szCs w:val="21"/>
        </w:rPr>
        <w:t>日内；</w:t>
      </w:r>
    </w:p>
    <w:p w14:paraId="5D75D920">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承包人向发包人提供图纸的数量：</w:t>
      </w:r>
      <w:r>
        <w:rPr>
          <w:rFonts w:hint="eastAsia" w:ascii="新宋体" w:hAnsi="新宋体" w:eastAsia="新宋体" w:cs="新宋体"/>
          <w:sz w:val="21"/>
          <w:szCs w:val="21"/>
          <w:u w:val="single"/>
        </w:rPr>
        <w:t xml:space="preserve">     </w:t>
      </w:r>
      <w:r>
        <w:rPr>
          <w:rFonts w:hint="eastAsia" w:ascii="新宋体" w:hAnsi="新宋体" w:eastAsia="新宋体" w:cs="新宋体"/>
          <w:sz w:val="21"/>
          <w:szCs w:val="21"/>
        </w:rPr>
        <w:t>，标准图由承包人自备；</w:t>
      </w:r>
    </w:p>
    <w:p w14:paraId="04FCAAC5">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发包人向承包人提供图纸的内容：</w:t>
      </w:r>
      <w:r>
        <w:rPr>
          <w:rFonts w:hint="eastAsia" w:ascii="新宋体" w:hAnsi="新宋体" w:eastAsia="新宋体" w:cs="新宋体"/>
          <w:sz w:val="21"/>
          <w:szCs w:val="21"/>
          <w:u w:val="single"/>
        </w:rPr>
        <w:t>无</w:t>
      </w:r>
      <w:r>
        <w:rPr>
          <w:rFonts w:hint="eastAsia" w:ascii="新宋体" w:hAnsi="新宋体" w:eastAsia="新宋体" w:cs="新宋体"/>
          <w:sz w:val="21"/>
          <w:szCs w:val="21"/>
        </w:rPr>
        <w:t>。</w:t>
      </w:r>
    </w:p>
    <w:p w14:paraId="089200D9">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承包人提供的设计图、施工图（含竣工图）等与本项目施工有关的图纸，均需双方签字确认。</w:t>
      </w:r>
    </w:p>
    <w:p w14:paraId="6E93CA7A">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1.6.4 承包人文件</w:t>
      </w:r>
    </w:p>
    <w:p w14:paraId="14E7FE2D">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需要由承包人提供的文件，包括：施工组织设计（施工方案）、工期进度计划、安全文明施工措施、人员安排等；</w:t>
      </w:r>
    </w:p>
    <w:p w14:paraId="4FC75EE4">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承包人提供的文件的期限为</w:t>
      </w:r>
      <w:r>
        <w:rPr>
          <w:rFonts w:hint="eastAsia" w:ascii="新宋体" w:hAnsi="新宋体" w:eastAsia="新宋体" w:cs="新宋体"/>
          <w:sz w:val="21"/>
          <w:szCs w:val="21"/>
          <w:lang w:eastAsia="zh-CN"/>
        </w:rPr>
        <w:t>：</w:t>
      </w:r>
      <w:r>
        <w:rPr>
          <w:rFonts w:hint="eastAsia" w:ascii="新宋体" w:hAnsi="新宋体" w:eastAsia="新宋体" w:cs="新宋体"/>
          <w:sz w:val="21"/>
          <w:szCs w:val="21"/>
        </w:rPr>
        <w:t>开工前</w:t>
      </w:r>
      <w:r>
        <w:rPr>
          <w:rFonts w:hint="eastAsia" w:ascii="新宋体" w:hAnsi="新宋体" w:eastAsia="新宋体" w:cs="新宋体"/>
          <w:sz w:val="21"/>
          <w:szCs w:val="21"/>
          <w:u w:val="single"/>
        </w:rPr>
        <w:t xml:space="preserve">     </w:t>
      </w:r>
      <w:r>
        <w:rPr>
          <w:rFonts w:hint="eastAsia" w:ascii="新宋体" w:hAnsi="新宋体" w:eastAsia="新宋体" w:cs="新宋体"/>
          <w:sz w:val="21"/>
          <w:szCs w:val="21"/>
        </w:rPr>
        <w:t>日内；</w:t>
      </w:r>
    </w:p>
    <w:p w14:paraId="3FA42173">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承包人提供的文件的数量为：不少于</w:t>
      </w:r>
      <w:r>
        <w:rPr>
          <w:rFonts w:hint="eastAsia" w:ascii="新宋体" w:hAnsi="新宋体" w:eastAsia="新宋体" w:cs="新宋体"/>
          <w:sz w:val="21"/>
          <w:szCs w:val="21"/>
          <w:u w:val="single"/>
        </w:rPr>
        <w:t xml:space="preserve">      </w:t>
      </w:r>
      <w:r>
        <w:rPr>
          <w:rFonts w:hint="eastAsia" w:ascii="新宋体" w:hAnsi="新宋体" w:eastAsia="新宋体" w:cs="新宋体"/>
          <w:sz w:val="21"/>
          <w:szCs w:val="21"/>
        </w:rPr>
        <w:t>份；</w:t>
      </w:r>
    </w:p>
    <w:p w14:paraId="5ED7F77F">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承包人提供的文件的形式为：</w:t>
      </w:r>
      <w:r>
        <w:rPr>
          <w:rFonts w:hint="eastAsia" w:ascii="新宋体" w:hAnsi="新宋体" w:eastAsia="新宋体" w:cs="新宋体"/>
          <w:sz w:val="21"/>
          <w:szCs w:val="21"/>
          <w:u w:val="single"/>
        </w:rPr>
        <w:t xml:space="preserve">        </w:t>
      </w:r>
      <w:r>
        <w:rPr>
          <w:rFonts w:hint="eastAsia" w:ascii="新宋体" w:hAnsi="新宋体" w:eastAsia="新宋体" w:cs="新宋体"/>
          <w:sz w:val="21"/>
          <w:szCs w:val="21"/>
        </w:rPr>
        <w:t>；</w:t>
      </w:r>
    </w:p>
    <w:p w14:paraId="24B6B369">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发包人审批承包人文件的期限：接到承包人文件后</w:t>
      </w:r>
      <w:r>
        <w:rPr>
          <w:rFonts w:hint="eastAsia" w:ascii="新宋体" w:hAnsi="新宋体" w:eastAsia="新宋体" w:cs="新宋体"/>
          <w:sz w:val="21"/>
          <w:szCs w:val="21"/>
          <w:u w:val="single"/>
        </w:rPr>
        <w:t xml:space="preserve">      </w:t>
      </w:r>
      <w:r>
        <w:rPr>
          <w:rFonts w:hint="eastAsia" w:ascii="新宋体" w:hAnsi="新宋体" w:eastAsia="新宋体" w:cs="新宋体"/>
          <w:sz w:val="21"/>
          <w:szCs w:val="21"/>
        </w:rPr>
        <w:t>日内 。</w:t>
      </w:r>
    </w:p>
    <w:p w14:paraId="255D2B92">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1.6.5 现场图纸准备</w:t>
      </w:r>
    </w:p>
    <w:p w14:paraId="7890E428">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关于现场图纸准备的约定：执行通用条款。</w:t>
      </w:r>
    </w:p>
    <w:p w14:paraId="0C3F117B">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1.7 联络</w:t>
      </w:r>
    </w:p>
    <w:p w14:paraId="2C79A79A">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1.7.1 发包人和承包人应当在本合同签订后</w:t>
      </w:r>
      <w:r>
        <w:rPr>
          <w:rFonts w:hint="eastAsia" w:ascii="新宋体" w:hAnsi="新宋体" w:eastAsia="新宋体" w:cs="新宋体"/>
          <w:sz w:val="21"/>
          <w:szCs w:val="21"/>
          <w:u w:val="single"/>
        </w:rPr>
        <w:t xml:space="preserve">     </w:t>
      </w:r>
      <w:r>
        <w:rPr>
          <w:rFonts w:hint="eastAsia" w:ascii="新宋体" w:hAnsi="新宋体" w:eastAsia="新宋体" w:cs="新宋体"/>
          <w:sz w:val="21"/>
          <w:szCs w:val="21"/>
        </w:rPr>
        <w:t>天内将与合同有关的通知、批准、证明、证书、指示、指令、要求、请求、同意、意见、确定和决定等书面函件送达对方当事人。</w:t>
      </w:r>
    </w:p>
    <w:p w14:paraId="580487A8">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 xml:space="preserve">1.7.2 发包人接收文件的地点：  </w:t>
      </w:r>
    </w:p>
    <w:p w14:paraId="6835F654">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 xml:space="preserve">发包人指定的接收人为：  </w:t>
      </w:r>
    </w:p>
    <w:p w14:paraId="4BA4117E">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 xml:space="preserve">承包人接收文件的地点：  </w:t>
      </w:r>
    </w:p>
    <w:p w14:paraId="7C88858A">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承包人指定的接收人为：  。</w:t>
      </w:r>
    </w:p>
    <w:p w14:paraId="7F076044">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 xml:space="preserve">监理人接收文件的地点：  </w:t>
      </w:r>
    </w:p>
    <w:p w14:paraId="0109D44D">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 xml:space="preserve">监理人指定的接收人为： </w:t>
      </w:r>
    </w:p>
    <w:p w14:paraId="3665E645">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1.10 交通运输</w:t>
      </w:r>
    </w:p>
    <w:p w14:paraId="49B55914">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1.10.1 出入现场的权利</w:t>
      </w:r>
    </w:p>
    <w:p w14:paraId="6A67F7CF">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关于出入现场的权利的约定：承包人负责现场管理，发包人遵守承包人现场管理的规定。</w:t>
      </w:r>
    </w:p>
    <w:p w14:paraId="59813F8E">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1.10.3 场内交通</w:t>
      </w:r>
    </w:p>
    <w:p w14:paraId="3E147CC2">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关于场外交通和场内交通的边界的约定：施工围墙以外为场外交通，施工围墙以内为场内交通，但施工大门至校门口公共道路处为场内交通。关于发包人向承包人免费提供满足工程施工需要的场内道路和交通设施的约定：场内道路的施工及交通设施安排由承包人负责，场外道路设施由承包人承担。</w:t>
      </w:r>
    </w:p>
    <w:p w14:paraId="6C2833D0">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1.10.4 超大件和超重件的运输</w:t>
      </w:r>
    </w:p>
    <w:p w14:paraId="496510DF">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运输超大件或超重件所需的道路和桥梁临时加固改造费用和其他有关费用由承包人承担。</w:t>
      </w:r>
    </w:p>
    <w:p w14:paraId="122AA4E4">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1.11 知识产权</w:t>
      </w:r>
    </w:p>
    <w:p w14:paraId="5F2411F6">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1.11.1 关于本项目涉及的图纸、发包人为实施工程自行编制或委托编制的技术规范以及反映发包人关于合同要求或其他类似性质的文件的著作权的归属：发包人 。</w:t>
      </w:r>
    </w:p>
    <w:p w14:paraId="27A7DC00">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关于发包人提供的上述文件的使用限制的要求</w:t>
      </w:r>
      <w:r>
        <w:rPr>
          <w:rFonts w:hint="eastAsia" w:ascii="新宋体" w:hAnsi="新宋体" w:eastAsia="新宋体" w:cs="新宋体"/>
          <w:sz w:val="21"/>
          <w:szCs w:val="21"/>
          <w:lang w:eastAsia="zh-CN"/>
        </w:rPr>
        <w:t>：</w:t>
      </w:r>
      <w:r>
        <w:rPr>
          <w:rFonts w:hint="eastAsia" w:ascii="新宋体" w:hAnsi="新宋体" w:eastAsia="新宋体" w:cs="新宋体"/>
          <w:sz w:val="21"/>
          <w:szCs w:val="21"/>
        </w:rPr>
        <w:t>承包人对上述文件复制应经发包人同意并记录，按受控文件要求进行管理，不得外传、外借。</w:t>
      </w:r>
    </w:p>
    <w:p w14:paraId="19CD50DD">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1.11.2 关于承包人为实施工程所编制文件的著作权的归属：发包人 。</w:t>
      </w:r>
    </w:p>
    <w:p w14:paraId="6C77C8AF">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关于承包人提供的上述文件的使用限制的要求：承包人对上述文件复制应经发包人同意并记录，按受控文件要求进行管理，不得外传、外借。</w:t>
      </w:r>
    </w:p>
    <w:p w14:paraId="25627766">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1.11.4 承包人在施工过程中所采用的专利、专有技术、技术秘密的使用费的承担方式：承包人自行承担。</w:t>
      </w:r>
    </w:p>
    <w:p w14:paraId="30869C66">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1.13 工程量清单错误的修正</w:t>
      </w:r>
    </w:p>
    <w:p w14:paraId="3394C5C6">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出现工程量清单错误时，是否调整合同价格：</w:t>
      </w:r>
      <w:r>
        <w:rPr>
          <w:rFonts w:hint="eastAsia" w:ascii="新宋体" w:hAnsi="新宋体" w:eastAsia="新宋体" w:cs="新宋体"/>
          <w:sz w:val="21"/>
          <w:szCs w:val="21"/>
          <w:u w:val="single"/>
        </w:rPr>
        <w:t xml:space="preserve"> 否 </w:t>
      </w:r>
      <w:r>
        <w:rPr>
          <w:rFonts w:hint="eastAsia" w:ascii="新宋体" w:hAnsi="新宋体" w:eastAsia="新宋体" w:cs="新宋体"/>
          <w:sz w:val="21"/>
          <w:szCs w:val="21"/>
        </w:rPr>
        <w:t>。</w:t>
      </w:r>
    </w:p>
    <w:p w14:paraId="094E02E9">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2. 发包人</w:t>
      </w:r>
    </w:p>
    <w:p w14:paraId="55F0B58F">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2.2 发包人代表</w:t>
      </w:r>
    </w:p>
    <w:p w14:paraId="4AA52D68">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u w:val="single"/>
          <w:lang w:val="en-US" w:eastAsia="zh-CN"/>
        </w:rPr>
      </w:pPr>
      <w:r>
        <w:rPr>
          <w:rFonts w:hint="eastAsia" w:ascii="新宋体" w:hAnsi="新宋体" w:eastAsia="新宋体" w:cs="新宋体"/>
          <w:sz w:val="21"/>
          <w:szCs w:val="21"/>
        </w:rPr>
        <w:t>发包人代表：</w:t>
      </w:r>
      <w:r>
        <w:rPr>
          <w:rFonts w:hint="eastAsia" w:ascii="新宋体" w:hAnsi="新宋体" w:eastAsia="新宋体" w:cs="新宋体"/>
          <w:sz w:val="21"/>
          <w:szCs w:val="21"/>
          <w:u w:val="single"/>
          <w:lang w:val="en-US" w:eastAsia="zh-CN"/>
        </w:rPr>
        <w:t xml:space="preserve">                      </w:t>
      </w:r>
    </w:p>
    <w:p w14:paraId="0A628ECE">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u w:val="single"/>
          <w:lang w:val="en-US" w:eastAsia="zh-CN"/>
        </w:rPr>
      </w:pPr>
      <w:r>
        <w:rPr>
          <w:rFonts w:hint="eastAsia" w:ascii="新宋体" w:hAnsi="新宋体" w:eastAsia="新宋体" w:cs="新宋体"/>
          <w:sz w:val="21"/>
          <w:szCs w:val="21"/>
        </w:rPr>
        <w:t>姓 名：</w:t>
      </w:r>
      <w:r>
        <w:rPr>
          <w:rFonts w:hint="eastAsia" w:ascii="新宋体" w:hAnsi="新宋体" w:eastAsia="新宋体" w:cs="新宋体"/>
          <w:sz w:val="21"/>
          <w:szCs w:val="21"/>
          <w:u w:val="single"/>
          <w:lang w:val="en-US" w:eastAsia="zh-CN"/>
        </w:rPr>
        <w:t xml:space="preserve">                           </w:t>
      </w:r>
    </w:p>
    <w:p w14:paraId="078D64BD">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u w:val="single"/>
          <w:lang w:val="en-US" w:eastAsia="zh-CN"/>
        </w:rPr>
      </w:pPr>
      <w:r>
        <w:rPr>
          <w:rFonts w:hint="eastAsia" w:ascii="新宋体" w:hAnsi="新宋体" w:eastAsia="新宋体" w:cs="新宋体"/>
          <w:sz w:val="21"/>
          <w:szCs w:val="21"/>
        </w:rPr>
        <w:t>身份证号：</w:t>
      </w:r>
      <w:r>
        <w:rPr>
          <w:rFonts w:hint="eastAsia" w:ascii="新宋体" w:hAnsi="新宋体" w:eastAsia="新宋体" w:cs="新宋体"/>
          <w:sz w:val="21"/>
          <w:szCs w:val="21"/>
          <w:u w:val="single"/>
          <w:lang w:val="en-US" w:eastAsia="zh-CN"/>
        </w:rPr>
        <w:t xml:space="preserve">                        </w:t>
      </w:r>
    </w:p>
    <w:p w14:paraId="7E95C71B">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u w:val="single"/>
        </w:rPr>
      </w:pPr>
      <w:r>
        <w:rPr>
          <w:rFonts w:hint="eastAsia" w:ascii="新宋体" w:hAnsi="新宋体" w:eastAsia="新宋体" w:cs="新宋体"/>
          <w:sz w:val="21"/>
          <w:szCs w:val="21"/>
        </w:rPr>
        <w:t>职 务：</w:t>
      </w:r>
      <w:r>
        <w:rPr>
          <w:rFonts w:hint="eastAsia" w:ascii="新宋体" w:hAnsi="新宋体" w:eastAsia="新宋体" w:cs="新宋体"/>
          <w:sz w:val="21"/>
          <w:szCs w:val="21"/>
          <w:u w:val="single"/>
        </w:rPr>
        <w:t xml:space="preserve"> </w:t>
      </w:r>
      <w:r>
        <w:rPr>
          <w:rFonts w:hint="eastAsia" w:ascii="新宋体" w:hAnsi="新宋体" w:eastAsia="新宋体" w:cs="新宋体"/>
          <w:sz w:val="21"/>
          <w:szCs w:val="21"/>
          <w:u w:val="single"/>
          <w:lang w:val="en-US" w:eastAsia="zh-CN"/>
        </w:rPr>
        <w:t xml:space="preserve">                          </w:t>
      </w:r>
    </w:p>
    <w:p w14:paraId="19F67190">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u w:val="single"/>
          <w:lang w:val="en-US" w:eastAsia="zh-CN"/>
        </w:rPr>
      </w:pPr>
      <w:r>
        <w:rPr>
          <w:rFonts w:hint="eastAsia" w:ascii="新宋体" w:hAnsi="新宋体" w:eastAsia="新宋体" w:cs="新宋体"/>
          <w:sz w:val="21"/>
          <w:szCs w:val="21"/>
        </w:rPr>
        <w:t>联系电话：</w:t>
      </w:r>
      <w:r>
        <w:rPr>
          <w:rFonts w:hint="eastAsia" w:ascii="新宋体" w:hAnsi="新宋体" w:eastAsia="新宋体" w:cs="新宋体"/>
          <w:sz w:val="21"/>
          <w:szCs w:val="21"/>
          <w:u w:val="single"/>
          <w:lang w:val="en-US" w:eastAsia="zh-CN"/>
        </w:rPr>
        <w:t xml:space="preserve">                          </w:t>
      </w:r>
    </w:p>
    <w:p w14:paraId="4DF5DF17">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电子信箱：</w:t>
      </w:r>
      <w:r>
        <w:rPr>
          <w:rFonts w:hint="eastAsia" w:ascii="新宋体" w:hAnsi="新宋体" w:eastAsia="新宋体" w:cs="新宋体"/>
          <w:sz w:val="21"/>
          <w:szCs w:val="21"/>
          <w:u w:val="single"/>
        </w:rPr>
        <w:t xml:space="preserve"> </w:t>
      </w:r>
      <w:r>
        <w:rPr>
          <w:rFonts w:hint="eastAsia" w:ascii="新宋体" w:hAnsi="新宋体" w:eastAsia="新宋体" w:cs="新宋体"/>
          <w:sz w:val="21"/>
          <w:szCs w:val="21"/>
          <w:u w:val="single"/>
          <w:lang w:val="en-US" w:eastAsia="zh-CN"/>
        </w:rPr>
        <w:t xml:space="preserve">                          </w:t>
      </w:r>
    </w:p>
    <w:p w14:paraId="378D0348">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通信地址：</w:t>
      </w:r>
      <w:r>
        <w:rPr>
          <w:rFonts w:hint="eastAsia" w:ascii="新宋体" w:hAnsi="新宋体" w:eastAsia="新宋体" w:cs="新宋体"/>
          <w:sz w:val="21"/>
          <w:szCs w:val="21"/>
          <w:u w:val="single"/>
          <w:lang w:val="en-US" w:eastAsia="zh-CN"/>
        </w:rPr>
        <w:t xml:space="preserve">                          </w:t>
      </w:r>
      <w:r>
        <w:rPr>
          <w:rFonts w:hint="eastAsia" w:ascii="新宋体" w:hAnsi="新宋体" w:eastAsia="新宋体" w:cs="新宋体"/>
          <w:sz w:val="21"/>
          <w:szCs w:val="21"/>
          <w:u w:val="single"/>
        </w:rPr>
        <w:t xml:space="preserve"> </w:t>
      </w:r>
      <w:r>
        <w:rPr>
          <w:rFonts w:hint="eastAsia" w:ascii="新宋体" w:hAnsi="新宋体" w:eastAsia="新宋体" w:cs="新宋体"/>
          <w:sz w:val="21"/>
          <w:szCs w:val="21"/>
        </w:rPr>
        <w:t>。</w:t>
      </w:r>
    </w:p>
    <w:p w14:paraId="1B424F7F">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发包人对发包人代表的授权范围如下：负责施工全过程的安全、进度、质量及现场费用控制管理、协调现场各种关系等。</w:t>
      </w:r>
    </w:p>
    <w:p w14:paraId="3164542E">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2.4 施工现场、施工条件和基础资料的提供</w:t>
      </w:r>
    </w:p>
    <w:p w14:paraId="49C2F086">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2.4.1 提供施工现场</w:t>
      </w:r>
    </w:p>
    <w:p w14:paraId="1159E78F">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关于发包人移交施工现场的期限要求：按通用条款执行 。</w:t>
      </w:r>
    </w:p>
    <w:p w14:paraId="72894BE1">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2.4.2 提供施工条件</w:t>
      </w:r>
    </w:p>
    <w:p w14:paraId="57F71366">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关于发包人应负责提供施工所需要的条件，包括：</w:t>
      </w:r>
    </w:p>
    <w:p w14:paraId="2FA52E3D">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a、将施工所需的水电线路接至施工场地的时间、地点和供应要求：承包人根据发包人场内电源、水源点实际，就近接入，将水电引至施工现场，并配备校验合格的水电表，水电线路由承包人安装并向发包人交纳水电费，水电费交纳标准按规定执行。</w:t>
      </w:r>
    </w:p>
    <w:p w14:paraId="2E3C79CA">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b、通讯线路和设备由承包人自行解决并承担其费用。</w:t>
      </w:r>
    </w:p>
    <w:p w14:paraId="519971A0">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2.5 资金来源证明及支付担保</w:t>
      </w:r>
    </w:p>
    <w:p w14:paraId="1D5ACBDA">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发包人提供资金来源证明的期限要求：</w:t>
      </w:r>
      <w:r>
        <w:rPr>
          <w:rFonts w:hint="eastAsia" w:ascii="新宋体" w:hAnsi="新宋体" w:eastAsia="新宋体" w:cs="新宋体"/>
          <w:sz w:val="21"/>
          <w:szCs w:val="21"/>
          <w:u w:val="single"/>
        </w:rPr>
        <w:t xml:space="preserve"> 无 </w:t>
      </w:r>
      <w:r>
        <w:rPr>
          <w:rFonts w:hint="eastAsia" w:ascii="新宋体" w:hAnsi="新宋体" w:eastAsia="新宋体" w:cs="新宋体"/>
          <w:sz w:val="21"/>
          <w:szCs w:val="21"/>
        </w:rPr>
        <w:t>。</w:t>
      </w:r>
    </w:p>
    <w:p w14:paraId="68A44225">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发包人是否提供支付担保：</w:t>
      </w:r>
      <w:r>
        <w:rPr>
          <w:rFonts w:hint="eastAsia" w:ascii="新宋体" w:hAnsi="新宋体" w:eastAsia="新宋体" w:cs="新宋体"/>
          <w:sz w:val="21"/>
          <w:szCs w:val="21"/>
          <w:u w:val="single"/>
        </w:rPr>
        <w:t xml:space="preserve"> 无 </w:t>
      </w:r>
      <w:r>
        <w:rPr>
          <w:rFonts w:hint="eastAsia" w:ascii="新宋体" w:hAnsi="新宋体" w:eastAsia="新宋体" w:cs="新宋体"/>
          <w:sz w:val="21"/>
          <w:szCs w:val="21"/>
        </w:rPr>
        <w:t>。</w:t>
      </w:r>
    </w:p>
    <w:p w14:paraId="6403C3C3">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发包人提供支付担保的形式：</w:t>
      </w:r>
      <w:r>
        <w:rPr>
          <w:rFonts w:hint="eastAsia" w:ascii="新宋体" w:hAnsi="新宋体" w:eastAsia="新宋体" w:cs="新宋体"/>
          <w:sz w:val="21"/>
          <w:szCs w:val="21"/>
          <w:u w:val="single"/>
        </w:rPr>
        <w:t xml:space="preserve"> / </w:t>
      </w:r>
      <w:r>
        <w:rPr>
          <w:rFonts w:hint="eastAsia" w:ascii="新宋体" w:hAnsi="新宋体" w:eastAsia="新宋体" w:cs="新宋体"/>
          <w:sz w:val="21"/>
          <w:szCs w:val="21"/>
        </w:rPr>
        <w:t>。</w:t>
      </w:r>
    </w:p>
    <w:p w14:paraId="0ACE112A">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3. 承包人</w:t>
      </w:r>
    </w:p>
    <w:p w14:paraId="0D468322">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3.1 承包人的一般义务</w:t>
      </w:r>
    </w:p>
    <w:p w14:paraId="2253A5B5">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承包人提交的竣工资料的内容：竣工验收后一个月内，提交竣工图及完整资料文件。</w:t>
      </w:r>
    </w:p>
    <w:p w14:paraId="7761073C">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承包人需要提交的竣工资料套数：不少于</w:t>
      </w:r>
      <w:r>
        <w:rPr>
          <w:rFonts w:hint="eastAsia" w:ascii="新宋体" w:hAnsi="新宋体" w:eastAsia="新宋体" w:cs="新宋体"/>
          <w:sz w:val="21"/>
          <w:szCs w:val="21"/>
          <w:u w:val="single"/>
        </w:rPr>
        <w:t xml:space="preserve">    </w:t>
      </w:r>
      <w:r>
        <w:rPr>
          <w:rFonts w:hint="eastAsia" w:ascii="新宋体" w:hAnsi="新宋体" w:eastAsia="新宋体" w:cs="新宋体"/>
          <w:sz w:val="21"/>
          <w:szCs w:val="21"/>
        </w:rPr>
        <w:t>套（不接受合页式资料）。</w:t>
      </w:r>
    </w:p>
    <w:p w14:paraId="23A0ABBB">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承包人提交的竣工资料的费用承担：承包人承担。</w:t>
      </w:r>
    </w:p>
    <w:p w14:paraId="7EA428DF">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承包人提交的竣工资料移交时间：竣工验收后一个月内。</w:t>
      </w:r>
    </w:p>
    <w:p w14:paraId="1CFC9ABA">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承包人提交的竣工资料形式要求：纸质文件及电子文档。</w:t>
      </w:r>
    </w:p>
    <w:p w14:paraId="2F1D15F3">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承包人应履行的其他义务：</w:t>
      </w:r>
    </w:p>
    <w:p w14:paraId="2D934F6D">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a、承担施工安全保卫工作及非夜间施工照明的责任和要求：根据工程需要，提供和维修非夜间施工使用的照明、围拦设计；负责施工现场安全保护。</w:t>
      </w:r>
    </w:p>
    <w:p w14:paraId="0B31A851">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b、需承包人办理的有关施工场地交通、环卫和施工噪音管理等手续： 施工场地交通、道路硬化、环卫和施工噪音管理在开工前完成并承担全部费用。</w:t>
      </w:r>
    </w:p>
    <w:p w14:paraId="27FDE8EE">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c、已完工程成品保护的特殊要求及费用承担：已完成工程未正式向发包人移交之前，承包人应当按照专用条款约定负责对已完工程的保护工作（包括发包人对工程某些特殊部位和部分设施、设备保护提出的特殊要求），费用由承包人承担。在此期间发生的损坏由承包人自费负责予以修复。</w:t>
      </w:r>
    </w:p>
    <w:p w14:paraId="091F1D86">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d、施工场地周围以下管线和邻近建筑物、构筑物（含文物保护建筑）、古树名木的保护要求及费用承担：工程竣工移交前由承包人负责。由于施工方法不当造成损失、损坏发生的费用或产生的赔偿由承包方承担。</w:t>
      </w:r>
    </w:p>
    <w:p w14:paraId="3FC7E6EF">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e、施工场地清洁卫生的要求：参照省、市级文明工地要求并符合创卫标准，做到工完场清、</w:t>
      </w:r>
    </w:p>
    <w:p w14:paraId="3BA54C0F">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构件、材料、设施分类堆放，做好标志、道路清洁、给排水畅通。</w:t>
      </w:r>
    </w:p>
    <w:p w14:paraId="392261DC">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f、双方约定承包人应做的其他工作：开工前，熟悉设计图纸，应做好原有地下管网标高测绘、摸查工作，摸清地下管网布局、走向是否与设计图纸设计的标高相吻合，核对设计图纸是否符合现场实际，是否满足各种功能，做好图纸交底工作，对不满足现场实际的、特别是管网交叉问题、标高差异问题，要提出解决方案后方可开工。主动与发包人配合共同办理施工许可证等有关手续的工作。按时足额支付农民工工资。</w:t>
      </w:r>
    </w:p>
    <w:p w14:paraId="4D44F0C8">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3.2 项目经理</w:t>
      </w:r>
    </w:p>
    <w:p w14:paraId="16C2F673">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u w:val="single"/>
          <w:lang w:val="en-US" w:eastAsia="zh-CN"/>
        </w:rPr>
      </w:pPr>
      <w:r>
        <w:rPr>
          <w:rFonts w:hint="eastAsia" w:ascii="新宋体" w:hAnsi="新宋体" w:eastAsia="新宋体" w:cs="新宋体"/>
          <w:sz w:val="21"/>
          <w:szCs w:val="21"/>
        </w:rPr>
        <w:t>3.2.1 项目经理：</w:t>
      </w:r>
      <w:r>
        <w:rPr>
          <w:rFonts w:hint="eastAsia" w:ascii="新宋体" w:hAnsi="新宋体" w:eastAsia="新宋体" w:cs="新宋体"/>
          <w:sz w:val="21"/>
          <w:szCs w:val="21"/>
          <w:u w:val="single"/>
          <w:lang w:val="en-US" w:eastAsia="zh-CN"/>
        </w:rPr>
        <w:t xml:space="preserve">                        </w:t>
      </w:r>
    </w:p>
    <w:p w14:paraId="3225AC12">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u w:val="single"/>
          <w:lang w:val="en-US" w:eastAsia="zh-CN"/>
        </w:rPr>
      </w:pPr>
      <w:r>
        <w:rPr>
          <w:rFonts w:hint="eastAsia" w:ascii="新宋体" w:hAnsi="新宋体" w:eastAsia="新宋体" w:cs="新宋体"/>
          <w:sz w:val="21"/>
          <w:szCs w:val="21"/>
        </w:rPr>
        <w:t>姓 名：</w:t>
      </w:r>
      <w:r>
        <w:rPr>
          <w:rFonts w:hint="eastAsia" w:ascii="新宋体" w:hAnsi="新宋体" w:eastAsia="新宋体" w:cs="新宋体"/>
          <w:sz w:val="21"/>
          <w:szCs w:val="21"/>
          <w:u w:val="single"/>
        </w:rPr>
        <w:t xml:space="preserve">    </w:t>
      </w:r>
      <w:r>
        <w:rPr>
          <w:rFonts w:hint="eastAsia" w:ascii="新宋体" w:hAnsi="新宋体" w:eastAsia="新宋体" w:cs="新宋体"/>
          <w:sz w:val="21"/>
          <w:szCs w:val="21"/>
          <w:u w:val="single"/>
          <w:lang w:val="en-US" w:eastAsia="zh-CN"/>
        </w:rPr>
        <w:t xml:space="preserve">                </w:t>
      </w:r>
    </w:p>
    <w:p w14:paraId="5C198427">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u w:val="single"/>
          <w:lang w:val="en-US" w:eastAsia="zh-CN"/>
        </w:rPr>
      </w:pPr>
      <w:r>
        <w:rPr>
          <w:rFonts w:hint="eastAsia" w:ascii="新宋体" w:hAnsi="新宋体" w:eastAsia="新宋体" w:cs="新宋体"/>
          <w:sz w:val="21"/>
          <w:szCs w:val="21"/>
        </w:rPr>
        <w:t>身份证号：</w:t>
      </w:r>
      <w:r>
        <w:rPr>
          <w:rFonts w:hint="eastAsia" w:ascii="新宋体" w:hAnsi="新宋体" w:eastAsia="新宋体" w:cs="新宋体"/>
          <w:sz w:val="21"/>
          <w:szCs w:val="21"/>
          <w:u w:val="single"/>
        </w:rPr>
        <w:t xml:space="preserve">  </w:t>
      </w:r>
      <w:r>
        <w:rPr>
          <w:rFonts w:hint="eastAsia" w:ascii="新宋体" w:hAnsi="新宋体" w:eastAsia="新宋体" w:cs="新宋体"/>
          <w:sz w:val="21"/>
          <w:szCs w:val="21"/>
          <w:u w:val="single"/>
          <w:lang w:val="en-US" w:eastAsia="zh-CN"/>
        </w:rPr>
        <w:t xml:space="preserve">                             </w:t>
      </w:r>
    </w:p>
    <w:p w14:paraId="0FB7A5A4">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u w:val="single"/>
          <w:lang w:val="en-US" w:eastAsia="zh-CN"/>
        </w:rPr>
      </w:pPr>
      <w:r>
        <w:rPr>
          <w:rFonts w:hint="eastAsia" w:ascii="新宋体" w:hAnsi="新宋体" w:eastAsia="新宋体" w:cs="新宋体"/>
          <w:sz w:val="21"/>
          <w:szCs w:val="21"/>
        </w:rPr>
        <w:t>建造师执业资格等级：</w:t>
      </w:r>
      <w:r>
        <w:rPr>
          <w:rFonts w:hint="eastAsia" w:ascii="新宋体" w:hAnsi="新宋体" w:eastAsia="新宋体" w:cs="新宋体"/>
          <w:sz w:val="21"/>
          <w:szCs w:val="21"/>
          <w:u w:val="single"/>
        </w:rPr>
        <w:t xml:space="preserve"> </w:t>
      </w:r>
      <w:r>
        <w:rPr>
          <w:rFonts w:hint="eastAsia" w:ascii="新宋体" w:hAnsi="新宋体" w:eastAsia="新宋体" w:cs="新宋体"/>
          <w:sz w:val="21"/>
          <w:szCs w:val="21"/>
          <w:u w:val="single"/>
          <w:lang w:val="en-US" w:eastAsia="zh-CN"/>
        </w:rPr>
        <w:t xml:space="preserve">                    </w:t>
      </w:r>
    </w:p>
    <w:p w14:paraId="3F5E8CBE">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u w:val="single"/>
          <w:lang w:val="en-US" w:eastAsia="zh-CN"/>
        </w:rPr>
      </w:pPr>
      <w:r>
        <w:rPr>
          <w:rFonts w:hint="eastAsia" w:ascii="新宋体" w:hAnsi="新宋体" w:eastAsia="新宋体" w:cs="新宋体"/>
          <w:sz w:val="21"/>
          <w:szCs w:val="21"/>
        </w:rPr>
        <w:t>建造师注册证书号：</w:t>
      </w:r>
      <w:r>
        <w:rPr>
          <w:rFonts w:hint="eastAsia" w:ascii="新宋体" w:hAnsi="新宋体" w:eastAsia="新宋体" w:cs="新宋体"/>
          <w:sz w:val="21"/>
          <w:szCs w:val="21"/>
          <w:u w:val="single"/>
        </w:rPr>
        <w:t xml:space="preserve"> </w:t>
      </w:r>
      <w:r>
        <w:rPr>
          <w:rFonts w:hint="eastAsia" w:ascii="新宋体" w:hAnsi="新宋体" w:eastAsia="新宋体" w:cs="新宋体"/>
          <w:sz w:val="21"/>
          <w:szCs w:val="21"/>
          <w:u w:val="single"/>
          <w:lang w:val="en-US" w:eastAsia="zh-CN"/>
        </w:rPr>
        <w:t xml:space="preserve">                      </w:t>
      </w:r>
    </w:p>
    <w:p w14:paraId="4190125C">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u w:val="single"/>
          <w:lang w:val="en-US" w:eastAsia="zh-CN"/>
        </w:rPr>
      </w:pPr>
      <w:r>
        <w:rPr>
          <w:rFonts w:hint="eastAsia" w:ascii="新宋体" w:hAnsi="新宋体" w:eastAsia="新宋体" w:cs="新宋体"/>
          <w:sz w:val="21"/>
          <w:szCs w:val="21"/>
        </w:rPr>
        <w:t>建造师执业印章号：</w:t>
      </w:r>
      <w:r>
        <w:rPr>
          <w:rFonts w:hint="eastAsia" w:ascii="新宋体" w:hAnsi="新宋体" w:eastAsia="新宋体" w:cs="新宋体"/>
          <w:sz w:val="21"/>
          <w:szCs w:val="21"/>
          <w:u w:val="single"/>
        </w:rPr>
        <w:t xml:space="preserve">  </w:t>
      </w:r>
      <w:r>
        <w:rPr>
          <w:rFonts w:hint="eastAsia" w:ascii="新宋体" w:hAnsi="新宋体" w:eastAsia="新宋体" w:cs="新宋体"/>
          <w:sz w:val="21"/>
          <w:szCs w:val="21"/>
          <w:u w:val="single"/>
          <w:lang w:val="en-US" w:eastAsia="zh-CN"/>
        </w:rPr>
        <w:t xml:space="preserve">                     </w:t>
      </w:r>
    </w:p>
    <w:p w14:paraId="5E0CC84A">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u w:val="single"/>
          <w:lang w:val="en-US" w:eastAsia="zh-CN"/>
        </w:rPr>
      </w:pPr>
      <w:r>
        <w:rPr>
          <w:rFonts w:hint="eastAsia" w:ascii="新宋体" w:hAnsi="新宋体" w:eastAsia="新宋体" w:cs="新宋体"/>
          <w:sz w:val="21"/>
          <w:szCs w:val="21"/>
        </w:rPr>
        <w:t>安全生产考核合格证书号：</w:t>
      </w:r>
      <w:r>
        <w:rPr>
          <w:rFonts w:hint="eastAsia" w:ascii="新宋体" w:hAnsi="新宋体" w:eastAsia="新宋体" w:cs="新宋体"/>
          <w:sz w:val="21"/>
          <w:szCs w:val="21"/>
          <w:u w:val="single"/>
        </w:rPr>
        <w:t xml:space="preserve"> </w:t>
      </w:r>
      <w:r>
        <w:rPr>
          <w:rFonts w:hint="eastAsia" w:ascii="新宋体" w:hAnsi="新宋体" w:eastAsia="新宋体" w:cs="新宋体"/>
          <w:sz w:val="21"/>
          <w:szCs w:val="21"/>
          <w:u w:val="single"/>
          <w:lang w:val="en-US" w:eastAsia="zh-CN"/>
        </w:rPr>
        <w:t xml:space="preserve">                  </w:t>
      </w:r>
    </w:p>
    <w:p w14:paraId="28B0A8F8">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u w:val="single"/>
        </w:rPr>
      </w:pPr>
      <w:r>
        <w:rPr>
          <w:rFonts w:hint="eastAsia" w:ascii="新宋体" w:hAnsi="新宋体" w:eastAsia="新宋体" w:cs="新宋体"/>
          <w:sz w:val="21"/>
          <w:szCs w:val="21"/>
        </w:rPr>
        <w:t>联系电话：</w:t>
      </w:r>
      <w:r>
        <w:rPr>
          <w:rFonts w:hint="eastAsia" w:ascii="新宋体" w:hAnsi="新宋体" w:eastAsia="新宋体" w:cs="新宋体"/>
          <w:sz w:val="21"/>
          <w:szCs w:val="21"/>
          <w:u w:val="single"/>
        </w:rPr>
        <w:t xml:space="preserve"> </w:t>
      </w:r>
      <w:r>
        <w:rPr>
          <w:rFonts w:hint="eastAsia" w:ascii="新宋体" w:hAnsi="新宋体" w:eastAsia="新宋体" w:cs="新宋体"/>
          <w:sz w:val="21"/>
          <w:szCs w:val="21"/>
          <w:u w:val="single"/>
          <w:lang w:val="en-US" w:eastAsia="zh-CN"/>
        </w:rPr>
        <w:t xml:space="preserve">                                </w:t>
      </w:r>
    </w:p>
    <w:p w14:paraId="75782EAB">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lang w:val="en-US" w:eastAsia="zh-CN"/>
        </w:rPr>
      </w:pPr>
      <w:r>
        <w:rPr>
          <w:rFonts w:hint="eastAsia" w:ascii="新宋体" w:hAnsi="新宋体" w:eastAsia="新宋体" w:cs="新宋体"/>
          <w:sz w:val="21"/>
          <w:szCs w:val="21"/>
        </w:rPr>
        <w:t>电子信箱：</w:t>
      </w:r>
      <w:r>
        <w:rPr>
          <w:rFonts w:hint="eastAsia" w:ascii="新宋体" w:hAnsi="新宋体" w:eastAsia="新宋体" w:cs="新宋体"/>
          <w:sz w:val="21"/>
          <w:szCs w:val="21"/>
          <w:u w:val="single"/>
          <w:lang w:val="en-US" w:eastAsia="zh-CN"/>
        </w:rPr>
        <w:t xml:space="preserve">                                </w:t>
      </w:r>
    </w:p>
    <w:p w14:paraId="3D6C4A54">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u w:val="single"/>
        </w:rPr>
      </w:pPr>
      <w:r>
        <w:rPr>
          <w:rFonts w:hint="eastAsia" w:ascii="新宋体" w:hAnsi="新宋体" w:eastAsia="新宋体" w:cs="新宋体"/>
          <w:sz w:val="21"/>
          <w:szCs w:val="21"/>
        </w:rPr>
        <w:t>通信地址：</w:t>
      </w:r>
      <w:r>
        <w:rPr>
          <w:rFonts w:hint="eastAsia" w:ascii="新宋体" w:hAnsi="新宋体" w:eastAsia="新宋体" w:cs="新宋体"/>
          <w:sz w:val="21"/>
          <w:szCs w:val="21"/>
          <w:u w:val="single"/>
        </w:rPr>
        <w:t xml:space="preserve"> </w:t>
      </w:r>
      <w:r>
        <w:rPr>
          <w:rFonts w:hint="eastAsia" w:ascii="新宋体" w:hAnsi="新宋体" w:eastAsia="新宋体" w:cs="新宋体"/>
          <w:sz w:val="21"/>
          <w:szCs w:val="21"/>
          <w:u w:val="single"/>
          <w:lang w:val="en-US" w:eastAsia="zh-CN"/>
        </w:rPr>
        <w:t xml:space="preserve">                                </w:t>
      </w:r>
    </w:p>
    <w:p w14:paraId="0376C149">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承包人对项目经理的授权范围如下： 施工现场的进度、安全、质量、费用等项目管理工作。</w:t>
      </w:r>
    </w:p>
    <w:p w14:paraId="0FA5A1A1">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关于项目经理每月在施工现场的时间要求：项目经理必须坚守工地，每周在现场工作日不少于 6 天，每少一天罚款 500 元，外出连续等于或超过三天以上时，必须事先取得总监理工程师和发包人的许可。</w:t>
      </w:r>
    </w:p>
    <w:p w14:paraId="19272091">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承包人未提交劳动合同，以及没有为项目经理缴纳社会保险证明的违约责任：由承包人自行承担。</w:t>
      </w:r>
    </w:p>
    <w:p w14:paraId="078ABA7A">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项目经理未经批准，擅自离开施工现场的违约责任：发包人有权按照 500 元/天进行处罚。</w:t>
      </w:r>
    </w:p>
    <w:p w14:paraId="5FC7EBE3">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3.2.3 承包人擅自更换项目经理的违约责任：视为承包人违约，发包人可以解除合同且不承担违约责任。</w:t>
      </w:r>
    </w:p>
    <w:p w14:paraId="639B61CA">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3.2.4 承包人无正当理由拒绝更换发包人认为不合格项目经理的违约责任：视为承包人违约，发包人可以解除合同且不承担违约责任。</w:t>
      </w:r>
    </w:p>
    <w:p w14:paraId="5E085ED7">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3.3 承包人人员</w:t>
      </w:r>
    </w:p>
    <w:p w14:paraId="74A267B0">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3.3.1 承包人提交项目管理机构及施工现场管理人员安排报告的期限：合同签订后 7 日内。</w:t>
      </w:r>
    </w:p>
    <w:p w14:paraId="38B3ACDA">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3.3.3 承包人无正当理由拒绝撤换主要施工管理人员的违约责任：视为承包人违约，发包人可以解除合同且不承担违约责任。</w:t>
      </w:r>
    </w:p>
    <w:p w14:paraId="447D710E">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3.3.4 承包人主要施工管理人员离开施工现场的批准要求：必须事先取得总监理工程师和发包人的许可。</w:t>
      </w:r>
    </w:p>
    <w:p w14:paraId="3843FFA8">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3.3.5 承包人擅自更换主要施工管理人员的违约责任：视为承包人违约，发包人有权根据情况扣除承包人 500 元-1000 元/人违约金。</w:t>
      </w:r>
    </w:p>
    <w:p w14:paraId="04A4F1BF">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承包人主要施工管理人员擅自离开施工现场的违约责任：发包人有权按照 500 元/人/天进行处罚 。</w:t>
      </w:r>
    </w:p>
    <w:p w14:paraId="7F0B8CC3">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3.5 分包</w:t>
      </w:r>
    </w:p>
    <w:p w14:paraId="3EB37C8F">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3.5.1 分包的一般约定</w:t>
      </w:r>
    </w:p>
    <w:p w14:paraId="58121D5E">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禁止分包的工程包括：本项目不允许转包及分包。</w:t>
      </w:r>
    </w:p>
    <w:p w14:paraId="7BE35CF0">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主体结构、关键性工作的范围：</w:t>
      </w:r>
      <w:r>
        <w:rPr>
          <w:rFonts w:hint="eastAsia" w:ascii="新宋体" w:hAnsi="新宋体" w:eastAsia="新宋体" w:cs="新宋体"/>
          <w:sz w:val="21"/>
          <w:szCs w:val="21"/>
          <w:u w:val="single"/>
        </w:rPr>
        <w:t xml:space="preserve"> / </w:t>
      </w:r>
      <w:r>
        <w:rPr>
          <w:rFonts w:hint="eastAsia" w:ascii="新宋体" w:hAnsi="新宋体" w:eastAsia="新宋体" w:cs="新宋体"/>
          <w:sz w:val="21"/>
          <w:szCs w:val="21"/>
        </w:rPr>
        <w:t>。</w:t>
      </w:r>
    </w:p>
    <w:p w14:paraId="4D4EF398">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3.5.2 分包的确定</w:t>
      </w:r>
    </w:p>
    <w:p w14:paraId="6C352EA4">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允许分包的专业工程包括：</w:t>
      </w:r>
      <w:r>
        <w:rPr>
          <w:rFonts w:hint="eastAsia" w:ascii="新宋体" w:hAnsi="新宋体" w:eastAsia="新宋体" w:cs="新宋体"/>
          <w:sz w:val="21"/>
          <w:szCs w:val="21"/>
          <w:u w:val="single"/>
        </w:rPr>
        <w:t>无</w:t>
      </w:r>
      <w:r>
        <w:rPr>
          <w:rFonts w:hint="eastAsia" w:ascii="新宋体" w:hAnsi="新宋体" w:eastAsia="新宋体" w:cs="新宋体"/>
          <w:sz w:val="21"/>
          <w:szCs w:val="21"/>
        </w:rPr>
        <w:t>。</w:t>
      </w:r>
    </w:p>
    <w:p w14:paraId="49415C08">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其他关于分包的约定： 由发包人与承包人协商另行采购。分包工程和工程量清单中分包工程项目费中的产成品，发包人有权指定厂家供货并施工安装，若由指定厂家施工安装时，承包人应积极配合，并会同发包人进行质量验收。</w:t>
      </w:r>
    </w:p>
    <w:p w14:paraId="7A034D6F">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3.5.4 分包合同价款</w:t>
      </w:r>
    </w:p>
    <w:p w14:paraId="53B97B9B">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关于分包合同价款支付的约定：</w:t>
      </w:r>
      <w:r>
        <w:rPr>
          <w:rFonts w:hint="eastAsia" w:ascii="新宋体" w:hAnsi="新宋体" w:eastAsia="新宋体" w:cs="新宋体"/>
          <w:sz w:val="21"/>
          <w:szCs w:val="21"/>
          <w:u w:val="single"/>
        </w:rPr>
        <w:t xml:space="preserve">/ </w:t>
      </w:r>
      <w:r>
        <w:rPr>
          <w:rFonts w:hint="eastAsia" w:ascii="新宋体" w:hAnsi="新宋体" w:eastAsia="新宋体" w:cs="新宋体"/>
          <w:sz w:val="21"/>
          <w:szCs w:val="21"/>
        </w:rPr>
        <w:t>。</w:t>
      </w:r>
    </w:p>
    <w:p w14:paraId="60BFB0B1">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3.6 工程照管与成品、半成品保护</w:t>
      </w:r>
    </w:p>
    <w:p w14:paraId="5DB7E613">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承包人负责照管工程及工程相关的材料、工程设备的起始时间：项目正式开工至项目移交竣工验收并交付使用。</w:t>
      </w:r>
    </w:p>
    <w:p w14:paraId="13565298">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3.7 履约担保</w:t>
      </w:r>
    </w:p>
    <w:p w14:paraId="6BF9FFFA">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承包人是否提供履约担保：</w:t>
      </w:r>
      <w:r>
        <w:rPr>
          <w:rFonts w:hint="eastAsia" w:ascii="新宋体" w:hAnsi="新宋体" w:eastAsia="新宋体" w:cs="新宋体"/>
          <w:sz w:val="21"/>
          <w:szCs w:val="21"/>
          <w:u w:val="single"/>
        </w:rPr>
        <w:t xml:space="preserve"> </w:t>
      </w:r>
      <w:r>
        <w:rPr>
          <w:rFonts w:hint="eastAsia" w:ascii="新宋体" w:hAnsi="新宋体" w:eastAsia="新宋体" w:cs="新宋体"/>
          <w:sz w:val="21"/>
          <w:szCs w:val="21"/>
          <w:u w:val="single"/>
          <w:lang w:val="en-US" w:eastAsia="zh-CN"/>
        </w:rPr>
        <w:t>是</w:t>
      </w:r>
      <w:r>
        <w:rPr>
          <w:rFonts w:hint="eastAsia" w:ascii="新宋体" w:hAnsi="新宋体" w:eastAsia="新宋体" w:cs="新宋体"/>
          <w:sz w:val="21"/>
          <w:szCs w:val="21"/>
          <w:u w:val="single"/>
        </w:rPr>
        <w:t xml:space="preserve"> </w:t>
      </w:r>
      <w:r>
        <w:rPr>
          <w:rFonts w:hint="eastAsia" w:ascii="新宋体" w:hAnsi="新宋体" w:eastAsia="新宋体" w:cs="新宋体"/>
          <w:sz w:val="21"/>
          <w:szCs w:val="21"/>
        </w:rPr>
        <w:t>。</w:t>
      </w:r>
    </w:p>
    <w:p w14:paraId="6F6D6ED9">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承包人提供履约担保的形式、金额及期限的：</w:t>
      </w:r>
      <w:r>
        <w:rPr>
          <w:rFonts w:hint="eastAsia" w:ascii="新宋体" w:hAnsi="新宋体" w:eastAsia="新宋体" w:cs="新宋体"/>
          <w:sz w:val="21"/>
          <w:szCs w:val="21"/>
          <w:u w:val="single"/>
          <w:lang w:val="en-US" w:eastAsia="zh-CN"/>
        </w:rPr>
        <w:t>合同金额的3%</w:t>
      </w:r>
      <w:r>
        <w:rPr>
          <w:rFonts w:hint="eastAsia" w:ascii="新宋体" w:hAnsi="新宋体" w:eastAsia="新宋体" w:cs="新宋体"/>
          <w:sz w:val="21"/>
          <w:szCs w:val="21"/>
        </w:rPr>
        <w:t>。</w:t>
      </w:r>
    </w:p>
    <w:p w14:paraId="32FE260A">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4. 监理人</w:t>
      </w:r>
    </w:p>
    <w:p w14:paraId="22C85241">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4.1 监理人的一般规定</w:t>
      </w:r>
    </w:p>
    <w:p w14:paraId="67C5A700">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关于监理人的监理内容：执行发包人与监理人监理合同条款约定。</w:t>
      </w:r>
    </w:p>
    <w:p w14:paraId="73306ED2">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关于监理人的监理权限：</w:t>
      </w:r>
    </w:p>
    <w:p w14:paraId="5B281BC6">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（1）施工过程的质量、进度控制、合同管理和信息管理，施工中各种矛盾组织协调工作及全程监理。</w:t>
      </w:r>
    </w:p>
    <w:p w14:paraId="00114AAA">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（2）对工程建设有关事项包括工程规模、设计标准、规划设计、生产工艺设计和实用功能要求，向委托人的建议权。</w:t>
      </w:r>
    </w:p>
    <w:p w14:paraId="7D3A5119">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3）对工程设计中的技术问题，按照安全和优化的原则，向设计人提出建议；如果拟提出的建议可能会提高工程造价，或延长工期，应当事先对造价、工期进行评估，呈报书面材料征得委托人的同意。当发现工程设计不符合国家颁布的建设工程质量标准或涉及合同约定的质量标准时，监理人应当书面报告发包人并要求设计人更正。</w:t>
      </w:r>
    </w:p>
    <w:p w14:paraId="554333CA">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（4）审批工程施工组织设计和技术方案，按照保质量、保工期和降低成本、确保安全的原则，向承包人提出建议，并向发包人提出书面报告。</w:t>
      </w:r>
    </w:p>
    <w:p w14:paraId="54B63884">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（5）主持工程建设有关协作单位的组织协调，重要协调事项应当事先向发包人报告。</w:t>
      </w:r>
    </w:p>
    <w:p w14:paraId="18856BEA">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（6）征得发包人同意，监理人有权发布开工令、停工令、复工令，但应当事先向发包人报告并取得发包人同意方可，如在紧急情况下未能实现报告时，则应在 24 小时内向发包人作出书面报告。</w:t>
      </w:r>
    </w:p>
    <w:p w14:paraId="267B6C9D">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7）工程上使用的材料和施工质量的检验权。对于不符合设计要求和合同约定及国家质量标准的材料、结构配件、设备，有权通知承包人停止使用；对于不符合规范和质量标准的工序、分部、分项工程和不安全施工作业，有权通知承包人停工整改、返工。承包人得到监理机构复工令后才能复工。</w:t>
      </w:r>
    </w:p>
    <w:p w14:paraId="124AAE7C">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（8）工程施工进度的检查、监督权、以及公司实际竣工日期提前或超过工程施工合同规定的竣工期限的签认权。</w:t>
      </w:r>
    </w:p>
    <w:p w14:paraId="6E9CB7E0">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（9）在工程施工合同约定的工程价格范围内，工程款支付的审核和签认权，以及工程结算的复核确认权与否决权。未经总监理工程师签字确认，发包人不支付工程款。</w:t>
      </w:r>
    </w:p>
    <w:p w14:paraId="7E4300FE">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需要取得发包人批准才能行使的职权：①设计变更；②工期延误索赔或签证，工程量及费用增减的索赔或签证；③工程款支付；④分包商的确定；⑤主要材料的确定；⑥施工组织设计、施工总进度计划的审定；⑦其他重要突发事件处理决定见本工程建设监理合同约权限以及发包人以书面形式通知监理工程师的其他权限；⑧停工、复工通知；⑨发包人认为须取得批准方可实施的其它重要事项。</w:t>
      </w:r>
    </w:p>
    <w:p w14:paraId="6F843F0A">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关于监理人在施工现场的办公场所、生活场所的提供和费用承担的约定：</w:t>
      </w:r>
      <w:r>
        <w:rPr>
          <w:rFonts w:hint="eastAsia" w:ascii="新宋体" w:hAnsi="新宋体" w:eastAsia="新宋体" w:cs="新宋体"/>
          <w:sz w:val="21"/>
          <w:szCs w:val="21"/>
          <w:u w:val="single"/>
        </w:rPr>
        <w:t xml:space="preserve"> / </w:t>
      </w:r>
      <w:r>
        <w:rPr>
          <w:rFonts w:hint="eastAsia" w:ascii="新宋体" w:hAnsi="新宋体" w:eastAsia="新宋体" w:cs="新宋体"/>
          <w:sz w:val="21"/>
          <w:szCs w:val="21"/>
        </w:rPr>
        <w:t>。</w:t>
      </w:r>
    </w:p>
    <w:p w14:paraId="3C9B830E">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4.2 监理人员</w:t>
      </w:r>
    </w:p>
    <w:p w14:paraId="60303A06">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u w:val="single"/>
          <w:lang w:val="en-US" w:eastAsia="zh-CN"/>
        </w:rPr>
      </w:pPr>
      <w:r>
        <w:rPr>
          <w:rFonts w:hint="eastAsia" w:ascii="新宋体" w:hAnsi="新宋体" w:eastAsia="新宋体" w:cs="新宋体"/>
          <w:sz w:val="21"/>
          <w:szCs w:val="21"/>
        </w:rPr>
        <w:t>总监理工程师：</w:t>
      </w:r>
      <w:r>
        <w:rPr>
          <w:rFonts w:hint="eastAsia" w:ascii="新宋体" w:hAnsi="新宋体" w:eastAsia="新宋体" w:cs="新宋体"/>
          <w:sz w:val="21"/>
          <w:szCs w:val="21"/>
          <w:u w:val="single"/>
          <w:lang w:val="en-US" w:eastAsia="zh-CN"/>
        </w:rPr>
        <w:t xml:space="preserve">               </w:t>
      </w:r>
    </w:p>
    <w:p w14:paraId="578F8210">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u w:val="single"/>
        </w:rPr>
      </w:pPr>
      <w:r>
        <w:rPr>
          <w:rFonts w:hint="eastAsia" w:ascii="新宋体" w:hAnsi="新宋体" w:eastAsia="新宋体" w:cs="新宋体"/>
          <w:sz w:val="21"/>
          <w:szCs w:val="21"/>
        </w:rPr>
        <w:t>姓 名：</w:t>
      </w:r>
      <w:r>
        <w:rPr>
          <w:rFonts w:hint="eastAsia" w:ascii="新宋体" w:hAnsi="新宋体" w:eastAsia="新宋体" w:cs="新宋体"/>
          <w:sz w:val="21"/>
          <w:szCs w:val="21"/>
          <w:u w:val="single"/>
        </w:rPr>
        <w:t xml:space="preserve"> </w:t>
      </w:r>
      <w:r>
        <w:rPr>
          <w:rFonts w:hint="eastAsia" w:ascii="新宋体" w:hAnsi="新宋体" w:eastAsia="新宋体" w:cs="新宋体"/>
          <w:sz w:val="21"/>
          <w:szCs w:val="21"/>
          <w:u w:val="single"/>
          <w:lang w:val="en-US" w:eastAsia="zh-CN"/>
        </w:rPr>
        <w:t xml:space="preserve">                      </w:t>
      </w:r>
    </w:p>
    <w:p w14:paraId="4094F5BA">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职 务：</w:t>
      </w:r>
      <w:r>
        <w:rPr>
          <w:rFonts w:hint="eastAsia" w:ascii="新宋体" w:hAnsi="新宋体" w:eastAsia="新宋体" w:cs="新宋体"/>
          <w:sz w:val="21"/>
          <w:szCs w:val="21"/>
          <w:u w:val="single"/>
        </w:rPr>
        <w:t xml:space="preserve"> </w:t>
      </w:r>
      <w:r>
        <w:rPr>
          <w:rFonts w:hint="eastAsia" w:ascii="新宋体" w:hAnsi="新宋体" w:eastAsia="新宋体" w:cs="新宋体"/>
          <w:sz w:val="21"/>
          <w:szCs w:val="21"/>
          <w:u w:val="single"/>
          <w:lang w:val="en-US" w:eastAsia="zh-CN"/>
        </w:rPr>
        <w:t xml:space="preserve">                      </w:t>
      </w:r>
    </w:p>
    <w:p w14:paraId="427D1736">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u w:val="single"/>
        </w:rPr>
      </w:pPr>
      <w:r>
        <w:rPr>
          <w:rFonts w:hint="eastAsia" w:ascii="新宋体" w:hAnsi="新宋体" w:eastAsia="新宋体" w:cs="新宋体"/>
          <w:sz w:val="21"/>
          <w:szCs w:val="21"/>
        </w:rPr>
        <w:t>监理工程师执业资格证书号：</w:t>
      </w:r>
      <w:r>
        <w:rPr>
          <w:rFonts w:hint="eastAsia" w:ascii="新宋体" w:hAnsi="新宋体" w:eastAsia="新宋体" w:cs="新宋体"/>
          <w:sz w:val="21"/>
          <w:szCs w:val="21"/>
          <w:u w:val="single"/>
        </w:rPr>
        <w:t xml:space="preserve"> </w:t>
      </w:r>
      <w:r>
        <w:rPr>
          <w:rFonts w:hint="eastAsia" w:ascii="新宋体" w:hAnsi="新宋体" w:eastAsia="新宋体" w:cs="新宋体"/>
          <w:sz w:val="21"/>
          <w:szCs w:val="21"/>
          <w:u w:val="single"/>
          <w:lang w:val="en-US" w:eastAsia="zh-CN"/>
        </w:rPr>
        <w:t xml:space="preserve">                       </w:t>
      </w:r>
    </w:p>
    <w:p w14:paraId="1A6B249D">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u w:val="single"/>
        </w:rPr>
      </w:pPr>
      <w:r>
        <w:rPr>
          <w:rFonts w:hint="eastAsia" w:ascii="新宋体" w:hAnsi="新宋体" w:eastAsia="新宋体" w:cs="新宋体"/>
          <w:sz w:val="21"/>
          <w:szCs w:val="21"/>
        </w:rPr>
        <w:t>联系电话：</w:t>
      </w:r>
      <w:r>
        <w:rPr>
          <w:rFonts w:hint="eastAsia" w:ascii="新宋体" w:hAnsi="新宋体" w:eastAsia="新宋体" w:cs="新宋体"/>
          <w:sz w:val="21"/>
          <w:szCs w:val="21"/>
          <w:u w:val="single"/>
        </w:rPr>
        <w:t xml:space="preserve"> </w:t>
      </w:r>
      <w:r>
        <w:rPr>
          <w:rFonts w:hint="eastAsia" w:ascii="新宋体" w:hAnsi="新宋体" w:eastAsia="新宋体" w:cs="新宋体"/>
          <w:sz w:val="21"/>
          <w:szCs w:val="21"/>
          <w:u w:val="single"/>
          <w:lang w:val="en-US" w:eastAsia="zh-CN"/>
        </w:rPr>
        <w:t xml:space="preserve">                                  </w:t>
      </w:r>
    </w:p>
    <w:p w14:paraId="5AF1C3E0">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u w:val="single"/>
          <w:lang w:val="en-US" w:eastAsia="zh-CN"/>
        </w:rPr>
      </w:pPr>
      <w:r>
        <w:rPr>
          <w:rFonts w:hint="eastAsia" w:ascii="新宋体" w:hAnsi="新宋体" w:eastAsia="新宋体" w:cs="新宋体"/>
          <w:sz w:val="21"/>
          <w:szCs w:val="21"/>
        </w:rPr>
        <w:t>电子信箱：</w:t>
      </w:r>
      <w:r>
        <w:rPr>
          <w:rFonts w:hint="eastAsia" w:ascii="新宋体" w:hAnsi="新宋体" w:eastAsia="新宋体" w:cs="新宋体"/>
          <w:sz w:val="21"/>
          <w:szCs w:val="21"/>
          <w:u w:val="single"/>
          <w:lang w:val="en-US" w:eastAsia="zh-CN"/>
        </w:rPr>
        <w:t xml:space="preserve">                                   </w:t>
      </w:r>
    </w:p>
    <w:p w14:paraId="48E92817">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u w:val="single"/>
        </w:rPr>
      </w:pPr>
      <w:r>
        <w:rPr>
          <w:rFonts w:hint="eastAsia" w:ascii="新宋体" w:hAnsi="新宋体" w:eastAsia="新宋体" w:cs="新宋体"/>
          <w:sz w:val="21"/>
          <w:szCs w:val="21"/>
        </w:rPr>
        <w:t>通信地址：</w:t>
      </w:r>
      <w:r>
        <w:rPr>
          <w:rFonts w:hint="eastAsia" w:ascii="新宋体" w:hAnsi="新宋体" w:eastAsia="新宋体" w:cs="新宋体"/>
          <w:sz w:val="21"/>
          <w:szCs w:val="21"/>
          <w:u w:val="single"/>
        </w:rPr>
        <w:t xml:space="preserve"> </w:t>
      </w:r>
      <w:r>
        <w:rPr>
          <w:rFonts w:hint="eastAsia" w:ascii="新宋体" w:hAnsi="新宋体" w:eastAsia="新宋体" w:cs="新宋体"/>
          <w:sz w:val="21"/>
          <w:szCs w:val="21"/>
          <w:u w:val="single"/>
          <w:lang w:val="en-US" w:eastAsia="zh-CN"/>
        </w:rPr>
        <w:t xml:space="preserve">                                   </w:t>
      </w:r>
    </w:p>
    <w:p w14:paraId="398322D9">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关于监理人的其他约定： 。</w:t>
      </w:r>
    </w:p>
    <w:p w14:paraId="65A6182A">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4.4 商定或确定</w:t>
      </w:r>
    </w:p>
    <w:p w14:paraId="74736BE4">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在发包人和承包人不能通过协商达成一致意见时，发包人授权监理人对以下事项进行确定：</w:t>
      </w:r>
    </w:p>
    <w:p w14:paraId="464DAF92">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 / ；</w:t>
      </w:r>
    </w:p>
    <w:p w14:paraId="38646B58">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（2） / ；</w:t>
      </w:r>
    </w:p>
    <w:p w14:paraId="5C46EE95">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（3） / 。</w:t>
      </w:r>
    </w:p>
    <w:p w14:paraId="0A355D2C">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5. 工程质量</w:t>
      </w:r>
    </w:p>
    <w:p w14:paraId="4165E25B">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5.1 质量要求</w:t>
      </w:r>
    </w:p>
    <w:p w14:paraId="3E0DB13C">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5.1.1 特殊质量标准和要求：</w:t>
      </w:r>
      <w:r>
        <w:rPr>
          <w:rFonts w:hint="eastAsia" w:ascii="新宋体" w:hAnsi="新宋体" w:eastAsia="新宋体" w:cs="新宋体"/>
          <w:sz w:val="21"/>
          <w:szCs w:val="21"/>
          <w:u w:val="single"/>
        </w:rPr>
        <w:t xml:space="preserve"> 合格 </w:t>
      </w:r>
      <w:r>
        <w:rPr>
          <w:rFonts w:hint="eastAsia" w:ascii="新宋体" w:hAnsi="新宋体" w:eastAsia="新宋体" w:cs="新宋体"/>
          <w:sz w:val="21"/>
          <w:szCs w:val="21"/>
        </w:rPr>
        <w:t>。</w:t>
      </w:r>
    </w:p>
    <w:p w14:paraId="099F1086">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关于工程奖项的约定：</w:t>
      </w:r>
      <w:r>
        <w:rPr>
          <w:rFonts w:hint="eastAsia" w:ascii="新宋体" w:hAnsi="新宋体" w:eastAsia="新宋体" w:cs="新宋体"/>
          <w:sz w:val="21"/>
          <w:szCs w:val="21"/>
          <w:u w:val="single"/>
        </w:rPr>
        <w:t xml:space="preserve"> 无 </w:t>
      </w:r>
      <w:r>
        <w:rPr>
          <w:rFonts w:hint="eastAsia" w:ascii="新宋体" w:hAnsi="新宋体" w:eastAsia="新宋体" w:cs="新宋体"/>
          <w:sz w:val="21"/>
          <w:szCs w:val="21"/>
        </w:rPr>
        <w:t>。</w:t>
      </w:r>
    </w:p>
    <w:p w14:paraId="4958202D">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5.3 隐蔽工程检查</w:t>
      </w:r>
    </w:p>
    <w:p w14:paraId="4D4E24CA">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5.3.2 承包人提前通知监理人隐蔽工程检查的期限的约定：执行通用条款。</w:t>
      </w:r>
    </w:p>
    <w:p w14:paraId="6312BB61">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监理人不能按时进行检查时，应提前24小时提交书面延期要求。</w:t>
      </w:r>
    </w:p>
    <w:p w14:paraId="2ECB9824">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关于延期最长不得超过</w:t>
      </w:r>
      <w:r>
        <w:rPr>
          <w:rFonts w:hint="eastAsia" w:ascii="新宋体" w:hAnsi="新宋体" w:eastAsia="新宋体" w:cs="新宋体"/>
          <w:sz w:val="21"/>
          <w:szCs w:val="21"/>
          <w:lang w:eastAsia="zh-CN"/>
        </w:rPr>
        <w:t>：</w:t>
      </w:r>
      <w:r>
        <w:rPr>
          <w:rFonts w:hint="eastAsia" w:ascii="新宋体" w:hAnsi="新宋体" w:eastAsia="新宋体" w:cs="新宋体"/>
          <w:sz w:val="21"/>
          <w:szCs w:val="21"/>
        </w:rPr>
        <w:t>48小时。</w:t>
      </w:r>
    </w:p>
    <w:p w14:paraId="47F67EF6">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6. 安全文明施工与环境保护</w:t>
      </w:r>
    </w:p>
    <w:p w14:paraId="6432AE86">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6.1 安全文明施工</w:t>
      </w:r>
    </w:p>
    <w:p w14:paraId="16D3F527">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6.1.1 项目安全生产的达标目标及相应事项的约定：执行《通用条款》全部条款和国家、省、市关于安全文明施工的要求规定和创卫标准，因承包方原因达不到安全文明施工的要求规定和创卫标准时，承包人应切实整改达到此要求，所需费用均由承包人承担。本工程参照省、市级文明工地标准。承包人应建立安全防护和文明施工制度，严格按照安全防护和文明施工的规定组织施工，并做好下列工作：在施工出入口处、临时用电设施、脚手架、出入通道口、楼梯口电梯井口、孔洞口、爆破物及有害危险气体和液体存放处等危险部位，设置明显的安全警示标志；保持现场道路畅通、排水及排水设施通畅，做必要的现场地面硬化处理；妥善存放和处理材料设备和施工机械，水泥和其他易飞扬细颗粒的建筑材料应密闭存放或采取覆盖等措施，易燃易爆和有毒有害气体应分类存放；现场设置消防通道、配置消防设施和灭火器材，保证施工现场安全；现场设置密闭式垃圾站，施工垃圾、生活垃圾应分类存放，并及时从现场清运。</w:t>
      </w:r>
    </w:p>
    <w:p w14:paraId="155646F4">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认真贯彻执行国家及省、市有关安全文明生产的法律法规规章和强制性标准、安全操作规程等，建立健全施工现场安全文明生产保证体系，落实各项具体措施，切实履行安全文明生产责任和义务，保护职工身体健康和生命安全，以及社会公众安全，保护环境卫生，保持施工现场整齐有序，做到文明施工。其他文明和安全生产要求如下：</w:t>
      </w:r>
    </w:p>
    <w:p w14:paraId="0C9DA5AC">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（1）建立与工程规模相适应的、以项目经理为第一责任人的施工现场安全文明生产管理机构，配备相应监管人员，赋予监管权力，确保对施工现场安全文明生产实施有效管理。</w:t>
      </w:r>
    </w:p>
    <w:p w14:paraId="4F1F55AD">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（2）施工现场实行封闭式管理，保证安全文明生产经费的投入。安全文明生产设施、设按</w:t>
      </w:r>
    </w:p>
    <w:p w14:paraId="2803EE3D">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标准设置，配套齐备，牢固可靠。</w:t>
      </w:r>
    </w:p>
    <w:p w14:paraId="19E53D8D">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（3）强化安全文明生产教育培训，严格实行三级安全教育制度，做到全员持证上岗（特别是专业、特殊岗位）。在日常监管和各级检查的基础上，严格执行汇检制度，发现隐患立即进行整改，不留死角。</w:t>
      </w:r>
    </w:p>
    <w:p w14:paraId="56A288A9">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（4）施工现场使用的建筑材料、构配件、安全防护用品、安全设施、机具、机械设备和电气装置等，必须符合建筑施工安全和其他有关技术规范、标准的要求，并按规定进行检测检验。否则，一律不投入使用。</w:t>
      </w:r>
    </w:p>
    <w:p w14:paraId="32CA1A31">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（5）现场运入运出各类建筑材料必须使用密封车辆运输，加强路面保洁，规范沙石料堆场，不定时洒水控制扬尘。</w:t>
      </w:r>
    </w:p>
    <w:p w14:paraId="1C522237">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6）保持施工现场整洁有序，各种材料分类存放、堆码整齐，建筑垃圾及时清运处理，不从高处向下抛投建筑材料、施工用具及建筑垃圾。工地设保洁工或卫生值班人员，各工种完工后做到“工完料尽场地清”。现场场地进行“硬化”处理，做到场内道路平整、通畅、不积水，泥浆、废水不外流，不尘土飞扬，不排泄有毒有害气体。</w:t>
      </w:r>
    </w:p>
    <w:p w14:paraId="7CEE1766">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（7）保证施工现场及周围人居环境良好，施工区、办公区、生活区原则上应明显分开或进行隔断。按规定设置食堂、饮水处、厕所、浴室并符合卫生要求。</w:t>
      </w:r>
    </w:p>
    <w:p w14:paraId="6CF2271C">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（8）按规定设置现场标志牌（五牌一图）和安全警示标志，对涉及社会公众安全的，要在显著位置设置警示牌，并采取相应保护措施。</w:t>
      </w:r>
    </w:p>
    <w:p w14:paraId="1D9A4D2A">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（9）重大安全事故按有关规定及时准确上报，并进行调查处理。</w:t>
      </w:r>
    </w:p>
    <w:p w14:paraId="645C7D81">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（10）自觉接受并积极配合建设、监理单位的督促检查；建筑安全监管部门的监督管理，依法接受国家安全监察。</w:t>
      </w:r>
    </w:p>
    <w:p w14:paraId="0DC87CF2">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（11）建筑垃圾做到“每日清理”，校园内不堆放垃圾。各种运输车辆在校园内行驶速度不超过10km/小时。</w:t>
      </w:r>
    </w:p>
    <w:p w14:paraId="234F89D1">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（12）驶出车辆需经门卫检查。运出材料和废料等需经后勤部门同意。</w:t>
      </w:r>
    </w:p>
    <w:p w14:paraId="22701DD0">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6.1.4 关于治安保卫的特别约定：（1）施工现场内外由本项目承包人管理的生产区、办公区、生活区治安保卫工作由承包人全面负责；（2）上述区域内若发生群殴、械斗等群体性头发治安事件的，每发生一起承包人对发包人支付违约金 5 万元。关于编制施工场地治安管理计划的约定：由承包人在工程开工后 7 天内编制施工场地治安管理计划。</w:t>
      </w:r>
    </w:p>
    <w:p w14:paraId="5F411A1C">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6.1.5 关于安全文明施工费支付比例和支付期限的约定：安全文明施工措施费在工程开工时预付 100％，承包方应当确保安全文明施工措施费专款专用，在财务管理中单独列出安全文明施工措施项目费用清单，承包方不得挪用安全文明施工措施项目费合同当事人对文明施工的要求：参照陕西省和西安市对文明工地的要求。</w:t>
      </w:r>
    </w:p>
    <w:p w14:paraId="7A41FAA0">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6.1.6 关于安全文明施工费支付比例和支付期限的约定：安全文明施工措施费在工程开工时预付 100％，承包方应当确保安全文明施工措施费专款专用，承包方不得挪用安全文明施工措施项目费。</w:t>
      </w:r>
    </w:p>
    <w:p w14:paraId="7A5EE759">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6.1.7 安全生产责任：施工现场发生的一切安全事故由承包人承担全部责任及损失。</w:t>
      </w:r>
    </w:p>
    <w:p w14:paraId="7EC93442">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7. 工期和进度</w:t>
      </w:r>
    </w:p>
    <w:p w14:paraId="001ED32A">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7.1 施工组织设计</w:t>
      </w:r>
    </w:p>
    <w:p w14:paraId="0C4550D7">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7.1.1 合同当事人约定的施工组织设计应包括的其他内容：</w:t>
      </w:r>
      <w:r>
        <w:rPr>
          <w:rFonts w:hint="eastAsia" w:ascii="新宋体" w:hAnsi="新宋体" w:eastAsia="新宋体" w:cs="新宋体"/>
          <w:sz w:val="21"/>
          <w:szCs w:val="21"/>
          <w:u w:val="single"/>
        </w:rPr>
        <w:t xml:space="preserve"> / </w:t>
      </w:r>
      <w:r>
        <w:rPr>
          <w:rFonts w:hint="eastAsia" w:ascii="新宋体" w:hAnsi="新宋体" w:eastAsia="新宋体" w:cs="新宋体"/>
          <w:sz w:val="21"/>
          <w:szCs w:val="21"/>
        </w:rPr>
        <w:t>。</w:t>
      </w:r>
    </w:p>
    <w:p w14:paraId="7A917B63">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7.1.2 施工组织设计的提交和修改</w:t>
      </w:r>
    </w:p>
    <w:p w14:paraId="3B7A9DBE">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承包人提交详细施工组织设计的期限的约定：合同签订7天内 。</w:t>
      </w:r>
    </w:p>
    <w:p w14:paraId="228A9AD0">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发包人和监理人在收到详细的施工组织设计后确认或提出修改意见的期限：执行通用条款。</w:t>
      </w:r>
    </w:p>
    <w:p w14:paraId="062E4A28">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7.2 施工进度计划</w:t>
      </w:r>
    </w:p>
    <w:p w14:paraId="20298F1B">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7.2.2 施工进度计划的修订</w:t>
      </w:r>
    </w:p>
    <w:p w14:paraId="66E09C79">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发包人和监理人在收到修订的施工进度计划后确认或提出修改意见的期限：执行通用条款。</w:t>
      </w:r>
    </w:p>
    <w:p w14:paraId="50760CA2">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7.3 开工</w:t>
      </w:r>
    </w:p>
    <w:p w14:paraId="4E37D7DD">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7.3.1 开工准备</w:t>
      </w:r>
    </w:p>
    <w:p w14:paraId="1D9B72F1">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关于承包人提交工程开工报审表的期限：合同签订后 5 天内，但不得晚于通用条款 7.3.2项[开工通知]载明的开工日期前 10 天。</w:t>
      </w:r>
    </w:p>
    <w:p w14:paraId="24156544">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关于发包人应完成的其他开工准备工作及期限：</w:t>
      </w:r>
      <w:r>
        <w:rPr>
          <w:rFonts w:hint="eastAsia" w:ascii="新宋体" w:hAnsi="新宋体" w:eastAsia="新宋体" w:cs="新宋体"/>
          <w:sz w:val="21"/>
          <w:szCs w:val="21"/>
          <w:u w:val="single"/>
        </w:rPr>
        <w:t xml:space="preserve"> / </w:t>
      </w:r>
      <w:r>
        <w:rPr>
          <w:rFonts w:hint="eastAsia" w:ascii="新宋体" w:hAnsi="新宋体" w:eastAsia="新宋体" w:cs="新宋体"/>
          <w:sz w:val="21"/>
          <w:szCs w:val="21"/>
        </w:rPr>
        <w:t>。</w:t>
      </w:r>
    </w:p>
    <w:p w14:paraId="5B2AC142">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关于承包人应完成的其他开工准备工作及期限：扬尘治理专项方案，合同签订后 15 个日历天内 。</w:t>
      </w:r>
    </w:p>
    <w:p w14:paraId="6ECDC42B">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7.3.2 开工通知</w:t>
      </w:r>
    </w:p>
    <w:p w14:paraId="5325B1A3">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因发包人原因造成监理人未能在计划开工日期之日起 5 天内发出开工通知的，承包人有权提出价格调整要求，或者解除合同。</w:t>
      </w:r>
    </w:p>
    <w:p w14:paraId="1DB2ABCC">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因承包人原因未能在指定开工日后 5 日内开工的，发包人有权提出价格调整要求，或者解除合同。</w:t>
      </w:r>
    </w:p>
    <w:p w14:paraId="704C774A">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7.4 测量放线</w:t>
      </w:r>
    </w:p>
    <w:p w14:paraId="6808F32B">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7.4.1 发包人通过监理人向承包人提供测量基准点、基准线和水准点及其书面资料的期限：工程正式开工前 7 日。</w:t>
      </w:r>
    </w:p>
    <w:p w14:paraId="7911C8D8">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7.5 工期延误</w:t>
      </w:r>
    </w:p>
    <w:p w14:paraId="45612BEB">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7.5.1 因发包人原因导致工期延误</w:t>
      </w:r>
    </w:p>
    <w:p w14:paraId="75976862">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（7）因发包人原因导致工期延误的其他情形： 不可抗力或恶劣天气，此延误工期须在事件发生后 7 天内办理延期申请，逾期不予认可。</w:t>
      </w:r>
    </w:p>
    <w:p w14:paraId="4E75D4AF">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7.5.2 因承包人原因导致工期延误</w:t>
      </w:r>
    </w:p>
    <w:p w14:paraId="77E96C94">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因承包人原因造成工期延误，逾期竣工违约金的计算方法为：按投标工期提前无奖1）承包人工期每推迟一天除按合同总价的万分之二处罚外，若影响发包人使用时，每延期一日，还应按合同总价的 5‰向发包人支付使用违约金。2）因工程量变化和设计变更引起的工期变化，本工程不予调整，即总工期不变。</w:t>
      </w:r>
    </w:p>
    <w:p w14:paraId="4A38025D">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因承包人原因造成工期延误，逾期竣工违约金的上限：无上限。</w:t>
      </w:r>
    </w:p>
    <w:p w14:paraId="7B3386F5">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7.6 不利物质条件</w:t>
      </w:r>
    </w:p>
    <w:p w14:paraId="5A3F4105">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不利物质条件的其他情形和有关约定： / 。</w:t>
      </w:r>
    </w:p>
    <w:p w14:paraId="44577571">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7.7 异常恶劣的气候条件</w:t>
      </w:r>
    </w:p>
    <w:p w14:paraId="2D63DF26">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发包人和承包人同意以下情形视为异常恶劣的气候条件：无</w:t>
      </w:r>
    </w:p>
    <w:p w14:paraId="183970C7">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7.9 提前竣工的奖励</w:t>
      </w:r>
    </w:p>
    <w:p w14:paraId="4DE3B2A5">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7.9.2 提前竣工的奖励： 无 。</w:t>
      </w:r>
    </w:p>
    <w:p w14:paraId="4BD08168">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8. 材料与设备</w:t>
      </w:r>
    </w:p>
    <w:p w14:paraId="4978541F">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8.2 承包人采购材料与工程设备：</w:t>
      </w:r>
    </w:p>
    <w:p w14:paraId="2DC4E4C4">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由发包人暂定价的材料设备必须经发包人认质认价和供应商审批程序后承包人方可采购，发包人认定的价格与暂定价差额计算材料价差，其差价部分只计取规费、安全文明施工费和税金。</w:t>
      </w:r>
    </w:p>
    <w:p w14:paraId="0D6D9DF8">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发包人暂定价或需认质认价的材料设备单价已包含全部费用（为工地出库价）。</w:t>
      </w:r>
    </w:p>
    <w:p w14:paraId="0624BB50">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承包人采购的所有材料、设备前，除满足磋商文件要求外，还需提前 15 天报送三种以上的一线品牌或知名品牌供发包人和监理确定，且应达到国家规范或设计要求的“合格”及以上标准，且应符合国家、省市关于健康、节能、环保以及强制性认证等要求。由承包人自购的主要材料、设备必须经发包方和监理单位认质审批后，方可采购。如因材料、设备质量造成的工程损失由承包人负全部责任。</w:t>
      </w:r>
    </w:p>
    <w:p w14:paraId="1F533476">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由发包人指定品牌的材料设备，由承包人负责组织材料设备采购前考察、厂检及培训，必须经发包人审批确认后，承包人方可采购安装。</w:t>
      </w:r>
    </w:p>
    <w:p w14:paraId="2F1C437E">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其它主要材料价格调整约定：</w:t>
      </w:r>
    </w:p>
    <w:p w14:paraId="75C89233">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所有材料价格不予调整。</w:t>
      </w:r>
    </w:p>
    <w:p w14:paraId="4BACE792">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暂定材料价的价差可据实调整。</w:t>
      </w:r>
    </w:p>
    <w:p w14:paraId="6E0ACF49">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商品砼市场价中已含运费、泵送费、抗渗费及其它所需添加剂等一切费用。</w:t>
      </w:r>
    </w:p>
    <w:p w14:paraId="40F3FEDB">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8.4 材料与工程设备的保管与使用：</w:t>
      </w:r>
    </w:p>
    <w:p w14:paraId="535B1687">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本项目采购材料与工程设备由承包人保管。</w:t>
      </w:r>
    </w:p>
    <w:p w14:paraId="7C8CC96A">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8.6 样品</w:t>
      </w:r>
    </w:p>
    <w:p w14:paraId="2AB30994">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8.6.1 样品的报送与封存</w:t>
      </w:r>
    </w:p>
    <w:p w14:paraId="64F3AB82">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需要承包人报送样品的材料或工程设备，样品的种类、名称、规格、数量要求：所有主材和设备 。</w:t>
      </w:r>
    </w:p>
    <w:p w14:paraId="298DC28F">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8.8 施工设备和临时设施</w:t>
      </w:r>
    </w:p>
    <w:p w14:paraId="604C9DBB">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8.8.1 承包人提供的施工设备和临时设施</w:t>
      </w:r>
    </w:p>
    <w:p w14:paraId="31784C80">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关于修建临时设施费用承担的约定：承包人自主承担。</w:t>
      </w:r>
    </w:p>
    <w:p w14:paraId="76013F37">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9. 试验与检验</w:t>
      </w:r>
    </w:p>
    <w:p w14:paraId="0D539D8D">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9.1 试验设备与试验人员</w:t>
      </w:r>
    </w:p>
    <w:p w14:paraId="1BCF4E4C">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9.1.2 试验设备</w:t>
      </w:r>
    </w:p>
    <w:p w14:paraId="155A88F4">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施工现场需要配置的试验场所：承包人自主承担。</w:t>
      </w:r>
    </w:p>
    <w:p w14:paraId="38202688">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施工现场需要配备的试验设备：承包人自主承担。</w:t>
      </w:r>
    </w:p>
    <w:p w14:paraId="53AB8A42">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施工现场需要具备的其他试验条件：承包人自主承担。</w:t>
      </w:r>
    </w:p>
    <w:p w14:paraId="6FE37CDA">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9.4 现场工艺试验</w:t>
      </w:r>
    </w:p>
    <w:p w14:paraId="3FB381A4">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现场工艺试验的有关约定：</w:t>
      </w:r>
      <w:r>
        <w:rPr>
          <w:rFonts w:hint="eastAsia" w:ascii="新宋体" w:hAnsi="新宋体" w:eastAsia="新宋体" w:cs="新宋体"/>
          <w:sz w:val="21"/>
          <w:szCs w:val="21"/>
          <w:u w:val="single"/>
        </w:rPr>
        <w:t xml:space="preserve"> / </w:t>
      </w:r>
      <w:r>
        <w:rPr>
          <w:rFonts w:hint="eastAsia" w:ascii="新宋体" w:hAnsi="新宋体" w:eastAsia="新宋体" w:cs="新宋体"/>
          <w:sz w:val="21"/>
          <w:szCs w:val="21"/>
        </w:rPr>
        <w:t>。</w:t>
      </w:r>
    </w:p>
    <w:p w14:paraId="3FA40DE2">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10. 变更</w:t>
      </w:r>
    </w:p>
    <w:p w14:paraId="19C2056E">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10.1 变更的范围</w:t>
      </w:r>
    </w:p>
    <w:p w14:paraId="62037D8C">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关于变更的范围的约定：除通用条款外，承包人在施工中提出的合理化建议涉及到对设计图纸或施工组织设计的更改及对材料、设备的换用，须经监理工程师审核后，报发包人批准后，以设计变更单的形式通知承包人实施，否则不作为工程设计变更对待。</w:t>
      </w:r>
    </w:p>
    <w:p w14:paraId="6820ADCE">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任何变更的提出都应当依据合同或国家有关规范和标准提出。任何变更都必须取得发包人和监理的确认。</w:t>
      </w:r>
    </w:p>
    <w:p w14:paraId="7FD45145">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10.4 变更估价</w:t>
      </w:r>
    </w:p>
    <w:p w14:paraId="08FE1A9E">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10.4.1 变更估价原则</w:t>
      </w:r>
    </w:p>
    <w:p w14:paraId="2CE004D0">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关于变更估价的约定:</w:t>
      </w:r>
    </w:p>
    <w:p w14:paraId="6D0DEC80">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（1）为避免不平衡报价，本项目同一类型的工程量清单投标报价应基本一致，若出现重大偏离，在施工过程中，发包人有权按照报价低的投标报价进行调整。</w:t>
      </w:r>
    </w:p>
    <w:p w14:paraId="3B0BE159">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（2）在本工程施工过程中，若发生设计变更，漏项及新增变更项目发生时，工程量以实际签证量为准，所发生的工程量按合同授予时双方确认的综合单价进行结算。</w:t>
      </w:r>
    </w:p>
    <w:p w14:paraId="6941DD6D">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（3）变更合同价款其对应的综合单价按下列方法进行调整：无</w:t>
      </w:r>
    </w:p>
    <w:p w14:paraId="212C715F">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4）新增工程量相应措施项目费按以下办法调整：除原合同承包价中所含已完工程及设备保护费、大型机械安拆及进出场费不变外，承包人原中标价以综合单价计算的措施项目按上述第（2）条综合单价调整方法办理；承包人原中标价以系数计算的措施项目，按原中标系数计算。</w:t>
      </w:r>
    </w:p>
    <w:p w14:paraId="354441CB">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（5）监理单位和发包人认可的新增工程量超过原工程量 15％时，在经过监理单位和发包人审核确认后，依据合同约定的支付原则按已完成工程量支付至该部分款项的 60％，其余部分待工程竣工审计完成后支付。</w:t>
      </w:r>
    </w:p>
    <w:p w14:paraId="0CB19567">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10.5 承包人的合理化建议</w:t>
      </w:r>
    </w:p>
    <w:p w14:paraId="2E6FE8FC">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监理人审查承包人合理化建议的期限：7天内审核完毕。</w:t>
      </w:r>
    </w:p>
    <w:p w14:paraId="333AE27D">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发包人审批承包人合理化建议的期限：14天内审核完毕。</w:t>
      </w:r>
    </w:p>
    <w:p w14:paraId="39DEC2FE">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承包人提出的合理化建议降低了合同价格或者提高了工程经济效益的奖励的方法和金额为：</w:t>
      </w:r>
    </w:p>
    <w:p w14:paraId="734F9BE0">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无 。</w:t>
      </w:r>
    </w:p>
    <w:p w14:paraId="2DFD6DE1">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10.7 暂估价</w:t>
      </w:r>
    </w:p>
    <w:p w14:paraId="493D0FAA">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暂估价材料和工程设备的明细详见附件 11：《暂估价一览表》。</w:t>
      </w:r>
    </w:p>
    <w:p w14:paraId="07EEB181">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10.7.1 依法必须招标的暂估价项目</w:t>
      </w:r>
    </w:p>
    <w:p w14:paraId="02D6B889">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对于依法必须招标的暂估价项目的确认和批准采取第 \ 种方式确定。</w:t>
      </w:r>
    </w:p>
    <w:p w14:paraId="72BB9C94">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10.7.2 不属于依法必须招标的暂估价项目</w:t>
      </w:r>
    </w:p>
    <w:p w14:paraId="2A88612A">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对于不属于依法必须招标的暂估价项目的确认和批准采取除非发包人书面通知承包人直接实施外，均由发包人实施种方式确定。</w:t>
      </w:r>
    </w:p>
    <w:p w14:paraId="59913D28">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第 3 种方式：承包人直接实施的暂估价项目</w:t>
      </w:r>
    </w:p>
    <w:p w14:paraId="63EEF3CD">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承包人直接实施的暂估价项目的约定：发包人认质认价后实施。</w:t>
      </w:r>
    </w:p>
    <w:p w14:paraId="185A7A5C">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10.8 暂列金额</w:t>
      </w:r>
    </w:p>
    <w:p w14:paraId="2436C07C">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合同当事人关于暂列金额使用的约定：暂列金是指发包人为可能发生工程变更而暂列的金额，包括因发包人提供的工程量清单漏项、清单有误引起的工程数量增加和施工过程中设计变更引起新的清单项目或工程数量增加等需要增加的金额。暂列金是发包人自行确定设立的，承包人无权使用此笔费用。此费用按实际发生时经发包人签证后确定全部使用、部分使用或不使用。 。</w:t>
      </w:r>
    </w:p>
    <w:p w14:paraId="0A1254F0">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11. 价格调整</w:t>
      </w:r>
    </w:p>
    <w:p w14:paraId="1A13073E">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11.1 市场价格波动引起的调整</w:t>
      </w:r>
    </w:p>
    <w:p w14:paraId="73F73CBC">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市场价格波动是否调整合同价格的约定：不调整。</w:t>
      </w:r>
    </w:p>
    <w:p w14:paraId="209D39D0">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因市场价格波动调整合同价格，采用以下第 / 种方式对合同价格进行调整：</w:t>
      </w:r>
    </w:p>
    <w:p w14:paraId="0CF47AB4">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第 1 种方式：采用价格指数进行价格调整。</w:t>
      </w:r>
    </w:p>
    <w:p w14:paraId="3AC9D4C6">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关于各可调因子、定值和变值权重，以及基本价格指数及其来源的约定：</w:t>
      </w:r>
      <w:r>
        <w:rPr>
          <w:rFonts w:hint="eastAsia" w:ascii="新宋体" w:hAnsi="新宋体" w:eastAsia="新宋体" w:cs="新宋体"/>
          <w:sz w:val="21"/>
          <w:szCs w:val="21"/>
          <w:u w:val="single"/>
        </w:rPr>
        <w:t xml:space="preserve"> / </w:t>
      </w:r>
      <w:r>
        <w:rPr>
          <w:rFonts w:hint="eastAsia" w:ascii="新宋体" w:hAnsi="新宋体" w:eastAsia="新宋体" w:cs="新宋体"/>
          <w:sz w:val="21"/>
          <w:szCs w:val="21"/>
        </w:rPr>
        <w:t>；</w:t>
      </w:r>
    </w:p>
    <w:p w14:paraId="0E26B049">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第 2 种方式：采用造价信息进行价格调整。</w:t>
      </w:r>
    </w:p>
    <w:p w14:paraId="5F3246DD">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（2）关于基准价格的约定：</w:t>
      </w:r>
      <w:r>
        <w:rPr>
          <w:rFonts w:hint="eastAsia" w:ascii="新宋体" w:hAnsi="新宋体" w:eastAsia="新宋体" w:cs="新宋体"/>
          <w:sz w:val="21"/>
          <w:szCs w:val="21"/>
          <w:u w:val="single"/>
        </w:rPr>
        <w:t xml:space="preserve"> / </w:t>
      </w:r>
      <w:r>
        <w:rPr>
          <w:rFonts w:hint="eastAsia" w:ascii="新宋体" w:hAnsi="新宋体" w:eastAsia="新宋体" w:cs="新宋体"/>
          <w:sz w:val="21"/>
          <w:szCs w:val="21"/>
        </w:rPr>
        <w:t>。</w:t>
      </w:r>
    </w:p>
    <w:p w14:paraId="2A5EFDC8">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专用合同条款①承包人在已标价工程量清单或预算书中载明的材料单价低于基准价格的：专用合同条款合同履行期间材料单价涨幅以基准价格为基础超过/ %时，或材料单价跌幅以已标价工程量清单或预算书中载明材料单价为基础超过/ %时，其超过部分据实调整。</w:t>
      </w:r>
    </w:p>
    <w:p w14:paraId="324C188E">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②承包人在已标价工程量清单或预算书中载明的材料单价高于基准价格的：专用合同条款合同履行期间材料单价跌幅以基准价格为基础超过 / %时，材料单价涨幅以已标价工程量清单或预算书中载明材料单价为基础超过 / %时，其超过部分据实调整。</w:t>
      </w:r>
    </w:p>
    <w:p w14:paraId="4D8498A6">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③承包人在已标价工程量清单或预算书中载明的材料单价等于基准单价的：专用合同条款</w:t>
      </w:r>
    </w:p>
    <w:p w14:paraId="0D623F87">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合同履行期间材料单价涨跌幅以基准单价为基础超过± %时，其超过部分据实调整。</w:t>
      </w:r>
    </w:p>
    <w:p w14:paraId="44C00AF1">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第 3 种方式：其他价格调整方式：</w:t>
      </w:r>
      <w:r>
        <w:rPr>
          <w:rFonts w:hint="eastAsia" w:ascii="新宋体" w:hAnsi="新宋体" w:eastAsia="新宋体" w:cs="新宋体"/>
          <w:sz w:val="21"/>
          <w:szCs w:val="21"/>
          <w:u w:val="single"/>
        </w:rPr>
        <w:t xml:space="preserve"> / </w:t>
      </w:r>
      <w:r>
        <w:rPr>
          <w:rFonts w:hint="eastAsia" w:ascii="新宋体" w:hAnsi="新宋体" w:eastAsia="新宋体" w:cs="新宋体"/>
          <w:sz w:val="21"/>
          <w:szCs w:val="21"/>
        </w:rPr>
        <w:t>。</w:t>
      </w:r>
    </w:p>
    <w:p w14:paraId="1648B1E8">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12. 合同价格、计量与支付</w:t>
      </w:r>
    </w:p>
    <w:p w14:paraId="6DE1E7C4">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12.1 合同价格形式</w:t>
      </w:r>
      <w:bookmarkStart w:id="15" w:name="_GoBack"/>
      <w:bookmarkEnd w:id="15"/>
    </w:p>
    <w:p w14:paraId="2D65C6A7">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u w:val="single"/>
          <w:lang w:eastAsia="zh-CN"/>
        </w:rPr>
      </w:pPr>
      <w:r>
        <w:rPr>
          <w:rFonts w:hint="eastAsia" w:ascii="新宋体" w:hAnsi="新宋体" w:eastAsia="新宋体" w:cs="新宋体"/>
          <w:sz w:val="21"/>
          <w:szCs w:val="21"/>
        </w:rPr>
        <w:t>12.1.1</w:t>
      </w:r>
      <w:r>
        <w:rPr>
          <w:rFonts w:hint="eastAsia" w:ascii="新宋体" w:hAnsi="新宋体" w:eastAsia="新宋体" w:cs="新宋体"/>
          <w:sz w:val="21"/>
          <w:szCs w:val="21"/>
          <w:highlight w:val="none"/>
        </w:rPr>
        <w:t xml:space="preserve"> </w:t>
      </w:r>
      <w:r>
        <w:rPr>
          <w:rFonts w:hint="eastAsia" w:ascii="新宋体" w:hAnsi="新宋体" w:eastAsia="新宋体" w:cs="新宋体"/>
          <w:sz w:val="21"/>
          <w:szCs w:val="21"/>
          <w:highlight w:val="none"/>
          <w:u w:val="single"/>
        </w:rPr>
        <w:t>固定</w:t>
      </w:r>
      <w:r>
        <w:rPr>
          <w:rFonts w:hint="eastAsia" w:ascii="新宋体" w:hAnsi="新宋体" w:eastAsia="新宋体" w:cs="新宋体"/>
          <w:sz w:val="21"/>
          <w:szCs w:val="21"/>
          <w:highlight w:val="none"/>
          <w:u w:val="single"/>
          <w:lang w:val="en-US" w:eastAsia="zh-CN"/>
        </w:rPr>
        <w:t>总价</w:t>
      </w:r>
    </w:p>
    <w:p w14:paraId="39E6F1D0">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12.1.2 合同价款调整：</w:t>
      </w:r>
    </w:p>
    <w:p w14:paraId="13B51817">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（1）双方约定合同价款的其他调整因素：无</w:t>
      </w:r>
    </w:p>
    <w:p w14:paraId="1A37ABAA">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（2）在本工程施工过程中，若发生设计变更，以发包方工地工程师与监理工程师签证为依据，招标人审核为准。</w:t>
      </w:r>
    </w:p>
    <w:p w14:paraId="78FF7E03">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（3）因不可抗力事件或恶劣天气导致的费用，发、承包双方按以下原则分别承担并调整工程价款。</w:t>
      </w:r>
    </w:p>
    <w:p w14:paraId="6E9358C3">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1）发、承包人人员伤亡由所在单位负责并承担费用；</w:t>
      </w:r>
    </w:p>
    <w:p w14:paraId="02CEB645">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2）承包人的施工机械设备损害及停工损失，由承包人承担。</w:t>
      </w:r>
    </w:p>
    <w:p w14:paraId="18E06ED7">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（4）材料市场价格波动引起的价款调整：不予调整。</w:t>
      </w:r>
    </w:p>
    <w:p w14:paraId="72E3CCAD">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（5）关于政府部门公布的建设工程扬尘治理专项措施费，不予调整，延误工期造成不予调整；</w:t>
      </w:r>
    </w:p>
    <w:p w14:paraId="1B409435">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人工费调整：不予调整</w:t>
      </w:r>
    </w:p>
    <w:p w14:paraId="46982BC2">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（6）其它项目费用以现场签证的事项和金额结算。</w:t>
      </w:r>
    </w:p>
    <w:p w14:paraId="64193653">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（10）工程结算价＝合同价±设计变更价款±现场签证。</w:t>
      </w:r>
    </w:p>
    <w:p w14:paraId="0AE77E7D">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12.2 预付款</w:t>
      </w:r>
    </w:p>
    <w:p w14:paraId="202242DB">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12.2.1 预付款的支付</w:t>
      </w:r>
    </w:p>
    <w:p w14:paraId="5B20C742">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highlight w:val="none"/>
        </w:rPr>
      </w:pPr>
      <w:r>
        <w:rPr>
          <w:rFonts w:hint="eastAsia" w:ascii="新宋体" w:hAnsi="新宋体" w:eastAsia="新宋体" w:cs="新宋体"/>
          <w:sz w:val="21"/>
          <w:szCs w:val="21"/>
          <w:highlight w:val="none"/>
        </w:rPr>
        <w:t xml:space="preserve">预付款支付比例或金额： </w:t>
      </w:r>
      <w:r>
        <w:rPr>
          <w:rFonts w:hint="eastAsia" w:ascii="新宋体" w:hAnsi="新宋体" w:eastAsia="新宋体" w:cs="新宋体"/>
          <w:sz w:val="21"/>
          <w:szCs w:val="21"/>
          <w:highlight w:val="none"/>
          <w:u w:val="single"/>
          <w:lang w:val="en-US" w:eastAsia="zh-CN"/>
        </w:rPr>
        <w:t xml:space="preserve">     /     </w:t>
      </w:r>
      <w:r>
        <w:rPr>
          <w:rFonts w:hint="eastAsia" w:ascii="新宋体" w:hAnsi="新宋体" w:eastAsia="新宋体" w:cs="新宋体"/>
          <w:sz w:val="21"/>
          <w:szCs w:val="21"/>
          <w:highlight w:val="none"/>
        </w:rPr>
        <w:t>。</w:t>
      </w:r>
    </w:p>
    <w:p w14:paraId="6D213A70">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 xml:space="preserve">预付款支付期限： </w:t>
      </w:r>
      <w:r>
        <w:rPr>
          <w:rFonts w:hint="eastAsia" w:ascii="新宋体" w:hAnsi="新宋体" w:eastAsia="新宋体" w:cs="新宋体"/>
          <w:sz w:val="21"/>
          <w:szCs w:val="21"/>
          <w:u w:val="single"/>
          <w:lang w:val="en-US" w:eastAsia="zh-CN"/>
        </w:rPr>
        <w:t xml:space="preserve">      /    </w:t>
      </w:r>
      <w:r>
        <w:rPr>
          <w:rFonts w:hint="eastAsia" w:ascii="新宋体" w:hAnsi="新宋体" w:eastAsia="新宋体" w:cs="新宋体"/>
          <w:sz w:val="21"/>
          <w:szCs w:val="21"/>
        </w:rPr>
        <w:t>。</w:t>
      </w:r>
    </w:p>
    <w:p w14:paraId="19CAA8B9">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预付款扣回的方式：</w:t>
      </w:r>
      <w:r>
        <w:rPr>
          <w:rFonts w:hint="eastAsia" w:ascii="新宋体" w:hAnsi="新宋体" w:eastAsia="新宋体" w:cs="新宋体"/>
          <w:sz w:val="21"/>
          <w:szCs w:val="21"/>
          <w:u w:val="single"/>
          <w:lang w:val="en-US" w:eastAsia="zh-CN"/>
        </w:rPr>
        <w:t xml:space="preserve">      /      </w:t>
      </w:r>
      <w:r>
        <w:rPr>
          <w:rFonts w:hint="eastAsia" w:ascii="新宋体" w:hAnsi="新宋体" w:eastAsia="新宋体" w:cs="新宋体"/>
          <w:color w:val="000000"/>
          <w:sz w:val="21"/>
          <w:szCs w:val="21"/>
        </w:rPr>
        <w:t>。</w:t>
      </w:r>
    </w:p>
    <w:p w14:paraId="7958A012">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12.2.2 预付款担保/</w:t>
      </w:r>
    </w:p>
    <w:p w14:paraId="2C51DE32">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承包人提交预付款担保的期限及比例：</w:t>
      </w:r>
      <w:r>
        <w:rPr>
          <w:rFonts w:hint="eastAsia" w:ascii="新宋体" w:hAnsi="新宋体" w:eastAsia="新宋体" w:cs="新宋体"/>
          <w:sz w:val="21"/>
          <w:szCs w:val="21"/>
          <w:u w:val="single"/>
        </w:rPr>
        <w:t xml:space="preserve"> / </w:t>
      </w:r>
      <w:r>
        <w:rPr>
          <w:rFonts w:hint="eastAsia" w:ascii="新宋体" w:hAnsi="新宋体" w:eastAsia="新宋体" w:cs="新宋体"/>
          <w:sz w:val="21"/>
          <w:szCs w:val="21"/>
        </w:rPr>
        <w:t>。</w:t>
      </w:r>
    </w:p>
    <w:p w14:paraId="1FFB44C8">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担保时效：</w:t>
      </w:r>
      <w:r>
        <w:rPr>
          <w:rFonts w:hint="eastAsia" w:ascii="新宋体" w:hAnsi="新宋体" w:eastAsia="新宋体" w:cs="新宋体"/>
          <w:sz w:val="21"/>
          <w:szCs w:val="21"/>
          <w:u w:val="single"/>
        </w:rPr>
        <w:t xml:space="preserve"> / </w:t>
      </w:r>
      <w:r>
        <w:rPr>
          <w:rFonts w:hint="eastAsia" w:ascii="新宋体" w:hAnsi="新宋体" w:eastAsia="新宋体" w:cs="新宋体"/>
          <w:sz w:val="21"/>
          <w:szCs w:val="21"/>
        </w:rPr>
        <w:t>。</w:t>
      </w:r>
    </w:p>
    <w:p w14:paraId="0BD9038C">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预付款担保的形式为：</w:t>
      </w:r>
      <w:r>
        <w:rPr>
          <w:rFonts w:hint="eastAsia" w:ascii="新宋体" w:hAnsi="新宋体" w:eastAsia="新宋体" w:cs="新宋体"/>
          <w:sz w:val="21"/>
          <w:szCs w:val="21"/>
          <w:u w:val="single"/>
        </w:rPr>
        <w:t xml:space="preserve"> / </w:t>
      </w:r>
      <w:r>
        <w:rPr>
          <w:rFonts w:hint="eastAsia" w:ascii="新宋体" w:hAnsi="新宋体" w:eastAsia="新宋体" w:cs="新宋体"/>
          <w:sz w:val="21"/>
          <w:szCs w:val="21"/>
        </w:rPr>
        <w:t>。</w:t>
      </w:r>
    </w:p>
    <w:p w14:paraId="6562D6A2">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12.3 计量</w:t>
      </w:r>
    </w:p>
    <w:p w14:paraId="33A0D11B">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12.3.1 计量原则</w:t>
      </w:r>
    </w:p>
    <w:p w14:paraId="0F6D9F29">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工程量计算规则：</w:t>
      </w:r>
    </w:p>
    <w:p w14:paraId="31D46156">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《建设工程工程量清单计价规范》（GB50500-2008）、《陕西省建设工程工程量清单计价规则》（2009）、《陕西省建设工程工程量清单计价费率》（2009）及其他相关文件。</w:t>
      </w:r>
    </w:p>
    <w:p w14:paraId="45B8E600">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12.3.2 计量周期</w:t>
      </w:r>
    </w:p>
    <w:p w14:paraId="4C374594">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关于计量周期的约定： 按月计量 。</w:t>
      </w:r>
    </w:p>
    <w:p w14:paraId="399D03FD">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12.3.3 单价合同的计量</w:t>
      </w:r>
    </w:p>
    <w:p w14:paraId="34DD4507">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关于单价合同计量的约定：</w:t>
      </w:r>
      <w:r>
        <w:rPr>
          <w:rFonts w:hint="eastAsia" w:ascii="新宋体" w:hAnsi="新宋体" w:eastAsia="新宋体" w:cs="新宋体"/>
          <w:sz w:val="21"/>
          <w:szCs w:val="21"/>
          <w:u w:val="single"/>
        </w:rPr>
        <w:t xml:space="preserve"> 无 </w:t>
      </w:r>
      <w:r>
        <w:rPr>
          <w:rFonts w:hint="eastAsia" w:ascii="新宋体" w:hAnsi="新宋体" w:eastAsia="新宋体" w:cs="新宋体"/>
          <w:sz w:val="21"/>
          <w:szCs w:val="21"/>
        </w:rPr>
        <w:t>。</w:t>
      </w:r>
    </w:p>
    <w:p w14:paraId="4D52F9ED">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12.3.4 总价合同的计量</w:t>
      </w:r>
    </w:p>
    <w:p w14:paraId="67FB019F">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关于总价合同计量的约定：</w:t>
      </w:r>
      <w:r>
        <w:rPr>
          <w:rFonts w:hint="eastAsia" w:ascii="新宋体" w:hAnsi="新宋体" w:eastAsia="新宋体" w:cs="新宋体"/>
          <w:sz w:val="21"/>
          <w:szCs w:val="21"/>
          <w:u w:val="single"/>
        </w:rPr>
        <w:t xml:space="preserve"> / </w:t>
      </w:r>
      <w:r>
        <w:rPr>
          <w:rFonts w:hint="eastAsia" w:ascii="新宋体" w:hAnsi="新宋体" w:eastAsia="新宋体" w:cs="新宋体"/>
          <w:sz w:val="21"/>
          <w:szCs w:val="21"/>
        </w:rPr>
        <w:t>。</w:t>
      </w:r>
    </w:p>
    <w:p w14:paraId="329B16E2">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12.3.5 总价合同采用支付分解表计量支付的，是否适用第 12.3.4 项〔总价合同的计量〕约定进行计量：</w:t>
      </w:r>
      <w:r>
        <w:rPr>
          <w:rFonts w:hint="eastAsia" w:ascii="新宋体" w:hAnsi="新宋体" w:eastAsia="新宋体" w:cs="新宋体"/>
          <w:sz w:val="21"/>
          <w:szCs w:val="21"/>
          <w:u w:val="single"/>
        </w:rPr>
        <w:t xml:space="preserve"> / </w:t>
      </w:r>
      <w:r>
        <w:rPr>
          <w:rFonts w:hint="eastAsia" w:ascii="新宋体" w:hAnsi="新宋体" w:eastAsia="新宋体" w:cs="新宋体"/>
          <w:sz w:val="21"/>
          <w:szCs w:val="21"/>
        </w:rPr>
        <w:t>。</w:t>
      </w:r>
    </w:p>
    <w:p w14:paraId="4D532031">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12.3.6 其他价格形式合同的计量</w:t>
      </w:r>
    </w:p>
    <w:p w14:paraId="1DEB944D">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其他价格形式的计量方式和程序：</w:t>
      </w:r>
      <w:r>
        <w:rPr>
          <w:rFonts w:hint="eastAsia" w:ascii="新宋体" w:hAnsi="新宋体" w:eastAsia="新宋体" w:cs="新宋体"/>
          <w:i/>
          <w:iCs/>
          <w:sz w:val="21"/>
          <w:szCs w:val="21"/>
          <w:u w:val="single"/>
        </w:rPr>
        <w:t xml:space="preserve"> / </w:t>
      </w:r>
      <w:r>
        <w:rPr>
          <w:rFonts w:hint="eastAsia" w:ascii="新宋体" w:hAnsi="新宋体" w:eastAsia="新宋体" w:cs="新宋体"/>
          <w:sz w:val="21"/>
          <w:szCs w:val="21"/>
        </w:rPr>
        <w:t>。</w:t>
      </w:r>
    </w:p>
    <w:p w14:paraId="110B4528">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12.4 工程进度款支付</w:t>
      </w:r>
    </w:p>
    <w:p w14:paraId="7C3F38CB">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12.4.1 付款周期</w:t>
      </w:r>
    </w:p>
    <w:p w14:paraId="7A306F60">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关于付款周期的约定：</w:t>
      </w:r>
    </w:p>
    <w:p w14:paraId="2CB0F039">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highlight w:val="none"/>
        </w:rPr>
      </w:pPr>
      <w:r>
        <w:rPr>
          <w:rFonts w:hint="eastAsia" w:ascii="新宋体" w:hAnsi="新宋体" w:eastAsia="新宋体" w:cs="新宋体"/>
          <w:sz w:val="21"/>
          <w:szCs w:val="21"/>
          <w:highlight w:val="none"/>
        </w:rPr>
        <w:t>工程验收合格且出具正式项目竣工结算审计报告后，一次性支付审定造价的97%，</w:t>
      </w:r>
      <w:r>
        <w:rPr>
          <w:rFonts w:hint="eastAsia" w:ascii="新宋体" w:hAnsi="新宋体" w:eastAsia="新宋体" w:cs="新宋体"/>
          <w:sz w:val="21"/>
          <w:szCs w:val="21"/>
          <w:highlight w:val="none"/>
          <w:lang w:val="en-US" w:eastAsia="zh-CN"/>
        </w:rPr>
        <w:t>剩余</w:t>
      </w:r>
      <w:r>
        <w:rPr>
          <w:rFonts w:hint="eastAsia" w:ascii="新宋体" w:hAnsi="新宋体" w:eastAsia="新宋体" w:cs="新宋体"/>
          <w:sz w:val="21"/>
          <w:szCs w:val="21"/>
          <w:highlight w:val="none"/>
        </w:rPr>
        <w:t>审定造价3%质保期满后无质量问题一次性无息退还。</w:t>
      </w:r>
    </w:p>
    <w:p w14:paraId="05B87F7C">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发包人在支付工程进度款前，承包人应按规定提前提供等额有效发票，发包人见票付款；审计结算后，提供全额税制票据。承包人不能提供的，发包人有权不支付工程款且不视为迟延付款。</w:t>
      </w:r>
    </w:p>
    <w:p w14:paraId="32AB7407">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12.4.2 进度付款申请单的编制</w:t>
      </w:r>
    </w:p>
    <w:p w14:paraId="08F516FA">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关于进度付款申请单编制的约定：执行通用条款 。</w:t>
      </w:r>
    </w:p>
    <w:p w14:paraId="11F9EE7E">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12.4.3 进度付款申请单的提交</w:t>
      </w:r>
    </w:p>
    <w:p w14:paraId="19F0BA49">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（1）单价合同进度付款申请单提交的约定：执行通用条款 。</w:t>
      </w:r>
    </w:p>
    <w:p w14:paraId="60EFB06E">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（2）总价合同进度付款申请单提交的约定：</w:t>
      </w:r>
      <w:r>
        <w:rPr>
          <w:rFonts w:hint="eastAsia" w:ascii="新宋体" w:hAnsi="新宋体" w:eastAsia="新宋体" w:cs="新宋体"/>
          <w:sz w:val="21"/>
          <w:szCs w:val="21"/>
          <w:u w:val="single"/>
        </w:rPr>
        <w:t xml:space="preserve"> / </w:t>
      </w:r>
      <w:r>
        <w:rPr>
          <w:rFonts w:hint="eastAsia" w:ascii="新宋体" w:hAnsi="新宋体" w:eastAsia="新宋体" w:cs="新宋体"/>
          <w:sz w:val="21"/>
          <w:szCs w:val="21"/>
        </w:rPr>
        <w:t>。</w:t>
      </w:r>
    </w:p>
    <w:p w14:paraId="44F12F06">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（3）其他价格形式合同进度付款申请单提交的约定：</w:t>
      </w:r>
      <w:r>
        <w:rPr>
          <w:rFonts w:hint="eastAsia" w:ascii="新宋体" w:hAnsi="新宋体" w:eastAsia="新宋体" w:cs="新宋体"/>
          <w:sz w:val="21"/>
          <w:szCs w:val="21"/>
          <w:u w:val="single"/>
        </w:rPr>
        <w:t xml:space="preserve"> / </w:t>
      </w:r>
      <w:r>
        <w:rPr>
          <w:rFonts w:hint="eastAsia" w:ascii="新宋体" w:hAnsi="新宋体" w:eastAsia="新宋体" w:cs="新宋体"/>
          <w:sz w:val="21"/>
          <w:szCs w:val="21"/>
        </w:rPr>
        <w:t>。</w:t>
      </w:r>
    </w:p>
    <w:p w14:paraId="5B84E178">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12.4.4 进度款审核和支付</w:t>
      </w:r>
    </w:p>
    <w:p w14:paraId="5CCDBE20">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（1）监理人审查并报送发包人的期限：执行通用条款。</w:t>
      </w:r>
    </w:p>
    <w:p w14:paraId="523EFBAF">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发包人完成审批并签发进度款支付证书的期限：执行通用条款。</w:t>
      </w:r>
    </w:p>
    <w:p w14:paraId="08DBA700">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（2）发包人支付进度款的期限：</w:t>
      </w:r>
      <w:r>
        <w:rPr>
          <w:rFonts w:hint="eastAsia" w:ascii="新宋体" w:hAnsi="新宋体" w:eastAsia="新宋体" w:cs="新宋体"/>
          <w:sz w:val="21"/>
          <w:szCs w:val="21"/>
          <w:u w:val="single"/>
        </w:rPr>
        <w:t xml:space="preserve"> </w:t>
      </w:r>
      <w:r>
        <w:rPr>
          <w:rFonts w:hint="eastAsia" w:ascii="新宋体" w:hAnsi="新宋体" w:eastAsia="新宋体" w:cs="新宋体"/>
          <w:sz w:val="21"/>
          <w:szCs w:val="21"/>
          <w:highlight w:val="none"/>
          <w:u w:val="single"/>
          <w:lang w:val="en-US" w:eastAsia="zh-CN"/>
        </w:rPr>
        <w:t xml:space="preserve">/ </w:t>
      </w:r>
      <w:r>
        <w:rPr>
          <w:rFonts w:hint="eastAsia" w:ascii="新宋体" w:hAnsi="新宋体" w:eastAsia="新宋体" w:cs="新宋体"/>
          <w:sz w:val="21"/>
          <w:szCs w:val="21"/>
          <w:highlight w:val="none"/>
          <w:u w:val="single"/>
        </w:rPr>
        <w:t xml:space="preserve"> </w:t>
      </w:r>
      <w:r>
        <w:rPr>
          <w:rFonts w:hint="eastAsia" w:ascii="新宋体" w:hAnsi="新宋体" w:eastAsia="新宋体" w:cs="新宋体"/>
          <w:sz w:val="21"/>
          <w:szCs w:val="21"/>
        </w:rPr>
        <w:t>。</w:t>
      </w:r>
    </w:p>
    <w:p w14:paraId="4F65A041">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发包人逾期支付进度款的违约金的计算方式：</w:t>
      </w:r>
      <w:r>
        <w:rPr>
          <w:rFonts w:hint="eastAsia" w:ascii="新宋体" w:hAnsi="新宋体" w:eastAsia="新宋体" w:cs="新宋体"/>
          <w:sz w:val="21"/>
          <w:szCs w:val="21"/>
          <w:u w:val="single"/>
        </w:rPr>
        <w:t xml:space="preserve"> 无 </w:t>
      </w:r>
      <w:r>
        <w:rPr>
          <w:rFonts w:hint="eastAsia" w:ascii="新宋体" w:hAnsi="新宋体" w:eastAsia="新宋体" w:cs="新宋体"/>
          <w:sz w:val="21"/>
          <w:szCs w:val="21"/>
        </w:rPr>
        <w:t>。</w:t>
      </w:r>
    </w:p>
    <w:p w14:paraId="6D60D867">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12.4.6 支付分解表的编制</w:t>
      </w:r>
    </w:p>
    <w:p w14:paraId="23A70CC9">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2、总价合同支付分解表的编制与审批：</w:t>
      </w:r>
      <w:r>
        <w:rPr>
          <w:rFonts w:hint="eastAsia" w:ascii="新宋体" w:hAnsi="新宋体" w:eastAsia="新宋体" w:cs="新宋体"/>
          <w:sz w:val="21"/>
          <w:szCs w:val="21"/>
          <w:u w:val="single"/>
        </w:rPr>
        <w:t xml:space="preserve"> / </w:t>
      </w:r>
      <w:r>
        <w:rPr>
          <w:rFonts w:hint="eastAsia" w:ascii="新宋体" w:hAnsi="新宋体" w:eastAsia="新宋体" w:cs="新宋体"/>
          <w:sz w:val="21"/>
          <w:szCs w:val="21"/>
        </w:rPr>
        <w:t>。</w:t>
      </w:r>
    </w:p>
    <w:p w14:paraId="62B4D633">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3、单价合同的总价项目支付分解表的编制与审批：</w:t>
      </w:r>
      <w:r>
        <w:rPr>
          <w:rFonts w:hint="eastAsia" w:ascii="新宋体" w:hAnsi="新宋体" w:eastAsia="新宋体" w:cs="新宋体"/>
          <w:sz w:val="21"/>
          <w:szCs w:val="21"/>
          <w:u w:val="single"/>
        </w:rPr>
        <w:t xml:space="preserve"> / </w:t>
      </w:r>
      <w:r>
        <w:rPr>
          <w:rFonts w:hint="eastAsia" w:ascii="新宋体" w:hAnsi="新宋体" w:eastAsia="新宋体" w:cs="新宋体"/>
          <w:sz w:val="21"/>
          <w:szCs w:val="21"/>
        </w:rPr>
        <w:t>。</w:t>
      </w:r>
    </w:p>
    <w:p w14:paraId="1E1035ED">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13. 验收和工程试车</w:t>
      </w:r>
    </w:p>
    <w:p w14:paraId="3A9AF367">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13.1 分部分项工程验收</w:t>
      </w:r>
    </w:p>
    <w:p w14:paraId="495ED619">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13.1.2 监理人不能按时进行验收时，应提前 24 小时提交书面延期要求。</w:t>
      </w:r>
    </w:p>
    <w:p w14:paraId="5DF3A07A">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关于延期最长不得超过： 48 小时。</w:t>
      </w:r>
    </w:p>
    <w:p w14:paraId="73B08079">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13.2 竣工验收</w:t>
      </w:r>
    </w:p>
    <w:p w14:paraId="587E411E">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13.2.2 竣工验收程序</w:t>
      </w:r>
    </w:p>
    <w:p w14:paraId="4F6C5E27">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关于竣工验收程序的约定：承包人按国家、陕西省、西安市相关规定，完成所有单项验收后，提请与发包人共同进行工程竣工验收。竣工验收合格后一个月内，提交竣工图及完整资料文件四套。所有资料文件必须符合质检站和档案馆备案要求。发包人分包工程的竣工图纸和资料由分包单位提供总包单位整理，并在竣工验收后 15 天内完成。</w:t>
      </w:r>
    </w:p>
    <w:p w14:paraId="0254B8CF">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发包人不按照本项约定组织竣工验收、颁发工程接收证书的违约金的计算方法：无 。</w:t>
      </w:r>
    </w:p>
    <w:p w14:paraId="7BCBC755">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13.2.5 移交、接收全部与部分工程</w:t>
      </w:r>
    </w:p>
    <w:p w14:paraId="1A0E1042">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承包人向发包人移交工程的期限：颁发工程接收证书后 7天内。</w:t>
      </w:r>
    </w:p>
    <w:p w14:paraId="0970E352">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发包人未按本合同约定接收全部或部分工程的，违约金的计算方法为：</w:t>
      </w:r>
      <w:r>
        <w:rPr>
          <w:rFonts w:hint="eastAsia" w:ascii="新宋体" w:hAnsi="新宋体" w:eastAsia="新宋体" w:cs="新宋体"/>
          <w:sz w:val="21"/>
          <w:szCs w:val="21"/>
          <w:u w:val="single"/>
        </w:rPr>
        <w:t>无</w:t>
      </w:r>
      <w:r>
        <w:rPr>
          <w:rFonts w:hint="eastAsia" w:ascii="新宋体" w:hAnsi="新宋体" w:eastAsia="新宋体" w:cs="新宋体"/>
          <w:sz w:val="21"/>
          <w:szCs w:val="21"/>
        </w:rPr>
        <w:t>。</w:t>
      </w:r>
    </w:p>
    <w:p w14:paraId="06FAE0F6">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承包人未按时移交工程的，违约金的计算方法为：按专用条款 7.5.2 条执行。</w:t>
      </w:r>
    </w:p>
    <w:p w14:paraId="50EBB62D">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13.3 工程试车</w:t>
      </w:r>
    </w:p>
    <w:p w14:paraId="13D1092B">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13.3.1 试车程序</w:t>
      </w:r>
    </w:p>
    <w:p w14:paraId="1C6AC9DE">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工程试车内容：承包人合同范围内各类机械、电子设备调试。</w:t>
      </w:r>
    </w:p>
    <w:p w14:paraId="1E782A2D">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（1）单机无负荷试车费用由 承包人 承担；</w:t>
      </w:r>
    </w:p>
    <w:p w14:paraId="7E4A1359">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（2）无负荷联动试车费用由 承包人 承担。</w:t>
      </w:r>
    </w:p>
    <w:p w14:paraId="6CD3FD5F">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13.3.3 投料试车</w:t>
      </w:r>
    </w:p>
    <w:p w14:paraId="1885E595">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关于投料试车相关事项的约定：</w:t>
      </w:r>
      <w:r>
        <w:rPr>
          <w:rFonts w:hint="eastAsia" w:ascii="新宋体" w:hAnsi="新宋体" w:eastAsia="新宋体" w:cs="新宋体"/>
          <w:sz w:val="21"/>
          <w:szCs w:val="21"/>
          <w:u w:val="single"/>
        </w:rPr>
        <w:t xml:space="preserve"> / </w:t>
      </w:r>
      <w:r>
        <w:rPr>
          <w:rFonts w:hint="eastAsia" w:ascii="新宋体" w:hAnsi="新宋体" w:eastAsia="新宋体" w:cs="新宋体"/>
          <w:sz w:val="21"/>
          <w:szCs w:val="21"/>
        </w:rPr>
        <w:t>。</w:t>
      </w:r>
    </w:p>
    <w:p w14:paraId="201D67ED">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13.6 竣工退场</w:t>
      </w:r>
    </w:p>
    <w:p w14:paraId="603166A9">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13.6.1 竣工退场</w:t>
      </w:r>
    </w:p>
    <w:p w14:paraId="026255F8">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承包人完成竣工退场的期限： 工程竣工移交后，以发包人书面指令为准 。</w:t>
      </w:r>
    </w:p>
    <w:p w14:paraId="0E7D7F2B">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14. 竣工结算</w:t>
      </w:r>
    </w:p>
    <w:p w14:paraId="72867F3B">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14.1 竣工付款申请</w:t>
      </w:r>
    </w:p>
    <w:p w14:paraId="15F213B4">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承包人提交竣工付款申请单的期限：提交的竣工验收报告获得发包人批准后，承包人应在60 个工作日内办理并提交“竣工结算资料”。</w:t>
      </w:r>
    </w:p>
    <w:p w14:paraId="0F606571">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竣工付款申请单应包括的内容： 竣工结算合同总价、已支付的工程价款、应扣留的质量保证金、应支付的竣工付款金额及相关证明材料等。</w:t>
      </w:r>
    </w:p>
    <w:p w14:paraId="70117506">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14.2 竣工结算审核</w:t>
      </w:r>
    </w:p>
    <w:p w14:paraId="49A7BAF1">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发包人审批竣工付款申请单的期限：结算审查期限，从收到承包人上报的完整的竣工结算资料（竣工图、变更、签证、认价单、结算书、结算申请单）之日起，两个月内审核完成或提出修改意见，结算时间最长不超过 12 个月。</w:t>
      </w:r>
    </w:p>
    <w:p w14:paraId="6608026E">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发包人完成竣工付款的期限：发包人委托的第三方造价审计机构出具正式结算报告后 1 个月内。</w:t>
      </w:r>
    </w:p>
    <w:p w14:paraId="146E800B">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关于竣工付款证书异议部分复核的方式和程序：由发包人委托的第三方造价审计机构进行复核。</w:t>
      </w:r>
    </w:p>
    <w:p w14:paraId="32C91DE1">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14.4 最终结清</w:t>
      </w:r>
    </w:p>
    <w:p w14:paraId="6AB49A1C">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14.4.1 最终结清申请单</w:t>
      </w:r>
    </w:p>
    <w:p w14:paraId="31BBA1F2">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承包人提交最终结清申请单的份数：</w:t>
      </w:r>
      <w:r>
        <w:rPr>
          <w:rFonts w:hint="eastAsia" w:ascii="新宋体" w:hAnsi="新宋体" w:eastAsia="新宋体" w:cs="新宋体"/>
          <w:sz w:val="21"/>
          <w:szCs w:val="21"/>
          <w:u w:val="single"/>
        </w:rPr>
        <w:t xml:space="preserve"> 6 份 </w:t>
      </w:r>
      <w:r>
        <w:rPr>
          <w:rFonts w:hint="eastAsia" w:ascii="新宋体" w:hAnsi="新宋体" w:eastAsia="新宋体" w:cs="新宋体"/>
          <w:sz w:val="21"/>
          <w:szCs w:val="21"/>
        </w:rPr>
        <w:t>。</w:t>
      </w:r>
    </w:p>
    <w:p w14:paraId="24984129">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承包人提交最终结算申请单的期限： 在缺陷责任期终止证书颁发后 10 天内。</w:t>
      </w:r>
    </w:p>
    <w:p w14:paraId="528E1DC7">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14.4.2 最终结清证书和支付</w:t>
      </w:r>
    </w:p>
    <w:p w14:paraId="5D0C803C">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（1）发包人完成最终结清申请单的审批并颁发最终结清证书的期限： 执行通用条款 。</w:t>
      </w:r>
    </w:p>
    <w:p w14:paraId="29FE451D">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（2）发包人完成支付的期限：执行通用条款。</w:t>
      </w:r>
    </w:p>
    <w:p w14:paraId="5242F953">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15. 缺陷责任期与保修</w:t>
      </w:r>
    </w:p>
    <w:p w14:paraId="05FAF4EB">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15.2 缺陷责任期</w:t>
      </w:r>
    </w:p>
    <w:p w14:paraId="4551E9E5">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缺陷责任期的具体期限：根据国家相关规定执行。</w:t>
      </w:r>
    </w:p>
    <w:p w14:paraId="65EABDBA">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15.3 质量保证金</w:t>
      </w:r>
    </w:p>
    <w:p w14:paraId="04BF2E35">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关于是否扣留质量保证金的约定：项目完工后，由项目实施单位向财政部门报送竣工决算资料进行决算投资评审，最终以决算结果支付尾款，支付尾款前需先缴纳合同价款总额 3%质保金。待保修期满后14工作日内，质保金将全额无息退还。在工程项目竣工前，承包人按专用合同条款第 3.7 条提供履约担保的，发包人不得同时预留工程质量保证金</w:t>
      </w:r>
    </w:p>
    <w:p w14:paraId="73D3CCD9">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15.3.1 承包人提供质量保证金的方式</w:t>
      </w:r>
    </w:p>
    <w:p w14:paraId="6C1DB4DB">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质量保证金采用以下第</w:t>
      </w:r>
      <w:r>
        <w:rPr>
          <w:rFonts w:hint="eastAsia" w:ascii="新宋体" w:hAnsi="新宋体" w:eastAsia="新宋体" w:cs="新宋体"/>
          <w:sz w:val="21"/>
          <w:szCs w:val="21"/>
          <w:u w:val="single"/>
          <w:lang w:val="en-US" w:eastAsia="zh-CN"/>
        </w:rPr>
        <w:t xml:space="preserve">   /    </w:t>
      </w:r>
      <w:r>
        <w:rPr>
          <w:rFonts w:hint="eastAsia" w:ascii="新宋体" w:hAnsi="新宋体" w:eastAsia="新宋体" w:cs="新宋体"/>
          <w:sz w:val="21"/>
          <w:szCs w:val="21"/>
        </w:rPr>
        <w:t xml:space="preserve"> 种方式：</w:t>
      </w:r>
    </w:p>
    <w:p w14:paraId="5709FF10">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（1）质量保证金保函，保证金额为：</w:t>
      </w:r>
      <w:r>
        <w:rPr>
          <w:rFonts w:hint="eastAsia" w:ascii="新宋体" w:hAnsi="新宋体" w:eastAsia="新宋体" w:cs="新宋体"/>
          <w:sz w:val="21"/>
          <w:szCs w:val="21"/>
          <w:u w:val="single"/>
        </w:rPr>
        <w:t xml:space="preserve"> </w:t>
      </w:r>
      <w:r>
        <w:rPr>
          <w:rFonts w:hint="eastAsia" w:ascii="新宋体" w:hAnsi="新宋体" w:eastAsia="新宋体" w:cs="新宋体"/>
          <w:sz w:val="21"/>
          <w:szCs w:val="21"/>
          <w:u w:val="single"/>
          <w:lang w:val="en-US" w:eastAsia="zh-CN"/>
        </w:rPr>
        <w:t xml:space="preserve">    </w:t>
      </w:r>
      <w:r>
        <w:rPr>
          <w:rFonts w:hint="eastAsia" w:ascii="新宋体" w:hAnsi="新宋体" w:eastAsia="新宋体" w:cs="新宋体"/>
          <w:sz w:val="21"/>
          <w:szCs w:val="21"/>
          <w:u w:val="single"/>
        </w:rPr>
        <w:t xml:space="preserve"> </w:t>
      </w:r>
      <w:r>
        <w:rPr>
          <w:rFonts w:hint="eastAsia" w:ascii="新宋体" w:hAnsi="新宋体" w:eastAsia="新宋体" w:cs="新宋体"/>
          <w:sz w:val="21"/>
          <w:szCs w:val="21"/>
        </w:rPr>
        <w:t>；</w:t>
      </w:r>
    </w:p>
    <w:p w14:paraId="0C0DED15">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sz w:val="21"/>
          <w:szCs w:val="21"/>
          <w:u w:val="single"/>
        </w:rPr>
        <w:t xml:space="preserve"> </w:t>
      </w:r>
      <w:r>
        <w:rPr>
          <w:rFonts w:hint="eastAsia" w:ascii="新宋体" w:hAnsi="新宋体" w:eastAsia="新宋体" w:cs="新宋体"/>
          <w:sz w:val="21"/>
          <w:szCs w:val="21"/>
          <w:u w:val="single"/>
          <w:lang w:val="en-US" w:eastAsia="zh-CN"/>
        </w:rPr>
        <w:t xml:space="preserve">   </w:t>
      </w:r>
      <w:r>
        <w:rPr>
          <w:rFonts w:hint="eastAsia" w:ascii="新宋体" w:hAnsi="新宋体" w:eastAsia="新宋体" w:cs="新宋体"/>
          <w:sz w:val="21"/>
          <w:szCs w:val="21"/>
          <w:u w:val="single"/>
        </w:rPr>
        <w:t xml:space="preserve"> </w:t>
      </w:r>
      <w:r>
        <w:rPr>
          <w:rFonts w:hint="eastAsia" w:ascii="新宋体" w:hAnsi="新宋体" w:eastAsia="新宋体" w:cs="新宋体"/>
          <w:sz w:val="21"/>
          <w:szCs w:val="21"/>
        </w:rPr>
        <w:t>%的工程款；</w:t>
      </w:r>
    </w:p>
    <w:p w14:paraId="1F990556">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lang w:val="en-US" w:eastAsia="zh-CN"/>
        </w:rPr>
      </w:pPr>
      <w:r>
        <w:rPr>
          <w:rFonts w:hint="eastAsia" w:ascii="新宋体" w:hAnsi="新宋体" w:eastAsia="新宋体" w:cs="新宋体"/>
          <w:sz w:val="21"/>
          <w:szCs w:val="21"/>
        </w:rPr>
        <w:t>（3）其他方式:</w:t>
      </w:r>
      <w:r>
        <w:rPr>
          <w:rFonts w:hint="eastAsia" w:ascii="新宋体" w:hAnsi="新宋体" w:eastAsia="新宋体" w:cs="新宋体"/>
          <w:sz w:val="21"/>
          <w:szCs w:val="21"/>
          <w:u w:val="single"/>
        </w:rPr>
        <w:t xml:space="preserve"> </w:t>
      </w:r>
      <w:r>
        <w:rPr>
          <w:rFonts w:hint="eastAsia" w:ascii="新宋体" w:hAnsi="新宋体" w:eastAsia="新宋体" w:cs="新宋体"/>
          <w:sz w:val="21"/>
          <w:szCs w:val="21"/>
          <w:u w:val="single"/>
          <w:lang w:val="en-US" w:eastAsia="zh-CN"/>
        </w:rPr>
        <w:t>无</w:t>
      </w:r>
    </w:p>
    <w:p w14:paraId="42FEF354">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15.3.2 质量保证金的扣留</w:t>
      </w:r>
    </w:p>
    <w:p w14:paraId="7B6650E9">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 xml:space="preserve">质量保证金的扣留采取以下第 </w:t>
      </w:r>
      <w:r>
        <w:rPr>
          <w:rFonts w:hint="eastAsia" w:ascii="新宋体" w:hAnsi="新宋体" w:eastAsia="新宋体" w:cs="新宋体"/>
          <w:sz w:val="21"/>
          <w:szCs w:val="21"/>
          <w:u w:val="single"/>
          <w:lang w:val="en-US" w:eastAsia="zh-CN"/>
        </w:rPr>
        <w:t xml:space="preserve">  /  </w:t>
      </w:r>
      <w:r>
        <w:rPr>
          <w:rFonts w:hint="eastAsia" w:ascii="新宋体" w:hAnsi="新宋体" w:eastAsia="新宋体" w:cs="新宋体"/>
          <w:sz w:val="21"/>
          <w:szCs w:val="21"/>
        </w:rPr>
        <w:t>种方式：</w:t>
      </w:r>
    </w:p>
    <w:p w14:paraId="5CCF0C00">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（1）在支付工程进度款时逐次扣留，在此情形下，质量保证金的计算基数不包括预付款的支付、扣回以及价格调整的金额；</w:t>
      </w:r>
    </w:p>
    <w:p w14:paraId="4A6D03FB">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（2）工程竣工结算时一次性扣留质量保证金；</w:t>
      </w:r>
    </w:p>
    <w:p w14:paraId="6F25338E">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（3）其他扣留方式:</w:t>
      </w:r>
      <w:r>
        <w:rPr>
          <w:rFonts w:hint="eastAsia" w:ascii="新宋体" w:hAnsi="新宋体" w:eastAsia="新宋体" w:cs="新宋体"/>
          <w:sz w:val="21"/>
          <w:szCs w:val="21"/>
          <w:u w:val="single"/>
        </w:rPr>
        <w:t xml:space="preserve"> / </w:t>
      </w:r>
      <w:r>
        <w:rPr>
          <w:rFonts w:hint="eastAsia" w:ascii="新宋体" w:hAnsi="新宋体" w:eastAsia="新宋体" w:cs="新宋体"/>
          <w:sz w:val="21"/>
          <w:szCs w:val="21"/>
        </w:rPr>
        <w:t>。</w:t>
      </w:r>
    </w:p>
    <w:p w14:paraId="784DD4BE">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关于质量保证金的补充约定：</w:t>
      </w:r>
      <w:r>
        <w:rPr>
          <w:rFonts w:hint="eastAsia" w:ascii="新宋体" w:hAnsi="新宋体" w:eastAsia="新宋体" w:cs="新宋体"/>
          <w:sz w:val="21"/>
          <w:szCs w:val="21"/>
          <w:u w:val="single"/>
        </w:rPr>
        <w:t xml:space="preserve"> / </w:t>
      </w:r>
      <w:r>
        <w:rPr>
          <w:rFonts w:hint="eastAsia" w:ascii="新宋体" w:hAnsi="新宋体" w:eastAsia="新宋体" w:cs="新宋体"/>
          <w:sz w:val="21"/>
          <w:szCs w:val="21"/>
        </w:rPr>
        <w:t>。</w:t>
      </w:r>
    </w:p>
    <w:p w14:paraId="7B677BFF">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15.4 保修</w:t>
      </w:r>
    </w:p>
    <w:p w14:paraId="18FAF020">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15.4.1 保修责任</w:t>
      </w:r>
    </w:p>
    <w:p w14:paraId="53DD172E">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工程保修期为：详见质量保修书 。</w:t>
      </w:r>
    </w:p>
    <w:p w14:paraId="1227BA1B">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15.4.3 修复通知</w:t>
      </w:r>
    </w:p>
    <w:p w14:paraId="66A9C60B">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承包人收到保修通知并到达工程现场的合理时间：自工程竣工验收合格之日进入免费保修期，免费保修内容为由承包人负责的本工程全部质量问题。响应时间为正常工作日二小时内答复，十二小时内到现场处理。节假日及法定休息日六小时内答复，二十四小时内到现场处理。超期不响应的处理方式：</w:t>
      </w:r>
    </w:p>
    <w:p w14:paraId="4D7C9F17">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16. 违约</w:t>
      </w:r>
    </w:p>
    <w:p w14:paraId="7EF6092B">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16.1 发包人违约</w:t>
      </w:r>
    </w:p>
    <w:p w14:paraId="637143BF">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16.1.1 发包人违约的情形</w:t>
      </w:r>
    </w:p>
    <w:p w14:paraId="19303489">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发包人违约的其他情形： / 。</w:t>
      </w:r>
    </w:p>
    <w:p w14:paraId="425582BB">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16.1.2 发包人违约的责任</w:t>
      </w:r>
    </w:p>
    <w:p w14:paraId="4D871FF7">
      <w:pPr>
        <w:bidi w:val="0"/>
        <w:spacing w:line="360" w:lineRule="auto"/>
        <w:rPr>
          <w:rFonts w:hint="eastAsia"/>
        </w:rPr>
      </w:pPr>
      <w:r>
        <w:rPr>
          <w:rFonts w:hint="eastAsia"/>
        </w:rPr>
        <w:t>发包人违约责任的承担方式和计算方法：</w:t>
      </w:r>
    </w:p>
    <w:p w14:paraId="1EF83010">
      <w:pPr>
        <w:bidi w:val="0"/>
        <w:spacing w:line="360" w:lineRule="auto"/>
        <w:ind w:firstLine="210" w:firstLineChars="100"/>
        <w:rPr>
          <w:rFonts w:hint="eastAsia"/>
        </w:rPr>
      </w:pPr>
      <w:r>
        <w:rPr>
          <w:rFonts w:hint="eastAsia"/>
          <w:lang w:val="en-US" w:eastAsia="zh-CN"/>
        </w:rPr>
        <w:t>（1）、</w:t>
      </w:r>
      <w:r>
        <w:rPr>
          <w:rFonts w:hint="eastAsia"/>
        </w:rPr>
        <w:t>未按时下达开工通知：若因发包人原因未能在计划开工日期前7天内下达开工通知，应书面通知承包人推迟开工日期，竣工工期相应顺延。</w:t>
      </w:r>
    </w:p>
    <w:p w14:paraId="6E05A845">
      <w:pPr>
        <w:bidi w:val="0"/>
        <w:spacing w:line="360" w:lineRule="auto"/>
        <w:ind w:firstLine="210" w:firstLineChars="100"/>
        <w:rPr>
          <w:rFonts w:hint="eastAsia"/>
        </w:rPr>
      </w:pPr>
      <w:r>
        <w:rPr>
          <w:rFonts w:hint="eastAsia"/>
          <w:lang w:val="en-US" w:eastAsia="zh-CN"/>
        </w:rPr>
        <w:t>（2）、</w:t>
      </w:r>
      <w:r>
        <w:rPr>
          <w:rFonts w:hint="eastAsia"/>
        </w:rPr>
        <w:t>未按约定支付价款：承包人可以催告发包人在合理期限内支付价款。发包人逾期不支付的，除按照建设工程的性质不宜折价、拍卖的以外，承包人可将工程折价或申请法院拍卖，建设工程的价款就该工程折价或者拍卖的价款优先受偿。</w:t>
      </w:r>
    </w:p>
    <w:p w14:paraId="6238216D">
      <w:pPr>
        <w:bidi w:val="0"/>
        <w:spacing w:line="360" w:lineRule="auto"/>
        <w:ind w:firstLine="210" w:firstLineChars="100"/>
        <w:rPr>
          <w:rFonts w:hint="eastAsia"/>
        </w:rPr>
      </w:pPr>
      <w:r>
        <w:rPr>
          <w:rFonts w:hint="eastAsia"/>
          <w:lang w:val="en-US" w:eastAsia="zh-CN"/>
        </w:rPr>
        <w:t>（3）、</w:t>
      </w:r>
      <w:r>
        <w:rPr>
          <w:rFonts w:hint="eastAsia"/>
        </w:rPr>
        <w:t>擅自变更工作：发包人自行实施被取消的工作或转由他人实施，应赔偿承包人人工费、材料费等实际损失，并支付违约金，弥补承包人的间接损失。</w:t>
      </w:r>
    </w:p>
    <w:p w14:paraId="71B955AB">
      <w:pPr>
        <w:bidi w:val="0"/>
        <w:spacing w:line="360" w:lineRule="auto"/>
        <w:ind w:firstLine="210" w:firstLineChars="100"/>
        <w:rPr>
          <w:rFonts w:hint="eastAsia"/>
        </w:rPr>
      </w:pPr>
      <w:r>
        <w:rPr>
          <w:rFonts w:hint="eastAsia"/>
          <w:lang w:val="en-US" w:eastAsia="zh-CN"/>
        </w:rPr>
        <w:t>（4）、</w:t>
      </w:r>
      <w:r>
        <w:rPr>
          <w:rFonts w:hint="eastAsia"/>
        </w:rPr>
        <w:t>材料供应问题：发包人提供的材料、工程设备规格、数量或质量不符合合同约定，或交货日期延误、地点变更等，需向承包人支付增加的费用，同意工程延期要求，并支付合理利润。</w:t>
      </w:r>
    </w:p>
    <w:p w14:paraId="5B05F6CA">
      <w:pPr>
        <w:bidi w:val="0"/>
        <w:spacing w:line="360" w:lineRule="auto"/>
        <w:ind w:firstLine="210" w:firstLineChars="100"/>
        <w:rPr>
          <w:rFonts w:hint="eastAsia"/>
        </w:rPr>
      </w:pPr>
      <w:r>
        <w:rPr>
          <w:rFonts w:hint="eastAsia"/>
          <w:lang w:val="en-US" w:eastAsia="zh-CN"/>
        </w:rPr>
        <w:t>（5）、</w:t>
      </w:r>
      <w:r>
        <w:rPr>
          <w:rFonts w:hint="eastAsia"/>
        </w:rPr>
        <w:t>造成暂停施工：发包人应排除障碍，使承包人尽快恢复建设工作，同时赔偿承包人在暂停施工期间停工、窝工等损失和实际发生的费用。</w:t>
      </w:r>
    </w:p>
    <w:p w14:paraId="7FBB16D2">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lang w:eastAsia="zh-CN"/>
        </w:rPr>
        <w:t>（</w:t>
      </w:r>
      <w:r>
        <w:rPr>
          <w:rFonts w:hint="eastAsia" w:ascii="新宋体" w:hAnsi="新宋体" w:eastAsia="新宋体" w:cs="新宋体"/>
          <w:sz w:val="21"/>
          <w:szCs w:val="21"/>
          <w:lang w:val="en-US" w:eastAsia="zh-CN"/>
        </w:rPr>
        <w:t>6</w:t>
      </w:r>
      <w:r>
        <w:rPr>
          <w:rFonts w:hint="eastAsia" w:ascii="新宋体" w:hAnsi="新宋体" w:eastAsia="新宋体" w:cs="新宋体"/>
          <w:sz w:val="21"/>
          <w:szCs w:val="21"/>
          <w:lang w:eastAsia="zh-CN"/>
        </w:rPr>
        <w:t>）、</w:t>
      </w:r>
      <w:r>
        <w:rPr>
          <w:rFonts w:hint="eastAsia" w:ascii="新宋体" w:hAnsi="新宋体" w:eastAsia="新宋体" w:cs="新宋体"/>
          <w:sz w:val="21"/>
          <w:szCs w:val="21"/>
        </w:rPr>
        <w:t>其他：</w:t>
      </w:r>
      <w:r>
        <w:rPr>
          <w:rFonts w:hint="eastAsia" w:ascii="新宋体" w:hAnsi="新宋体" w:eastAsia="新宋体" w:cs="新宋体"/>
          <w:sz w:val="21"/>
          <w:szCs w:val="21"/>
          <w:u w:val="single"/>
        </w:rPr>
        <w:t xml:space="preserve"> 无 </w:t>
      </w:r>
      <w:r>
        <w:rPr>
          <w:rFonts w:hint="eastAsia" w:ascii="新宋体" w:hAnsi="新宋体" w:eastAsia="新宋体" w:cs="新宋体"/>
          <w:sz w:val="21"/>
          <w:szCs w:val="21"/>
        </w:rPr>
        <w:t>。</w:t>
      </w:r>
    </w:p>
    <w:p w14:paraId="28C0547E">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16.1.3 因发包人违约解除合同</w:t>
      </w:r>
    </w:p>
    <w:p w14:paraId="30E9A773">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承包人按16.1.1项〔发包人违约的情形〕约定暂停施工满 \ 天后发包人仍不纠正其违约行为并致使合同目的不能实现的，承包人有权解除合同。</w:t>
      </w:r>
    </w:p>
    <w:p w14:paraId="18E5E2C5">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16.2 承包人违约</w:t>
      </w:r>
    </w:p>
    <w:p w14:paraId="6241172B">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16.2.1 承包人违约的情形</w:t>
      </w:r>
    </w:p>
    <w:p w14:paraId="317689E0">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承包人重大违约的情形： 1）擅自更换项目经理的；2）未经发包人许可，擅自采购材料设备表以外设备及材料的或未经准用批准使用的；3）分包或者转包的；4）造成安全责任事故的。发生以上情形的，发包人可选择解除本合同且要求承包人支付合同总价的 20%的违约金。</w:t>
      </w:r>
    </w:p>
    <w:p w14:paraId="6D207CEE">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16.2.2 承包人违约的责任</w:t>
      </w:r>
    </w:p>
    <w:p w14:paraId="753A532E">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承包人违约责任的承担方式和计算方法：</w:t>
      </w:r>
    </w:p>
    <w:p w14:paraId="3C6933F1">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lang w:val="en-US" w:eastAsia="zh-CN"/>
        </w:rPr>
      </w:pPr>
      <w:r>
        <w:rPr>
          <w:rFonts w:hint="eastAsia" w:ascii="新宋体" w:hAnsi="新宋体" w:eastAsia="新宋体" w:cs="新宋体"/>
          <w:sz w:val="21"/>
          <w:szCs w:val="21"/>
          <w:lang w:val="en-US" w:eastAsia="zh-CN"/>
        </w:rPr>
        <w:t>（1）、</w:t>
      </w:r>
      <w:r>
        <w:rPr>
          <w:rFonts w:hint="eastAsia" w:ascii="新宋体" w:hAnsi="新宋体" w:eastAsia="新宋体" w:cs="新宋体"/>
          <w:sz w:val="21"/>
          <w:szCs w:val="21"/>
        </w:rPr>
        <w:t>逾期竣工：若因承包人原因逾期竣工，通常需按合同约定向发包人支付违约金，如每逾期一天支付一定金额，或按工程款的一定比例支付。</w:t>
      </w:r>
      <w:r>
        <w:rPr>
          <w:rFonts w:hint="eastAsia" w:ascii="新宋体" w:hAnsi="新宋体" w:eastAsia="新宋体" w:cs="新宋体"/>
          <w:sz w:val="21"/>
          <w:szCs w:val="21"/>
          <w:lang w:val="en-US" w:eastAsia="zh-CN"/>
        </w:rPr>
        <w:t xml:space="preserve"> </w:t>
      </w:r>
    </w:p>
    <w:p w14:paraId="6A5CDE41">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lang w:val="en-US" w:eastAsia="zh-CN"/>
        </w:rPr>
        <w:t>（2）、</w:t>
      </w:r>
      <w:r>
        <w:rPr>
          <w:rFonts w:hint="eastAsia" w:ascii="新宋体" w:hAnsi="新宋体" w:eastAsia="新宋体" w:cs="新宋体"/>
          <w:sz w:val="21"/>
          <w:szCs w:val="21"/>
        </w:rPr>
        <w:t>质量问题：工程出现质量问题视为严重违约，视情节轻重，承包人应按工程款的一定比例向发包人支付违约金，可从工程款中直接扣除，此外还应赔偿发包人因此遭受的损失。</w:t>
      </w:r>
    </w:p>
    <w:p w14:paraId="5F1864DE">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lang w:val="en-US" w:eastAsia="zh-CN"/>
        </w:rPr>
        <w:t>（3）、</w:t>
      </w:r>
      <w:r>
        <w:rPr>
          <w:rFonts w:hint="eastAsia" w:ascii="新宋体" w:hAnsi="新宋体" w:eastAsia="新宋体" w:cs="新宋体"/>
          <w:sz w:val="21"/>
          <w:szCs w:val="21"/>
        </w:rPr>
        <w:t>转包工程：承包人不得将工程转包，如发现转包，发包人有权终止合同，由此造成的损失和后果均由承包人负责。</w:t>
      </w:r>
    </w:p>
    <w:p w14:paraId="30F09F52">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lang w:val="en-US" w:eastAsia="zh-CN"/>
        </w:rPr>
        <w:t>（4）、</w:t>
      </w:r>
      <w:r>
        <w:rPr>
          <w:rFonts w:hint="eastAsia" w:ascii="新宋体" w:hAnsi="新宋体" w:eastAsia="新宋体" w:cs="新宋体"/>
          <w:sz w:val="21"/>
          <w:szCs w:val="21"/>
        </w:rPr>
        <w:t>未按约定施工：若未按合同约定的施工工艺和技术标准进行施工，承包人需承担继续履行、采取补救措施（如修理、返工或改建）、赔偿损失、支付违约金等责任。</w:t>
      </w:r>
    </w:p>
    <w:p w14:paraId="2B89D38E">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16.2.3 因承包人违约解除合同</w:t>
      </w:r>
    </w:p>
    <w:p w14:paraId="6C9E3662">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关于承包人违约，发包人可以解除合同的特别约定：（1）承包人未按双方确认的图纸、施工计划组织施工或者转包、分包的；（2）承包人所施工的分部分项工程经两次验收均不合格；（3）承包人擅自更换本工程项目经理；（4）承包人未按照本合同约定及时移交工程和满足备案要求的完整竣工资料，逾期超过 30 天；（5）承包人欠付农民工工资、劳务费、材料款等，导致相关人员围堵发包人工地 5 天或办公经营场所 3 次或办公经营场所单次一天以上；（6）项目经理不胜任本职工作，发包人和工程师可提前 7 天以书面形式通知承包人更换合格的项目经理，如更换后的项目经理仍旧不能胜任本职工作，发包人有解除合同的权利；（7）承包人违反本合同约定义务，经发包人催告后在限期内未改正的。</w:t>
      </w:r>
    </w:p>
    <w:p w14:paraId="55FE3D8A">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发生以上情形的，发包人可选择解除本合同且要求承包人支付合同总价的 20%的违约金。</w:t>
      </w:r>
    </w:p>
    <w:p w14:paraId="039F2CB6">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发包人继续使用承包人在施工现场的材料、设备、临时工程、承包人文件和由承包人或以其名义编制的其他文件的费用承担方式：工程材料设备由发包人按照承包人的采购价使用，但不得高于承包人投标报价中的材料单价；施工设备、临时工程、承包人文件和由承包人或以其名义编制的其他文件的由发包人免费使用，由承包人负责维护、拆除及退场并承担费用。</w:t>
      </w:r>
    </w:p>
    <w:p w14:paraId="070DB1B2">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17. 不可抗力</w:t>
      </w:r>
    </w:p>
    <w:p w14:paraId="0A46060F">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17.1 不可抗力的确认</w:t>
      </w:r>
    </w:p>
    <w:p w14:paraId="31F84564">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除通用合同条款约定的不可抗力事件之外，视为不可抗力的其他情形：按通用条款执行。其中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 30 年以上一遇的降雨引起的洪水灾害、雪灾造成对工程的影响，经国家有关部门鉴定后可按不可抗力对待；发生破坏性地震的属于不可抗力事件。</w:t>
      </w:r>
    </w:p>
    <w:p w14:paraId="697870CC">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17.4 因不可抗力解除合同</w:t>
      </w:r>
    </w:p>
    <w:p w14:paraId="167F0351">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合同解除后，发包人应在商定或确定发包人应支付款项后 100 天内完成款项的支付。</w:t>
      </w:r>
    </w:p>
    <w:p w14:paraId="0B38A741">
      <w:pPr>
        <w:keepNext/>
        <w:keepLines/>
        <w:pageBreakBefore w:val="0"/>
        <w:kinsoku/>
        <w:wordWrap/>
        <w:overflowPunct/>
        <w:topLinePunct w:val="0"/>
        <w:bidi w:val="0"/>
        <w:spacing w:before="280" w:after="290" w:line="320" w:lineRule="exact"/>
        <w:ind w:firstLine="422" w:firstLineChars="200"/>
        <w:textAlignment w:val="auto"/>
        <w:outlineLvl w:val="3"/>
        <w:rPr>
          <w:rFonts w:hint="eastAsia" w:ascii="新宋体" w:hAnsi="新宋体" w:eastAsia="新宋体" w:cs="新宋体"/>
          <w:b/>
          <w:sz w:val="21"/>
          <w:szCs w:val="21"/>
        </w:rPr>
      </w:pPr>
      <w:bookmarkStart w:id="13" w:name="_Toc351203650"/>
      <w:r>
        <w:rPr>
          <w:rFonts w:hint="eastAsia" w:ascii="新宋体" w:hAnsi="新宋体" w:eastAsia="新宋体" w:cs="新宋体"/>
          <w:b/>
          <w:sz w:val="21"/>
          <w:szCs w:val="21"/>
        </w:rPr>
        <w:t>18. 保险</w:t>
      </w:r>
      <w:bookmarkEnd w:id="13"/>
    </w:p>
    <w:p w14:paraId="3BD38B83">
      <w:pPr>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18.1 工程保险</w:t>
      </w:r>
    </w:p>
    <w:p w14:paraId="1097A122">
      <w:pPr>
        <w:pageBreakBefore w:val="0"/>
        <w:kinsoku/>
        <w:wordWrap/>
        <w:overflowPunct/>
        <w:topLinePunct w:val="0"/>
        <w:bidi w:val="0"/>
        <w:spacing w:line="320" w:lineRule="exact"/>
        <w:ind w:firstLine="420" w:firstLineChars="200"/>
        <w:jc w:val="left"/>
        <w:textAlignment w:val="auto"/>
        <w:rPr>
          <w:rFonts w:hint="eastAsia" w:ascii="新宋体" w:hAnsi="新宋体" w:eastAsia="新宋体" w:cs="新宋体"/>
          <w:sz w:val="21"/>
          <w:szCs w:val="21"/>
        </w:rPr>
      </w:pPr>
      <w:r>
        <w:rPr>
          <w:rFonts w:hint="eastAsia" w:ascii="新宋体" w:hAnsi="新宋体" w:eastAsia="新宋体" w:cs="新宋体"/>
          <w:sz w:val="21"/>
          <w:szCs w:val="21"/>
        </w:rPr>
        <w:t>关于工程保险的特别约定：</w:t>
      </w:r>
      <w:r>
        <w:rPr>
          <w:rFonts w:hint="eastAsia" w:ascii="新宋体" w:hAnsi="新宋体" w:eastAsia="新宋体" w:cs="新宋体"/>
          <w:kern w:val="0"/>
          <w:sz w:val="21"/>
          <w:szCs w:val="21"/>
          <w:u w:val="single"/>
        </w:rPr>
        <w:t>执行通用条款</w:t>
      </w:r>
      <w:r>
        <w:rPr>
          <w:rFonts w:hint="eastAsia" w:ascii="新宋体" w:hAnsi="新宋体" w:eastAsia="新宋体" w:cs="新宋体"/>
          <w:kern w:val="0"/>
          <w:sz w:val="21"/>
          <w:szCs w:val="21"/>
        </w:rPr>
        <w:t>。</w:t>
      </w:r>
    </w:p>
    <w:p w14:paraId="5CC1629D">
      <w:pPr>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18.3 其他保险</w:t>
      </w:r>
    </w:p>
    <w:p w14:paraId="2A273525">
      <w:pPr>
        <w:pageBreakBefore w:val="0"/>
        <w:kinsoku/>
        <w:wordWrap/>
        <w:overflowPunct/>
        <w:topLinePunct w:val="0"/>
        <w:bidi w:val="0"/>
        <w:spacing w:line="320" w:lineRule="exact"/>
        <w:ind w:firstLine="420" w:firstLineChars="200"/>
        <w:jc w:val="left"/>
        <w:textAlignment w:val="auto"/>
        <w:rPr>
          <w:rFonts w:hint="eastAsia" w:ascii="新宋体" w:hAnsi="新宋体" w:eastAsia="新宋体" w:cs="新宋体"/>
          <w:kern w:val="0"/>
          <w:sz w:val="21"/>
          <w:szCs w:val="21"/>
        </w:rPr>
      </w:pPr>
      <w:r>
        <w:rPr>
          <w:rFonts w:hint="eastAsia" w:ascii="新宋体" w:hAnsi="新宋体" w:eastAsia="新宋体" w:cs="新宋体"/>
          <w:sz w:val="21"/>
          <w:szCs w:val="21"/>
        </w:rPr>
        <w:t>关于其他保险的约定：</w:t>
      </w:r>
      <w:r>
        <w:rPr>
          <w:rFonts w:hint="eastAsia" w:ascii="新宋体" w:hAnsi="新宋体" w:eastAsia="新宋体" w:cs="新宋体"/>
          <w:sz w:val="21"/>
          <w:szCs w:val="21"/>
          <w:u w:val="single"/>
        </w:rPr>
        <w:t>承包人必须为施工场地内施工人员办理意外伤害保险和工伤保险等国家和地方政府规定的相关保险，以及其他认为有必要自行办理的其他保险，并为施工场地内的施工机械设备办理财产保险，承包人自行办理保险并承担保险费用支付保险费用</w:t>
      </w:r>
      <w:r>
        <w:rPr>
          <w:rFonts w:hint="eastAsia" w:ascii="新宋体" w:hAnsi="新宋体" w:eastAsia="新宋体" w:cs="新宋体"/>
          <w:kern w:val="0"/>
          <w:sz w:val="21"/>
          <w:szCs w:val="21"/>
        </w:rPr>
        <w:t>。</w:t>
      </w:r>
    </w:p>
    <w:p w14:paraId="091E373F">
      <w:pPr>
        <w:pageBreakBefore w:val="0"/>
        <w:kinsoku/>
        <w:wordWrap/>
        <w:overflowPunct/>
        <w:topLinePunct w:val="0"/>
        <w:bidi w:val="0"/>
        <w:spacing w:line="320" w:lineRule="exact"/>
        <w:ind w:firstLine="420" w:firstLineChars="200"/>
        <w:jc w:val="left"/>
        <w:textAlignment w:val="auto"/>
        <w:rPr>
          <w:rFonts w:hint="eastAsia" w:ascii="新宋体" w:hAnsi="新宋体" w:eastAsia="新宋体" w:cs="新宋体"/>
          <w:kern w:val="0"/>
          <w:sz w:val="21"/>
          <w:szCs w:val="21"/>
        </w:rPr>
      </w:pPr>
      <w:r>
        <w:rPr>
          <w:rFonts w:hint="eastAsia" w:ascii="新宋体" w:hAnsi="新宋体" w:eastAsia="新宋体" w:cs="新宋体"/>
          <w:sz w:val="21"/>
          <w:szCs w:val="21"/>
        </w:rPr>
        <w:t>承包人是否应为其人员和施工设备等办理保险：</w:t>
      </w:r>
      <w:r>
        <w:rPr>
          <w:rFonts w:hint="eastAsia" w:ascii="新宋体" w:hAnsi="新宋体" w:eastAsia="新宋体" w:cs="新宋体"/>
          <w:sz w:val="21"/>
          <w:szCs w:val="21"/>
          <w:u w:val="single"/>
        </w:rPr>
        <w:t xml:space="preserve">    是    </w:t>
      </w:r>
      <w:r>
        <w:rPr>
          <w:rFonts w:hint="eastAsia" w:ascii="新宋体" w:hAnsi="新宋体" w:eastAsia="新宋体" w:cs="新宋体"/>
          <w:sz w:val="21"/>
          <w:szCs w:val="21"/>
        </w:rPr>
        <w:t>。</w:t>
      </w:r>
    </w:p>
    <w:p w14:paraId="14257531">
      <w:pPr>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18.7 通知义务</w:t>
      </w:r>
    </w:p>
    <w:p w14:paraId="5B4C4C4E">
      <w:pPr>
        <w:pageBreakBefore w:val="0"/>
        <w:kinsoku/>
        <w:wordWrap/>
        <w:overflowPunct/>
        <w:topLinePunct w:val="0"/>
        <w:bidi w:val="0"/>
        <w:spacing w:line="320" w:lineRule="exact"/>
        <w:ind w:firstLine="420" w:firstLineChars="200"/>
        <w:jc w:val="left"/>
        <w:textAlignment w:val="auto"/>
        <w:rPr>
          <w:rFonts w:hint="eastAsia" w:ascii="新宋体" w:hAnsi="新宋体" w:eastAsia="新宋体" w:cs="新宋体"/>
          <w:sz w:val="21"/>
          <w:szCs w:val="21"/>
        </w:rPr>
      </w:pPr>
      <w:r>
        <w:rPr>
          <w:rFonts w:hint="eastAsia" w:ascii="新宋体" w:hAnsi="新宋体" w:eastAsia="新宋体" w:cs="新宋体"/>
          <w:kern w:val="0"/>
          <w:sz w:val="21"/>
          <w:szCs w:val="21"/>
        </w:rPr>
        <w:t>关于变更保险合同时的通知义务的约定：</w:t>
      </w:r>
      <w:r>
        <w:rPr>
          <w:rFonts w:hint="eastAsia" w:ascii="新宋体" w:hAnsi="新宋体" w:eastAsia="新宋体" w:cs="新宋体"/>
          <w:sz w:val="21"/>
          <w:szCs w:val="21"/>
          <w:u w:val="single"/>
        </w:rPr>
        <w:t>承包人应及时通知发包人</w:t>
      </w:r>
      <w:r>
        <w:rPr>
          <w:rFonts w:hint="eastAsia" w:ascii="新宋体" w:hAnsi="新宋体" w:eastAsia="新宋体" w:cs="新宋体"/>
          <w:sz w:val="21"/>
          <w:szCs w:val="21"/>
        </w:rPr>
        <w:t>。</w:t>
      </w:r>
    </w:p>
    <w:p w14:paraId="215B0DD6">
      <w:pPr>
        <w:keepNext/>
        <w:keepLines/>
        <w:pageBreakBefore w:val="0"/>
        <w:kinsoku/>
        <w:wordWrap/>
        <w:overflowPunct/>
        <w:topLinePunct w:val="0"/>
        <w:bidi w:val="0"/>
        <w:spacing w:before="280" w:after="290" w:line="320" w:lineRule="exact"/>
        <w:ind w:firstLine="422" w:firstLineChars="200"/>
        <w:textAlignment w:val="auto"/>
        <w:outlineLvl w:val="3"/>
        <w:rPr>
          <w:rFonts w:hint="eastAsia" w:ascii="新宋体" w:hAnsi="新宋体" w:eastAsia="新宋体" w:cs="新宋体"/>
          <w:b/>
          <w:sz w:val="21"/>
          <w:szCs w:val="21"/>
        </w:rPr>
      </w:pPr>
      <w:bookmarkStart w:id="14" w:name="_Toc351203651"/>
      <w:r>
        <w:rPr>
          <w:rFonts w:hint="eastAsia" w:ascii="新宋体" w:hAnsi="新宋体" w:eastAsia="新宋体" w:cs="新宋体"/>
          <w:b/>
          <w:sz w:val="21"/>
          <w:szCs w:val="21"/>
        </w:rPr>
        <w:t>20. 争议解决</w:t>
      </w:r>
      <w:bookmarkEnd w:id="14"/>
    </w:p>
    <w:p w14:paraId="618EFFB1">
      <w:pPr>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20.3 争议评审</w:t>
      </w:r>
    </w:p>
    <w:p w14:paraId="2C96E375">
      <w:pPr>
        <w:pageBreakBefore w:val="0"/>
        <w:kinsoku/>
        <w:wordWrap/>
        <w:overflowPunct/>
        <w:topLinePunct w:val="0"/>
        <w:bidi w:val="0"/>
        <w:spacing w:line="320" w:lineRule="exact"/>
        <w:ind w:left="149" w:leftChars="71" w:firstLine="315" w:firstLineChars="150"/>
        <w:jc w:val="left"/>
        <w:textAlignment w:val="auto"/>
        <w:rPr>
          <w:rFonts w:hint="eastAsia" w:ascii="新宋体" w:hAnsi="新宋体" w:eastAsia="新宋体" w:cs="新宋体"/>
          <w:sz w:val="21"/>
          <w:szCs w:val="21"/>
        </w:rPr>
      </w:pPr>
      <w:r>
        <w:rPr>
          <w:rFonts w:hint="eastAsia" w:ascii="新宋体" w:hAnsi="新宋体" w:eastAsia="新宋体" w:cs="新宋体"/>
          <w:sz w:val="21"/>
          <w:szCs w:val="21"/>
        </w:rPr>
        <w:t>合同当事人是否同意将工程争议提交争议评审小组决定：</w:t>
      </w:r>
      <w:r>
        <w:rPr>
          <w:rFonts w:hint="eastAsia" w:ascii="新宋体" w:hAnsi="新宋体" w:eastAsia="新宋体" w:cs="新宋体"/>
          <w:sz w:val="21"/>
          <w:szCs w:val="21"/>
          <w:u w:val="single"/>
        </w:rPr>
        <w:t xml:space="preserve"> 否 </w:t>
      </w:r>
      <w:r>
        <w:rPr>
          <w:rFonts w:hint="eastAsia" w:ascii="新宋体" w:hAnsi="新宋体" w:eastAsia="新宋体" w:cs="新宋体"/>
          <w:sz w:val="21"/>
          <w:szCs w:val="21"/>
        </w:rPr>
        <w:t xml:space="preserve">。  </w:t>
      </w:r>
    </w:p>
    <w:p w14:paraId="3406B9D2">
      <w:pPr>
        <w:pageBreakBefore w:val="0"/>
        <w:kinsoku/>
        <w:wordWrap/>
        <w:overflowPunct/>
        <w:topLinePunct w:val="0"/>
        <w:bidi w:val="0"/>
        <w:spacing w:line="320" w:lineRule="exact"/>
        <w:ind w:firstLine="420" w:firstLineChars="200"/>
        <w:jc w:val="left"/>
        <w:textAlignment w:val="auto"/>
        <w:rPr>
          <w:rFonts w:hint="eastAsia" w:ascii="新宋体" w:hAnsi="新宋体" w:eastAsia="新宋体" w:cs="新宋体"/>
          <w:sz w:val="21"/>
          <w:szCs w:val="21"/>
        </w:rPr>
      </w:pPr>
      <w:r>
        <w:rPr>
          <w:rFonts w:hint="eastAsia" w:ascii="新宋体" w:hAnsi="新宋体" w:eastAsia="新宋体" w:cs="新宋体"/>
          <w:sz w:val="21"/>
          <w:szCs w:val="21"/>
        </w:rPr>
        <w:t>20.3.1 争议评审小组的确定</w:t>
      </w:r>
    </w:p>
    <w:p w14:paraId="35B8856F">
      <w:pPr>
        <w:pageBreakBefore w:val="0"/>
        <w:kinsoku/>
        <w:wordWrap/>
        <w:overflowPunct/>
        <w:topLinePunct w:val="0"/>
        <w:bidi w:val="0"/>
        <w:spacing w:line="320" w:lineRule="exact"/>
        <w:ind w:firstLine="420" w:firstLineChars="200"/>
        <w:jc w:val="left"/>
        <w:textAlignment w:val="auto"/>
        <w:rPr>
          <w:rFonts w:hint="eastAsia" w:ascii="新宋体" w:hAnsi="新宋体" w:eastAsia="新宋体" w:cs="新宋体"/>
          <w:sz w:val="21"/>
          <w:szCs w:val="21"/>
          <w:u w:val="single"/>
        </w:rPr>
      </w:pPr>
      <w:r>
        <w:rPr>
          <w:rFonts w:hint="eastAsia" w:ascii="新宋体" w:hAnsi="新宋体" w:eastAsia="新宋体" w:cs="新宋体"/>
          <w:sz w:val="21"/>
          <w:szCs w:val="21"/>
        </w:rPr>
        <w:t>争议评审小组成员的确定：</w:t>
      </w:r>
      <w:r>
        <w:rPr>
          <w:rFonts w:hint="eastAsia" w:ascii="新宋体" w:hAnsi="新宋体" w:eastAsia="新宋体" w:cs="新宋体"/>
          <w:sz w:val="21"/>
          <w:szCs w:val="21"/>
          <w:u w:val="single"/>
        </w:rPr>
        <w:t xml:space="preserve">             /                </w:t>
      </w:r>
      <w:r>
        <w:rPr>
          <w:rFonts w:hint="eastAsia" w:ascii="新宋体" w:hAnsi="新宋体" w:eastAsia="新宋体" w:cs="新宋体"/>
          <w:sz w:val="21"/>
          <w:szCs w:val="21"/>
        </w:rPr>
        <w:t>。</w:t>
      </w:r>
    </w:p>
    <w:p w14:paraId="0793DAF1">
      <w:pPr>
        <w:pageBreakBefore w:val="0"/>
        <w:kinsoku/>
        <w:wordWrap/>
        <w:overflowPunct/>
        <w:topLinePunct w:val="0"/>
        <w:bidi w:val="0"/>
        <w:spacing w:line="320" w:lineRule="exact"/>
        <w:ind w:firstLine="420" w:firstLineChars="200"/>
        <w:jc w:val="left"/>
        <w:textAlignment w:val="auto"/>
        <w:rPr>
          <w:rFonts w:hint="eastAsia" w:ascii="新宋体" w:hAnsi="新宋体" w:eastAsia="新宋体" w:cs="新宋体"/>
          <w:sz w:val="21"/>
          <w:szCs w:val="21"/>
        </w:rPr>
      </w:pPr>
      <w:r>
        <w:rPr>
          <w:rFonts w:hint="eastAsia" w:ascii="新宋体" w:hAnsi="新宋体" w:eastAsia="新宋体" w:cs="新宋体"/>
          <w:sz w:val="21"/>
          <w:szCs w:val="21"/>
        </w:rPr>
        <w:t>选定争议评审员的期限：</w:t>
      </w:r>
      <w:r>
        <w:rPr>
          <w:rFonts w:hint="eastAsia" w:ascii="新宋体" w:hAnsi="新宋体" w:eastAsia="新宋体" w:cs="新宋体"/>
          <w:sz w:val="21"/>
          <w:szCs w:val="21"/>
          <w:u w:val="single"/>
        </w:rPr>
        <w:t xml:space="preserve">                 /              </w:t>
      </w:r>
      <w:r>
        <w:rPr>
          <w:rFonts w:hint="eastAsia" w:ascii="新宋体" w:hAnsi="新宋体" w:eastAsia="新宋体" w:cs="新宋体"/>
          <w:sz w:val="21"/>
          <w:szCs w:val="21"/>
        </w:rPr>
        <w:t>。</w:t>
      </w:r>
    </w:p>
    <w:p w14:paraId="280C5AC4">
      <w:pPr>
        <w:pageBreakBefore w:val="0"/>
        <w:kinsoku/>
        <w:wordWrap/>
        <w:overflowPunct/>
        <w:topLinePunct w:val="0"/>
        <w:bidi w:val="0"/>
        <w:spacing w:line="320" w:lineRule="exact"/>
        <w:ind w:firstLine="420" w:firstLineChars="200"/>
        <w:jc w:val="left"/>
        <w:textAlignment w:val="auto"/>
        <w:rPr>
          <w:rFonts w:hint="eastAsia" w:ascii="新宋体" w:hAnsi="新宋体" w:eastAsia="新宋体" w:cs="新宋体"/>
          <w:sz w:val="21"/>
          <w:szCs w:val="21"/>
        </w:rPr>
      </w:pPr>
      <w:r>
        <w:rPr>
          <w:rFonts w:hint="eastAsia" w:ascii="新宋体" w:hAnsi="新宋体" w:eastAsia="新宋体" w:cs="新宋体"/>
          <w:sz w:val="21"/>
          <w:szCs w:val="21"/>
        </w:rPr>
        <w:t>争议评审小组成员的报酬承担方式：</w:t>
      </w:r>
      <w:r>
        <w:rPr>
          <w:rFonts w:hint="eastAsia" w:ascii="新宋体" w:hAnsi="新宋体" w:eastAsia="新宋体" w:cs="新宋体"/>
          <w:sz w:val="21"/>
          <w:szCs w:val="21"/>
          <w:u w:val="single"/>
        </w:rPr>
        <w:t xml:space="preserve">        /             </w:t>
      </w:r>
      <w:r>
        <w:rPr>
          <w:rFonts w:hint="eastAsia" w:ascii="新宋体" w:hAnsi="新宋体" w:eastAsia="新宋体" w:cs="新宋体"/>
          <w:sz w:val="21"/>
          <w:szCs w:val="21"/>
        </w:rPr>
        <w:t>。</w:t>
      </w:r>
    </w:p>
    <w:p w14:paraId="18E5E3B6">
      <w:pPr>
        <w:pageBreakBefore w:val="0"/>
        <w:kinsoku/>
        <w:wordWrap/>
        <w:overflowPunct/>
        <w:topLinePunct w:val="0"/>
        <w:bidi w:val="0"/>
        <w:spacing w:line="320" w:lineRule="exact"/>
        <w:ind w:firstLine="420" w:firstLineChars="200"/>
        <w:jc w:val="left"/>
        <w:textAlignment w:val="auto"/>
        <w:rPr>
          <w:rFonts w:hint="eastAsia" w:ascii="新宋体" w:hAnsi="新宋体" w:eastAsia="新宋体" w:cs="新宋体"/>
          <w:sz w:val="21"/>
          <w:szCs w:val="21"/>
        </w:rPr>
      </w:pPr>
      <w:r>
        <w:rPr>
          <w:rFonts w:hint="eastAsia" w:ascii="新宋体" w:hAnsi="新宋体" w:eastAsia="新宋体" w:cs="新宋体"/>
          <w:sz w:val="21"/>
          <w:szCs w:val="21"/>
        </w:rPr>
        <w:t>其他事项的约定：</w:t>
      </w:r>
      <w:r>
        <w:rPr>
          <w:rFonts w:hint="eastAsia" w:ascii="新宋体" w:hAnsi="新宋体" w:eastAsia="新宋体" w:cs="新宋体"/>
          <w:sz w:val="21"/>
          <w:szCs w:val="21"/>
          <w:u w:val="single"/>
        </w:rPr>
        <w:t xml:space="preserve">                        /             </w:t>
      </w:r>
      <w:r>
        <w:rPr>
          <w:rFonts w:hint="eastAsia" w:ascii="新宋体" w:hAnsi="新宋体" w:eastAsia="新宋体" w:cs="新宋体"/>
          <w:sz w:val="21"/>
          <w:szCs w:val="21"/>
        </w:rPr>
        <w:t>。</w:t>
      </w:r>
    </w:p>
    <w:p w14:paraId="0D72F469">
      <w:pPr>
        <w:pageBreakBefore w:val="0"/>
        <w:kinsoku/>
        <w:wordWrap/>
        <w:overflowPunct/>
        <w:topLinePunct w:val="0"/>
        <w:autoSpaceDE w:val="0"/>
        <w:autoSpaceDN w:val="0"/>
        <w:bidi w:val="0"/>
        <w:adjustRightInd w:val="0"/>
        <w:spacing w:line="320" w:lineRule="exact"/>
        <w:ind w:firstLine="420" w:firstLineChars="200"/>
        <w:jc w:val="left"/>
        <w:textAlignment w:val="auto"/>
        <w:rPr>
          <w:rFonts w:hint="eastAsia" w:ascii="新宋体" w:hAnsi="新宋体" w:eastAsia="新宋体" w:cs="新宋体"/>
          <w:kern w:val="0"/>
          <w:sz w:val="21"/>
          <w:szCs w:val="21"/>
        </w:rPr>
      </w:pPr>
      <w:r>
        <w:rPr>
          <w:rFonts w:hint="eastAsia" w:ascii="新宋体" w:hAnsi="新宋体" w:eastAsia="新宋体" w:cs="新宋体"/>
          <w:kern w:val="0"/>
          <w:sz w:val="21"/>
          <w:szCs w:val="21"/>
        </w:rPr>
        <w:t>20.3.2 争议评审小组的决定</w:t>
      </w:r>
    </w:p>
    <w:p w14:paraId="104CBBAB">
      <w:pPr>
        <w:pageBreakBefore w:val="0"/>
        <w:kinsoku/>
        <w:wordWrap/>
        <w:overflowPunct/>
        <w:topLinePunct w:val="0"/>
        <w:bidi w:val="0"/>
        <w:spacing w:line="320" w:lineRule="exact"/>
        <w:ind w:firstLine="420" w:firstLineChars="200"/>
        <w:jc w:val="left"/>
        <w:textAlignment w:val="auto"/>
        <w:rPr>
          <w:rFonts w:hint="eastAsia" w:ascii="新宋体" w:hAnsi="新宋体" w:eastAsia="新宋体" w:cs="新宋体"/>
          <w:sz w:val="21"/>
          <w:szCs w:val="21"/>
        </w:rPr>
      </w:pPr>
      <w:r>
        <w:rPr>
          <w:rFonts w:hint="eastAsia" w:ascii="新宋体" w:hAnsi="新宋体" w:eastAsia="新宋体" w:cs="新宋体"/>
          <w:sz w:val="21"/>
          <w:szCs w:val="21"/>
        </w:rPr>
        <w:t>合同当事人关于本项的约定：</w:t>
      </w:r>
      <w:r>
        <w:rPr>
          <w:rFonts w:hint="eastAsia" w:ascii="新宋体" w:hAnsi="新宋体" w:eastAsia="新宋体" w:cs="新宋体"/>
          <w:sz w:val="21"/>
          <w:szCs w:val="21"/>
          <w:u w:val="single"/>
        </w:rPr>
        <w:t xml:space="preserve">              /             </w:t>
      </w:r>
      <w:r>
        <w:rPr>
          <w:rFonts w:hint="eastAsia" w:ascii="新宋体" w:hAnsi="新宋体" w:eastAsia="新宋体" w:cs="新宋体"/>
          <w:sz w:val="21"/>
          <w:szCs w:val="21"/>
        </w:rPr>
        <w:t>。</w:t>
      </w:r>
    </w:p>
    <w:p w14:paraId="74B0F4CA">
      <w:pPr>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20.4仲裁或诉讼</w:t>
      </w:r>
    </w:p>
    <w:p w14:paraId="6440492D">
      <w:pPr>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r>
        <w:rPr>
          <w:rFonts w:hint="eastAsia" w:ascii="新宋体" w:hAnsi="新宋体" w:eastAsia="新宋体" w:cs="新宋体"/>
          <w:sz w:val="21"/>
          <w:szCs w:val="21"/>
        </w:rPr>
        <w:t>因合同及合同有关事项发生的争议，按下列第</w:t>
      </w:r>
      <w:r>
        <w:rPr>
          <w:rFonts w:hint="eastAsia" w:ascii="新宋体" w:hAnsi="新宋体" w:eastAsia="新宋体" w:cs="新宋体"/>
          <w:sz w:val="21"/>
          <w:szCs w:val="21"/>
          <w:u w:val="single"/>
        </w:rPr>
        <w:t xml:space="preserve"> 2 </w:t>
      </w:r>
      <w:r>
        <w:rPr>
          <w:rFonts w:hint="eastAsia" w:ascii="新宋体" w:hAnsi="新宋体" w:eastAsia="新宋体" w:cs="新宋体"/>
          <w:sz w:val="21"/>
          <w:szCs w:val="21"/>
        </w:rPr>
        <w:t>种方式解决：</w:t>
      </w:r>
    </w:p>
    <w:p w14:paraId="5ABE4257">
      <w:pPr>
        <w:pageBreakBefore w:val="0"/>
        <w:kinsoku/>
        <w:wordWrap/>
        <w:overflowPunct/>
        <w:topLinePunct w:val="0"/>
        <w:bidi w:val="0"/>
        <w:spacing w:line="320" w:lineRule="exact"/>
        <w:ind w:firstLine="420" w:firstLineChars="200"/>
        <w:jc w:val="left"/>
        <w:textAlignment w:val="auto"/>
        <w:rPr>
          <w:rFonts w:hint="eastAsia" w:ascii="新宋体" w:hAnsi="新宋体" w:eastAsia="新宋体" w:cs="新宋体"/>
          <w:sz w:val="21"/>
          <w:szCs w:val="21"/>
        </w:rPr>
      </w:pPr>
      <w:r>
        <w:rPr>
          <w:rFonts w:hint="eastAsia" w:ascii="新宋体" w:hAnsi="新宋体" w:eastAsia="新宋体" w:cs="新宋体"/>
          <w:sz w:val="21"/>
          <w:szCs w:val="21"/>
        </w:rPr>
        <w:t>（1）向</w:t>
      </w:r>
      <w:r>
        <w:rPr>
          <w:rFonts w:hint="eastAsia" w:ascii="新宋体" w:hAnsi="新宋体" w:eastAsia="新宋体" w:cs="新宋体"/>
          <w:sz w:val="21"/>
          <w:szCs w:val="21"/>
          <w:u w:val="single"/>
        </w:rPr>
        <w:t xml:space="preserve">    /       </w:t>
      </w:r>
      <w:r>
        <w:rPr>
          <w:rFonts w:hint="eastAsia" w:ascii="新宋体" w:hAnsi="新宋体" w:eastAsia="新宋体" w:cs="新宋体"/>
          <w:sz w:val="21"/>
          <w:szCs w:val="21"/>
        </w:rPr>
        <w:t>仲裁委员会申请仲裁；</w:t>
      </w:r>
    </w:p>
    <w:p w14:paraId="38C721A4">
      <w:pPr>
        <w:pageBreakBefore w:val="0"/>
        <w:kinsoku/>
        <w:wordWrap/>
        <w:overflowPunct/>
        <w:topLinePunct w:val="0"/>
        <w:bidi w:val="0"/>
        <w:spacing w:line="320" w:lineRule="exact"/>
        <w:ind w:firstLine="420" w:firstLineChars="200"/>
        <w:jc w:val="left"/>
        <w:textAlignment w:val="auto"/>
        <w:rPr>
          <w:rFonts w:hint="eastAsia" w:ascii="新宋体" w:hAnsi="新宋体" w:eastAsia="新宋体" w:cs="新宋体"/>
          <w:sz w:val="21"/>
          <w:szCs w:val="21"/>
        </w:rPr>
      </w:pPr>
      <w:r>
        <w:rPr>
          <w:rFonts w:hint="eastAsia" w:ascii="新宋体" w:hAnsi="新宋体" w:eastAsia="新宋体" w:cs="新宋体"/>
          <w:sz w:val="21"/>
          <w:szCs w:val="21"/>
        </w:rPr>
        <w:t>（2）向</w:t>
      </w:r>
      <w:r>
        <w:rPr>
          <w:rFonts w:hint="eastAsia" w:ascii="新宋体" w:hAnsi="新宋体" w:eastAsia="新宋体" w:cs="新宋体"/>
          <w:sz w:val="21"/>
          <w:szCs w:val="21"/>
          <w:u w:val="single"/>
        </w:rPr>
        <w:t xml:space="preserve"> 项目所在地</w:t>
      </w:r>
      <w:r>
        <w:rPr>
          <w:rFonts w:hint="eastAsia" w:ascii="新宋体" w:hAnsi="新宋体" w:eastAsia="新宋体" w:cs="新宋体"/>
          <w:sz w:val="21"/>
          <w:szCs w:val="21"/>
        </w:rPr>
        <w:t>人民法院起诉。</w:t>
      </w:r>
    </w:p>
    <w:p w14:paraId="5A7195E0">
      <w:pPr>
        <w:pStyle w:val="9"/>
        <w:pageBreakBefore w:val="0"/>
        <w:kinsoku/>
        <w:wordWrap/>
        <w:overflowPunct/>
        <w:topLinePunct w:val="0"/>
        <w:bidi w:val="0"/>
        <w:spacing w:line="320" w:lineRule="exact"/>
        <w:ind w:firstLine="420" w:firstLineChars="200"/>
        <w:textAlignment w:val="auto"/>
        <w:rPr>
          <w:rFonts w:hint="eastAsia" w:ascii="新宋体" w:hAnsi="新宋体" w:eastAsia="新宋体" w:cs="新宋体"/>
          <w:sz w:val="21"/>
          <w:szCs w:val="21"/>
        </w:rPr>
      </w:pPr>
    </w:p>
    <w:bookmarkEnd w:id="12"/>
    <w:p w14:paraId="106574EF">
      <w:pPr>
        <w:pStyle w:val="9"/>
        <w:ind w:firstLine="480" w:firstLineChars="200"/>
      </w:pPr>
    </w:p>
    <w:p w14:paraId="377490C3">
      <w:pPr>
        <w:pStyle w:val="9"/>
        <w:ind w:firstLine="480" w:firstLineChars="200"/>
      </w:pPr>
    </w:p>
    <w:p w14:paraId="558A3398">
      <w:pPr>
        <w:pStyle w:val="9"/>
        <w:ind w:firstLine="480" w:firstLineChars="200"/>
      </w:pPr>
    </w:p>
    <w:p w14:paraId="1DC0E17A">
      <w:pPr>
        <w:pStyle w:val="9"/>
        <w:ind w:firstLine="480" w:firstLineChars="200"/>
      </w:pPr>
    </w:p>
    <w:p w14:paraId="70B07E06">
      <w:pPr>
        <w:spacing w:before="156" w:beforeLines="50" w:after="156" w:afterLines="50" w:line="440" w:lineRule="exact"/>
        <w:jc w:val="center"/>
        <w:rPr>
          <w:rFonts w:ascii="宋体" w:hAnsi="宋体"/>
          <w:b/>
          <w:bCs/>
          <w:sz w:val="32"/>
          <w:szCs w:val="32"/>
        </w:rPr>
      </w:pPr>
    </w:p>
    <w:p w14:paraId="139678B1">
      <w:pPr>
        <w:spacing w:before="156" w:beforeLines="50" w:after="156" w:afterLines="50" w:line="440" w:lineRule="exact"/>
        <w:jc w:val="center"/>
        <w:rPr>
          <w:rFonts w:ascii="宋体" w:hAnsi="宋体"/>
          <w:b/>
          <w:bCs/>
          <w:sz w:val="32"/>
          <w:szCs w:val="32"/>
        </w:rPr>
      </w:pPr>
    </w:p>
    <w:p w14:paraId="18E2B2C5">
      <w:pPr>
        <w:spacing w:before="156" w:beforeLines="50" w:after="156" w:afterLines="50" w:line="440" w:lineRule="exact"/>
        <w:jc w:val="center"/>
        <w:rPr>
          <w:rFonts w:ascii="宋体" w:hAnsi="宋体"/>
          <w:b/>
          <w:bCs/>
          <w:sz w:val="32"/>
          <w:szCs w:val="32"/>
        </w:rPr>
      </w:pPr>
    </w:p>
    <w:p w14:paraId="33E8B138">
      <w:pPr>
        <w:spacing w:before="156" w:beforeLines="50" w:after="156" w:afterLines="50" w:line="440" w:lineRule="exact"/>
        <w:jc w:val="center"/>
        <w:rPr>
          <w:rFonts w:ascii="宋体" w:hAnsi="宋体"/>
          <w:b/>
          <w:bCs/>
          <w:sz w:val="32"/>
          <w:szCs w:val="32"/>
        </w:rPr>
      </w:pPr>
    </w:p>
    <w:p w14:paraId="5C301182">
      <w:pPr>
        <w:spacing w:line="360" w:lineRule="auto"/>
        <w:rPr>
          <w:rFonts w:ascii="宋体" w:hAnsi="宋体"/>
        </w:rPr>
        <w:sectPr>
          <w:footerReference r:id="rId3" w:type="default"/>
          <w:pgSz w:w="11906" w:h="16838"/>
          <w:pgMar w:top="1440" w:right="1332" w:bottom="1440" w:left="1797" w:header="851" w:footer="992" w:gutter="0"/>
          <w:pgNumType w:start="1"/>
          <w:cols w:space="720" w:num="1"/>
          <w:docGrid w:linePitch="312" w:charSpace="0"/>
        </w:sectPr>
      </w:pPr>
    </w:p>
    <w:p w14:paraId="442241BB">
      <w:pPr>
        <w:spacing w:line="360" w:lineRule="auto"/>
        <w:rPr>
          <w:rFonts w:hint="eastAsia" w:ascii="宋体" w:hAnsi="宋体"/>
          <w:szCs w:val="18"/>
        </w:rPr>
      </w:pPr>
      <w:r>
        <w:rPr>
          <w:rFonts w:hint="eastAsia"/>
          <w:szCs w:val="18"/>
        </w:rPr>
        <w:t>附件</w:t>
      </w:r>
      <w:r>
        <w:rPr>
          <w:rFonts w:hint="eastAsia" w:ascii="宋体" w:hAnsi="宋体" w:eastAsia="宋体"/>
          <w:szCs w:val="18"/>
          <w:lang w:val="en-US" w:eastAsia="zh-CN"/>
        </w:rPr>
        <w:t>1</w:t>
      </w:r>
      <w:r>
        <w:rPr>
          <w:rFonts w:hint="eastAsia" w:ascii="宋体" w:hAnsi="宋体"/>
          <w:szCs w:val="18"/>
        </w:rPr>
        <w:t>：</w:t>
      </w:r>
    </w:p>
    <w:p w14:paraId="3CC370BA">
      <w:pPr>
        <w:spacing w:before="156" w:beforeLines="50" w:after="156" w:afterLines="50" w:line="440" w:lineRule="exact"/>
        <w:jc w:val="center"/>
        <w:rPr>
          <w:rFonts w:ascii="宋体" w:hAnsi="宋体"/>
          <w:b/>
          <w:bCs/>
          <w:sz w:val="32"/>
          <w:szCs w:val="32"/>
        </w:rPr>
      </w:pPr>
      <w:r>
        <w:rPr>
          <w:rFonts w:ascii="宋体" w:hAnsi="宋体"/>
          <w:b/>
          <w:bCs/>
          <w:sz w:val="32"/>
          <w:szCs w:val="32"/>
        </w:rPr>
        <w:t>工程质量保修书</w:t>
      </w:r>
    </w:p>
    <w:p w14:paraId="2FF3AB14">
      <w:pPr>
        <w:spacing w:line="360" w:lineRule="auto"/>
        <w:ind w:firstLine="420" w:firstLineChars="200"/>
        <w:rPr>
          <w:rFonts w:ascii="宋体" w:hAnsi="宋体"/>
          <w:szCs w:val="21"/>
        </w:rPr>
      </w:pPr>
      <w:r>
        <w:rPr>
          <w:rFonts w:ascii="宋体" w:hAnsi="宋体"/>
          <w:szCs w:val="21"/>
        </w:rPr>
        <w:t>发包人（全称）：</w:t>
      </w:r>
      <w:r>
        <w:rPr>
          <w:rFonts w:ascii="宋体" w:hAnsi="宋体"/>
          <w:szCs w:val="21"/>
          <w:u w:val="single"/>
        </w:rPr>
        <w:t xml:space="preserve">     </w:t>
      </w:r>
      <w:r>
        <w:rPr>
          <w:rFonts w:hint="eastAsia" w:ascii="宋体" w:hAnsi="宋体"/>
          <w:bCs/>
          <w:szCs w:val="21"/>
          <w:u w:val="single"/>
        </w:rPr>
        <w:t xml:space="preserve"> </w:t>
      </w:r>
      <w:r>
        <w:rPr>
          <w:rFonts w:hint="eastAsia" w:ascii="MingLiU_HKSCS" w:hAnsi="MingLiU_HKSCS" w:cs="MingLiU_HKSCS"/>
          <w:b/>
          <w:szCs w:val="21"/>
          <w:u w:val="single"/>
        </w:rPr>
        <w:t xml:space="preserve">  </w:t>
      </w:r>
      <w:r>
        <w:rPr>
          <w:rFonts w:ascii="宋体" w:hAnsi="宋体"/>
          <w:szCs w:val="21"/>
          <w:u w:val="single"/>
        </w:rPr>
        <w:t xml:space="preserve">       </w:t>
      </w:r>
      <w:r>
        <w:rPr>
          <w:rFonts w:hint="eastAsia" w:ascii="宋体" w:hAnsi="宋体" w:eastAsia="宋体"/>
          <w:szCs w:val="21"/>
          <w:u w:val="single"/>
          <w:lang w:val="en-US" w:eastAsia="zh-CN"/>
        </w:rPr>
        <w:t xml:space="preserve">     </w:t>
      </w:r>
      <w:r>
        <w:rPr>
          <w:rFonts w:ascii="宋体" w:hAnsi="宋体"/>
          <w:szCs w:val="21"/>
        </w:rPr>
        <w:t xml:space="preserve"> </w:t>
      </w:r>
    </w:p>
    <w:p w14:paraId="5DEF0954">
      <w:pPr>
        <w:spacing w:line="360" w:lineRule="auto"/>
        <w:rPr>
          <w:rFonts w:hint="default" w:ascii="宋体" w:hAnsi="宋体" w:eastAsia="宋体"/>
          <w:szCs w:val="21"/>
          <w:u w:val="single"/>
          <w:lang w:val="en-US" w:eastAsia="zh-CN"/>
        </w:rPr>
      </w:pPr>
      <w:r>
        <w:rPr>
          <w:rFonts w:ascii="宋体" w:hAnsi="宋体"/>
          <w:szCs w:val="21"/>
        </w:rPr>
        <w:t>　　承包人（全称）：</w:t>
      </w:r>
      <w:r>
        <w:rPr>
          <w:rFonts w:ascii="宋体" w:hAnsi="宋体"/>
          <w:szCs w:val="21"/>
          <w:u w:val="single"/>
        </w:rPr>
        <w:t xml:space="preserve">   </w:t>
      </w:r>
      <w:r>
        <w:rPr>
          <w:rFonts w:hint="eastAsia"/>
          <w:szCs w:val="21"/>
          <w:u w:val="single"/>
        </w:rPr>
        <w:t xml:space="preserve"> </w:t>
      </w:r>
      <w:r>
        <w:rPr>
          <w:rFonts w:ascii="宋体" w:hAnsi="宋体"/>
          <w:szCs w:val="21"/>
          <w:u w:val="single"/>
        </w:rPr>
        <w:t xml:space="preserve"> </w:t>
      </w:r>
      <w:r>
        <w:rPr>
          <w:rFonts w:hint="eastAsia" w:ascii="宋体" w:hAnsi="宋体"/>
          <w:szCs w:val="21"/>
          <w:u w:val="single"/>
          <w:lang w:val="en-US" w:eastAsia="zh-CN"/>
        </w:rPr>
        <w:t xml:space="preserve">               </w:t>
      </w:r>
    </w:p>
    <w:p w14:paraId="3D2D6F42">
      <w:pPr>
        <w:spacing w:line="360" w:lineRule="auto"/>
        <w:rPr>
          <w:rFonts w:ascii="宋体" w:hAnsi="宋体"/>
          <w:szCs w:val="21"/>
        </w:rPr>
      </w:pPr>
      <w:r>
        <w:rPr>
          <w:rFonts w:ascii="宋体" w:hAnsi="宋体"/>
          <w:szCs w:val="21"/>
        </w:rPr>
        <w:t>　　发包人和承包人根据《中华人民共和国建筑法》和《建设工程质量管理条例》，经协商一致就</w:t>
      </w:r>
      <w:r>
        <w:rPr>
          <w:rFonts w:ascii="宋体" w:hAnsi="宋体"/>
          <w:szCs w:val="21"/>
          <w:u w:val="single"/>
        </w:rPr>
        <w:t xml:space="preserve">                </w:t>
      </w:r>
      <w:r>
        <w:rPr>
          <w:rFonts w:ascii="宋体" w:hAnsi="宋体"/>
          <w:szCs w:val="21"/>
        </w:rPr>
        <w:t>（工程全称）签订工程质量保修书。</w:t>
      </w:r>
    </w:p>
    <w:p w14:paraId="74FFC866">
      <w:pPr>
        <w:spacing w:line="360" w:lineRule="auto"/>
        <w:rPr>
          <w:rFonts w:ascii="宋体" w:hAnsi="宋体"/>
          <w:szCs w:val="21"/>
        </w:rPr>
      </w:pPr>
      <w:r>
        <w:rPr>
          <w:rFonts w:ascii="宋体" w:hAnsi="宋体"/>
          <w:szCs w:val="21"/>
        </w:rPr>
        <w:t>　　一、工程质量保修范围和内容</w:t>
      </w:r>
    </w:p>
    <w:p w14:paraId="6B1D363B">
      <w:pPr>
        <w:spacing w:line="360" w:lineRule="auto"/>
        <w:rPr>
          <w:rFonts w:ascii="宋体" w:hAnsi="宋体"/>
          <w:szCs w:val="21"/>
        </w:rPr>
      </w:pPr>
      <w:r>
        <w:rPr>
          <w:rFonts w:ascii="宋体" w:hAnsi="宋体"/>
          <w:szCs w:val="21"/>
        </w:rPr>
        <w:t>　　承包人在质量保修期内，按照有关法律规定和合同约定，承担工程质量保修责任。</w:t>
      </w:r>
    </w:p>
    <w:p w14:paraId="056B8A7E">
      <w:pPr>
        <w:spacing w:line="360" w:lineRule="auto"/>
        <w:rPr>
          <w:rFonts w:ascii="宋体" w:hAnsi="宋体"/>
          <w:szCs w:val="21"/>
        </w:rPr>
      </w:pPr>
      <w:r>
        <w:rPr>
          <w:rFonts w:ascii="宋体" w:hAnsi="宋体"/>
          <w:szCs w:val="21"/>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1CE9A334">
      <w:pPr>
        <w:spacing w:line="360" w:lineRule="auto"/>
        <w:ind w:firstLine="630" w:firstLineChars="300"/>
        <w:rPr>
          <w:rFonts w:ascii="宋体" w:hAnsi="宋体"/>
          <w:szCs w:val="21"/>
        </w:rPr>
      </w:pPr>
      <w:r>
        <w:rPr>
          <w:rFonts w:ascii="宋体" w:hAnsi="宋体"/>
          <w:szCs w:val="21"/>
          <w:u w:val="single"/>
        </w:rPr>
        <w:t xml:space="preserve">                                                                  </w:t>
      </w:r>
      <w:r>
        <w:rPr>
          <w:rFonts w:ascii="宋体" w:hAnsi="宋体"/>
          <w:szCs w:val="21"/>
        </w:rPr>
        <w:t>。</w:t>
      </w:r>
    </w:p>
    <w:p w14:paraId="238D7902">
      <w:pPr>
        <w:spacing w:line="360" w:lineRule="auto"/>
        <w:rPr>
          <w:rFonts w:ascii="宋体" w:hAnsi="宋体"/>
          <w:szCs w:val="21"/>
        </w:rPr>
      </w:pPr>
      <w:r>
        <w:rPr>
          <w:rFonts w:ascii="宋体" w:hAnsi="宋体"/>
          <w:b/>
          <w:szCs w:val="21"/>
        </w:rPr>
        <w:t>　　</w:t>
      </w:r>
      <w:r>
        <w:rPr>
          <w:rFonts w:ascii="宋体" w:hAnsi="宋体"/>
          <w:szCs w:val="21"/>
        </w:rPr>
        <w:t>二、质量保修期</w:t>
      </w:r>
    </w:p>
    <w:p w14:paraId="3E61DC61">
      <w:pPr>
        <w:spacing w:line="360" w:lineRule="auto"/>
        <w:ind w:firstLine="420" w:firstLineChars="200"/>
        <w:rPr>
          <w:rFonts w:ascii="宋体" w:hAnsi="宋体"/>
          <w:szCs w:val="21"/>
        </w:rPr>
      </w:pPr>
      <w:r>
        <w:rPr>
          <w:rFonts w:ascii="宋体" w:hAnsi="宋体"/>
          <w:szCs w:val="21"/>
        </w:rPr>
        <w:t>根据《建设工程质量管理条例》及有关规定，工程的质量保修期如下：</w:t>
      </w:r>
    </w:p>
    <w:p w14:paraId="41C58D7F">
      <w:pPr>
        <w:spacing w:line="360" w:lineRule="auto"/>
        <w:ind w:firstLine="420" w:firstLineChars="200"/>
        <w:rPr>
          <w:rFonts w:ascii="宋体" w:hAnsi="宋体"/>
          <w:szCs w:val="21"/>
        </w:rPr>
      </w:pPr>
      <w:r>
        <w:rPr>
          <w:rFonts w:hint="eastAsia" w:ascii="宋体" w:hAnsi="宋体"/>
          <w:szCs w:val="21"/>
        </w:rPr>
        <w:t>1．地基基础工程和主体结构工程为设计文件规定的工程合理使用年限；</w:t>
      </w:r>
    </w:p>
    <w:p w14:paraId="69794876">
      <w:pPr>
        <w:spacing w:line="360" w:lineRule="auto"/>
        <w:ind w:firstLine="420" w:firstLineChars="200"/>
        <w:rPr>
          <w:rFonts w:ascii="宋体" w:hAnsi="宋体"/>
          <w:szCs w:val="21"/>
        </w:rPr>
      </w:pPr>
      <w:r>
        <w:rPr>
          <w:rFonts w:hint="eastAsia" w:ascii="宋体" w:hAnsi="宋体"/>
          <w:szCs w:val="21"/>
        </w:rPr>
        <w:t>2．</w:t>
      </w:r>
      <w:r>
        <w:rPr>
          <w:rFonts w:ascii="宋体" w:hAnsi="宋体"/>
          <w:szCs w:val="21"/>
        </w:rPr>
        <w:t>屋面防水工程、有防水要求的卫生间、房间和外墙面的防渗</w:t>
      </w:r>
      <w:r>
        <w:rPr>
          <w:rFonts w:hint="eastAsia" w:ascii="宋体" w:hAnsi="宋体"/>
          <w:szCs w:val="21"/>
        </w:rPr>
        <w:t>为</w:t>
      </w:r>
      <w:r>
        <w:rPr>
          <w:rFonts w:hint="eastAsia" w:ascii="宋体" w:hAnsi="宋体"/>
          <w:szCs w:val="21"/>
          <w:u w:val="single"/>
        </w:rPr>
        <w:t xml:space="preserve">  5  </w:t>
      </w:r>
      <w:r>
        <w:rPr>
          <w:rFonts w:ascii="宋体" w:hAnsi="宋体"/>
          <w:szCs w:val="21"/>
        </w:rPr>
        <w:t>年；</w:t>
      </w:r>
    </w:p>
    <w:p w14:paraId="453D4E3A">
      <w:pPr>
        <w:spacing w:line="360" w:lineRule="auto"/>
        <w:ind w:left="420" w:leftChars="200" w:firstLine="4" w:firstLineChars="2"/>
        <w:rPr>
          <w:rFonts w:ascii="宋体" w:hAnsi="宋体"/>
          <w:szCs w:val="21"/>
        </w:rPr>
      </w:pPr>
      <w:r>
        <w:rPr>
          <w:rFonts w:hint="eastAsia" w:ascii="宋体" w:hAnsi="宋体"/>
          <w:szCs w:val="21"/>
        </w:rPr>
        <w:t>3．</w:t>
      </w:r>
      <w:r>
        <w:rPr>
          <w:rFonts w:ascii="宋体" w:hAnsi="宋体"/>
          <w:szCs w:val="21"/>
        </w:rPr>
        <w:t>装修工程为</w:t>
      </w:r>
      <w:r>
        <w:rPr>
          <w:rFonts w:ascii="宋体" w:hAnsi="宋体"/>
          <w:szCs w:val="21"/>
          <w:u w:val="single"/>
        </w:rPr>
        <w:t xml:space="preserve">  </w:t>
      </w:r>
      <w:r>
        <w:rPr>
          <w:rFonts w:hint="eastAsia" w:ascii="宋体" w:hAnsi="宋体"/>
          <w:szCs w:val="21"/>
          <w:u w:val="single"/>
        </w:rPr>
        <w:t>2</w:t>
      </w:r>
      <w:r>
        <w:rPr>
          <w:rFonts w:ascii="宋体" w:hAnsi="宋体"/>
          <w:szCs w:val="21"/>
          <w:u w:val="single"/>
        </w:rPr>
        <w:t xml:space="preserve">  </w:t>
      </w:r>
      <w:r>
        <w:rPr>
          <w:rFonts w:ascii="宋体" w:hAnsi="宋体"/>
          <w:szCs w:val="21"/>
        </w:rPr>
        <w:t>年；</w:t>
      </w:r>
    </w:p>
    <w:p w14:paraId="6F07E775">
      <w:pPr>
        <w:spacing w:line="360" w:lineRule="auto"/>
        <w:ind w:left="420" w:leftChars="200" w:firstLine="4" w:firstLineChars="2"/>
        <w:rPr>
          <w:rFonts w:ascii="宋体" w:hAnsi="宋体"/>
          <w:szCs w:val="21"/>
        </w:rPr>
      </w:pPr>
      <w:r>
        <w:rPr>
          <w:rFonts w:hint="eastAsia" w:ascii="宋体" w:hAnsi="宋体"/>
          <w:szCs w:val="21"/>
        </w:rPr>
        <w:t>4．</w:t>
      </w:r>
      <w:r>
        <w:rPr>
          <w:rFonts w:ascii="宋体" w:hAnsi="宋体"/>
          <w:szCs w:val="21"/>
        </w:rPr>
        <w:t>电气管线、给排水管道、设备安装工程为</w:t>
      </w:r>
      <w:r>
        <w:rPr>
          <w:rFonts w:ascii="宋体" w:hAnsi="宋体"/>
          <w:szCs w:val="21"/>
          <w:u w:val="single"/>
        </w:rPr>
        <w:t xml:space="preserve"> </w:t>
      </w:r>
      <w:r>
        <w:rPr>
          <w:rFonts w:hint="eastAsia" w:ascii="宋体" w:hAnsi="宋体"/>
          <w:szCs w:val="21"/>
          <w:u w:val="single"/>
        </w:rPr>
        <w:t>2</w:t>
      </w:r>
      <w:r>
        <w:rPr>
          <w:rFonts w:ascii="宋体" w:hAnsi="宋体"/>
          <w:szCs w:val="21"/>
          <w:u w:val="single"/>
        </w:rPr>
        <w:t xml:space="preserve">  </w:t>
      </w:r>
      <w:r>
        <w:rPr>
          <w:rFonts w:ascii="宋体" w:hAnsi="宋体"/>
          <w:szCs w:val="21"/>
        </w:rPr>
        <w:t>年；</w:t>
      </w:r>
    </w:p>
    <w:p w14:paraId="55F2B2BF">
      <w:pPr>
        <w:spacing w:line="360" w:lineRule="auto"/>
        <w:ind w:left="420" w:leftChars="200" w:firstLine="4" w:firstLineChars="2"/>
        <w:rPr>
          <w:rFonts w:ascii="宋体" w:hAnsi="宋体"/>
          <w:szCs w:val="21"/>
        </w:rPr>
      </w:pPr>
      <w:r>
        <w:rPr>
          <w:rFonts w:hint="eastAsia" w:ascii="宋体" w:hAnsi="宋体"/>
          <w:szCs w:val="21"/>
        </w:rPr>
        <w:t>5．</w:t>
      </w:r>
      <w:r>
        <w:rPr>
          <w:rFonts w:ascii="宋体" w:hAnsi="宋体"/>
          <w:szCs w:val="21"/>
        </w:rPr>
        <w:t>供热与供冷系统为</w:t>
      </w:r>
      <w:r>
        <w:rPr>
          <w:rFonts w:ascii="宋体" w:hAnsi="宋体"/>
          <w:szCs w:val="21"/>
          <w:u w:val="single"/>
        </w:rPr>
        <w:t xml:space="preserve"> </w:t>
      </w:r>
      <w:r>
        <w:rPr>
          <w:rFonts w:hint="eastAsia" w:ascii="宋体" w:hAnsi="宋体"/>
          <w:szCs w:val="21"/>
          <w:u w:val="single"/>
        </w:rPr>
        <w:t>2</w:t>
      </w:r>
      <w:r>
        <w:rPr>
          <w:rFonts w:ascii="宋体" w:hAnsi="宋体"/>
          <w:szCs w:val="21"/>
          <w:u w:val="single"/>
        </w:rPr>
        <w:t xml:space="preserve"> </w:t>
      </w:r>
      <w:r>
        <w:rPr>
          <w:rFonts w:ascii="宋体" w:hAnsi="宋体"/>
          <w:szCs w:val="21"/>
        </w:rPr>
        <w:t>个采暖期、供冷期；</w:t>
      </w:r>
    </w:p>
    <w:p w14:paraId="09D6FB84">
      <w:pPr>
        <w:spacing w:line="360" w:lineRule="auto"/>
        <w:ind w:left="420" w:leftChars="200" w:firstLine="4" w:firstLineChars="2"/>
        <w:rPr>
          <w:rFonts w:ascii="宋体" w:hAnsi="宋体"/>
          <w:szCs w:val="21"/>
        </w:rPr>
      </w:pPr>
      <w:r>
        <w:rPr>
          <w:rFonts w:hint="eastAsia" w:ascii="宋体" w:hAnsi="宋体"/>
          <w:szCs w:val="21"/>
        </w:rPr>
        <w:t>6．</w:t>
      </w:r>
      <w:r>
        <w:rPr>
          <w:rFonts w:ascii="宋体" w:hAnsi="宋体"/>
          <w:szCs w:val="21"/>
        </w:rPr>
        <w:t>住宅小区内的给排水设施、道路等配套工程为</w:t>
      </w:r>
      <w:r>
        <w:rPr>
          <w:rFonts w:ascii="宋体" w:hAnsi="宋体"/>
          <w:szCs w:val="21"/>
          <w:u w:val="single"/>
        </w:rPr>
        <w:t xml:space="preserve">  </w:t>
      </w:r>
      <w:r>
        <w:rPr>
          <w:rFonts w:hint="eastAsia" w:ascii="宋体" w:hAnsi="宋体"/>
          <w:szCs w:val="21"/>
          <w:u w:val="single"/>
        </w:rPr>
        <w:t>2</w:t>
      </w:r>
      <w:r>
        <w:rPr>
          <w:rFonts w:ascii="宋体" w:hAnsi="宋体"/>
          <w:szCs w:val="21"/>
          <w:u w:val="single"/>
        </w:rPr>
        <w:t xml:space="preserve"> </w:t>
      </w:r>
      <w:r>
        <w:rPr>
          <w:rFonts w:ascii="宋体" w:hAnsi="宋体"/>
          <w:szCs w:val="21"/>
        </w:rPr>
        <w:t>年；</w:t>
      </w:r>
    </w:p>
    <w:p w14:paraId="3F7CB3D3">
      <w:pPr>
        <w:spacing w:line="360" w:lineRule="auto"/>
        <w:ind w:left="420" w:leftChars="200" w:firstLine="4" w:firstLineChars="2"/>
        <w:rPr>
          <w:rFonts w:ascii="宋体" w:hAnsi="宋体"/>
          <w:szCs w:val="21"/>
        </w:rPr>
      </w:pPr>
      <w:r>
        <w:rPr>
          <w:rFonts w:hint="eastAsia" w:ascii="宋体" w:hAnsi="宋体"/>
          <w:szCs w:val="21"/>
        </w:rPr>
        <w:t>7．</w:t>
      </w:r>
      <w:r>
        <w:rPr>
          <w:rFonts w:ascii="宋体" w:hAnsi="宋体"/>
          <w:szCs w:val="21"/>
        </w:rPr>
        <w:t>其他项目保修期限约定如下：</w:t>
      </w:r>
      <w:r>
        <w:rPr>
          <w:rFonts w:hint="eastAsia" w:ascii="宋体" w:hAnsi="宋体"/>
          <w:szCs w:val="21"/>
          <w:u w:val="single"/>
        </w:rPr>
        <w:t>/</w:t>
      </w:r>
      <w:r>
        <w:rPr>
          <w:rFonts w:ascii="宋体" w:hAnsi="宋体"/>
          <w:szCs w:val="21"/>
        </w:rPr>
        <w:t>。</w:t>
      </w:r>
    </w:p>
    <w:p w14:paraId="0CCC9704">
      <w:pPr>
        <w:spacing w:line="360" w:lineRule="auto"/>
        <w:rPr>
          <w:rFonts w:ascii="宋体" w:hAnsi="宋体"/>
          <w:szCs w:val="21"/>
        </w:rPr>
      </w:pPr>
      <w:r>
        <w:rPr>
          <w:rFonts w:ascii="宋体" w:hAnsi="宋体"/>
          <w:szCs w:val="21"/>
        </w:rPr>
        <w:t>　　质量保修期自工程竣工验收合格之日起计算。</w:t>
      </w:r>
    </w:p>
    <w:p w14:paraId="04C95348">
      <w:pPr>
        <w:spacing w:line="360" w:lineRule="auto"/>
        <w:ind w:firstLine="420" w:firstLineChars="200"/>
        <w:rPr>
          <w:rFonts w:ascii="宋体" w:hAnsi="宋体"/>
          <w:szCs w:val="21"/>
        </w:rPr>
      </w:pPr>
      <w:r>
        <w:rPr>
          <w:rFonts w:ascii="宋体" w:hAnsi="宋体"/>
          <w:szCs w:val="21"/>
        </w:rPr>
        <w:t>三、缺陷责任期</w:t>
      </w:r>
    </w:p>
    <w:p w14:paraId="263F364D">
      <w:pPr>
        <w:spacing w:line="360" w:lineRule="auto"/>
        <w:ind w:firstLine="420" w:firstLineChars="200"/>
        <w:rPr>
          <w:rFonts w:ascii="宋体" w:hAnsi="宋体"/>
          <w:szCs w:val="21"/>
        </w:rPr>
      </w:pPr>
      <w:r>
        <w:rPr>
          <w:rFonts w:ascii="宋体" w:hAnsi="宋体"/>
          <w:szCs w:val="21"/>
        </w:rPr>
        <w:t>工程缺陷责任期为</w:t>
      </w:r>
      <w:r>
        <w:rPr>
          <w:rFonts w:ascii="宋体" w:hAnsi="宋体"/>
          <w:szCs w:val="21"/>
          <w:u w:val="single"/>
        </w:rPr>
        <w:t xml:space="preserve">  </w:t>
      </w:r>
      <w:r>
        <w:rPr>
          <w:rFonts w:hint="eastAsia" w:ascii="宋体" w:hAnsi="宋体"/>
          <w:szCs w:val="21"/>
          <w:u w:val="single"/>
        </w:rPr>
        <w:t>12</w:t>
      </w:r>
      <w:r>
        <w:rPr>
          <w:rFonts w:ascii="宋体" w:hAnsi="宋体"/>
          <w:szCs w:val="21"/>
          <w:u w:val="single"/>
        </w:rPr>
        <w:t xml:space="preserve"> </w:t>
      </w:r>
      <w:r>
        <w:rPr>
          <w:rFonts w:ascii="宋体" w:hAnsi="宋体"/>
          <w:szCs w:val="21"/>
        </w:rPr>
        <w:t>个月，缺陷责任期自工程竣工验收合格之日起计算。单位工程先于全部工程进行验收，单位工程缺陷责任期自单位工程验收合格之日起算。</w:t>
      </w:r>
    </w:p>
    <w:p w14:paraId="57E45D84">
      <w:pPr>
        <w:spacing w:line="360" w:lineRule="auto"/>
        <w:ind w:firstLine="420" w:firstLineChars="200"/>
        <w:rPr>
          <w:rFonts w:ascii="宋体" w:hAnsi="宋体"/>
          <w:szCs w:val="21"/>
        </w:rPr>
      </w:pPr>
      <w:r>
        <w:rPr>
          <w:rFonts w:ascii="宋体" w:hAnsi="宋体"/>
          <w:szCs w:val="21"/>
        </w:rPr>
        <w:t>缺陷责任期终止后，发包人应退还剩余的质量保证金。</w:t>
      </w:r>
    </w:p>
    <w:p w14:paraId="7D553202">
      <w:pPr>
        <w:spacing w:line="360" w:lineRule="auto"/>
        <w:rPr>
          <w:rFonts w:ascii="宋体" w:hAnsi="宋体"/>
          <w:szCs w:val="21"/>
        </w:rPr>
      </w:pPr>
      <w:r>
        <w:rPr>
          <w:rFonts w:ascii="宋体" w:hAnsi="宋体"/>
          <w:szCs w:val="21"/>
        </w:rPr>
        <w:t xml:space="preserve">    四、质量保修责任</w:t>
      </w:r>
    </w:p>
    <w:p w14:paraId="4ED98775">
      <w:pPr>
        <w:spacing w:line="360" w:lineRule="auto"/>
        <w:ind w:left="105" w:leftChars="50" w:firstLine="430" w:firstLineChars="205"/>
        <w:rPr>
          <w:rFonts w:ascii="宋体" w:hAnsi="宋体"/>
          <w:szCs w:val="21"/>
        </w:rPr>
      </w:pPr>
      <w:r>
        <w:rPr>
          <w:rFonts w:hint="eastAsia" w:ascii="宋体" w:hAnsi="宋体"/>
          <w:szCs w:val="21"/>
        </w:rPr>
        <w:t>1．</w:t>
      </w:r>
      <w:r>
        <w:rPr>
          <w:rFonts w:ascii="宋体" w:hAnsi="宋体"/>
          <w:szCs w:val="21"/>
        </w:rPr>
        <w:t>属于保修范围、内容的项目，承包人应当在接到保修通知之日起7天内派人保修。承包人不在约定期限内派人保修的，发包人可以委托他人修理。</w:t>
      </w:r>
    </w:p>
    <w:p w14:paraId="37D0541E">
      <w:pPr>
        <w:spacing w:line="360" w:lineRule="auto"/>
        <w:ind w:left="105" w:leftChars="50" w:firstLine="430" w:firstLineChars="205"/>
        <w:rPr>
          <w:rFonts w:ascii="宋体" w:hAnsi="宋体"/>
          <w:szCs w:val="21"/>
        </w:rPr>
      </w:pPr>
      <w:r>
        <w:rPr>
          <w:rFonts w:hint="eastAsia" w:ascii="宋体" w:hAnsi="宋体"/>
          <w:szCs w:val="21"/>
        </w:rPr>
        <w:t>2．</w:t>
      </w:r>
      <w:r>
        <w:rPr>
          <w:rFonts w:ascii="宋体" w:hAnsi="宋体"/>
          <w:szCs w:val="21"/>
        </w:rPr>
        <w:t>发生紧急事故需抢修的，承包人在接到事故通知后，应当立即到达事故现场抢修。</w:t>
      </w:r>
    </w:p>
    <w:p w14:paraId="65CC4DFD">
      <w:pPr>
        <w:spacing w:line="360" w:lineRule="auto"/>
        <w:ind w:left="105" w:leftChars="50" w:firstLine="430" w:firstLineChars="205"/>
        <w:rPr>
          <w:rFonts w:ascii="宋体" w:hAnsi="宋体"/>
          <w:szCs w:val="21"/>
        </w:rPr>
      </w:pPr>
      <w:r>
        <w:rPr>
          <w:rFonts w:hint="eastAsia" w:ascii="宋体" w:hAnsi="宋体"/>
          <w:szCs w:val="21"/>
        </w:rPr>
        <w:t>3．</w:t>
      </w:r>
      <w:r>
        <w:rPr>
          <w:rFonts w:ascii="宋体" w:hAnsi="宋体"/>
          <w:szCs w:val="21"/>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E1CD4DA">
      <w:pPr>
        <w:spacing w:line="360" w:lineRule="auto"/>
        <w:ind w:left="420" w:leftChars="200" w:firstLine="105" w:firstLineChars="50"/>
        <w:rPr>
          <w:rFonts w:ascii="宋体" w:hAnsi="宋体"/>
          <w:szCs w:val="21"/>
        </w:rPr>
      </w:pPr>
      <w:r>
        <w:rPr>
          <w:rFonts w:hint="eastAsia" w:ascii="宋体" w:hAnsi="宋体"/>
          <w:szCs w:val="21"/>
        </w:rPr>
        <w:t>4．</w:t>
      </w:r>
      <w:r>
        <w:rPr>
          <w:rFonts w:ascii="宋体" w:hAnsi="宋体"/>
          <w:szCs w:val="21"/>
        </w:rPr>
        <w:t>质量保修完成后，由发包人组织验收。</w:t>
      </w:r>
    </w:p>
    <w:p w14:paraId="7610E8FD">
      <w:pPr>
        <w:spacing w:line="360" w:lineRule="auto"/>
        <w:rPr>
          <w:rFonts w:ascii="宋体" w:hAnsi="宋体"/>
          <w:szCs w:val="21"/>
        </w:rPr>
      </w:pPr>
      <w:r>
        <w:rPr>
          <w:rFonts w:ascii="宋体" w:hAnsi="宋体"/>
          <w:szCs w:val="21"/>
        </w:rPr>
        <w:t>　　五、保修费用</w:t>
      </w:r>
    </w:p>
    <w:p w14:paraId="39CE86B1">
      <w:pPr>
        <w:spacing w:line="360" w:lineRule="auto"/>
        <w:ind w:firstLine="405"/>
        <w:rPr>
          <w:rFonts w:ascii="宋体" w:hAnsi="宋体"/>
          <w:szCs w:val="21"/>
        </w:rPr>
      </w:pPr>
      <w:r>
        <w:rPr>
          <w:rFonts w:ascii="宋体" w:hAnsi="宋体"/>
          <w:szCs w:val="21"/>
        </w:rPr>
        <w:t>保修费用由造成质量缺陷的责任方承担。</w:t>
      </w:r>
    </w:p>
    <w:p w14:paraId="300C86DD">
      <w:pPr>
        <w:spacing w:line="360" w:lineRule="auto"/>
        <w:ind w:firstLine="405"/>
        <w:rPr>
          <w:rFonts w:ascii="宋体" w:hAnsi="宋体"/>
          <w:szCs w:val="21"/>
        </w:rPr>
      </w:pPr>
      <w:r>
        <w:rPr>
          <w:rFonts w:ascii="宋体" w:hAnsi="宋体"/>
          <w:szCs w:val="21"/>
        </w:rPr>
        <w:t>六、双方约定的其他工程质量保修事项：</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14:paraId="25F6C953">
      <w:pPr>
        <w:spacing w:line="360" w:lineRule="auto"/>
        <w:ind w:firstLine="399" w:firstLineChars="190"/>
        <w:rPr>
          <w:rFonts w:ascii="宋体" w:hAnsi="宋体"/>
          <w:szCs w:val="21"/>
        </w:rPr>
      </w:pPr>
      <w:r>
        <w:rPr>
          <w:rFonts w:ascii="宋体" w:hAnsi="宋体"/>
          <w:szCs w:val="21"/>
        </w:rPr>
        <w:t>工程质量保修书由发包人、承包人在工程竣工验收前共同签署，作为施工合同附件，其有效期限至保修期满。</w:t>
      </w:r>
    </w:p>
    <w:p w14:paraId="7894CA73">
      <w:pPr>
        <w:spacing w:line="360" w:lineRule="auto"/>
        <w:ind w:firstLine="420"/>
        <w:rPr>
          <w:rFonts w:ascii="宋体" w:hAnsi="宋体"/>
          <w:szCs w:val="21"/>
        </w:rPr>
      </w:pPr>
    </w:p>
    <w:p w14:paraId="47C03480">
      <w:pPr>
        <w:spacing w:line="360" w:lineRule="auto"/>
        <w:rPr>
          <w:rFonts w:ascii="宋体" w:hAnsi="宋体"/>
          <w:szCs w:val="21"/>
        </w:rPr>
      </w:pPr>
      <w:r>
        <w:rPr>
          <w:rFonts w:ascii="宋体" w:hAnsi="宋体"/>
          <w:szCs w:val="21"/>
        </w:rPr>
        <w:t>发包人(公章)：</w:t>
      </w:r>
      <w:r>
        <w:rPr>
          <w:rFonts w:ascii="宋体" w:hAnsi="宋体"/>
          <w:szCs w:val="21"/>
          <w:u w:val="single"/>
        </w:rPr>
        <w:t xml:space="preserve"> </w:t>
      </w:r>
      <w:r>
        <w:rPr>
          <w:rFonts w:hint="eastAsia" w:ascii="MingLiU_HKSCS" w:hAnsi="MingLiU_HKSCS" w:cs="MingLiU_HKSCS"/>
          <w:szCs w:val="21"/>
          <w:u w:val="single"/>
        </w:rPr>
        <w:t xml:space="preserve">      </w:t>
      </w:r>
      <w:r>
        <w:rPr>
          <w:rFonts w:hint="eastAsia" w:ascii="宋体" w:hAnsi="宋体" w:cs="宋体"/>
          <w:szCs w:val="21"/>
          <w:u w:val="single"/>
        </w:rPr>
        <w:t xml:space="preserve">      </w:t>
      </w:r>
      <w:r>
        <w:rPr>
          <w:rFonts w:ascii="宋体" w:hAnsi="宋体"/>
          <w:szCs w:val="21"/>
        </w:rPr>
        <w:t xml:space="preserve"> </w:t>
      </w:r>
      <w:r>
        <w:rPr>
          <w:rFonts w:hint="eastAsia" w:ascii="宋体" w:hAnsi="宋体"/>
          <w:szCs w:val="21"/>
        </w:rPr>
        <w:t xml:space="preserve">               </w:t>
      </w:r>
      <w:r>
        <w:rPr>
          <w:rFonts w:ascii="宋体" w:hAnsi="宋体"/>
          <w:szCs w:val="21"/>
        </w:rPr>
        <w:t>承包人(公章)：</w:t>
      </w:r>
      <w:r>
        <w:rPr>
          <w:rFonts w:hint="eastAsia" w:ascii="MingLiU_HKSCS" w:hAnsi="MingLiU_HKSCS" w:cs="MingLiU_HKSCS"/>
          <w:szCs w:val="21"/>
          <w:u w:val="single"/>
        </w:rPr>
        <w:t xml:space="preserve">              </w:t>
      </w:r>
      <w:r>
        <w:rPr>
          <w:rFonts w:hint="eastAsia" w:ascii="宋体" w:hAnsi="宋体" w:cs="宋体"/>
          <w:szCs w:val="21"/>
          <w:u w:val="single"/>
        </w:rPr>
        <w:t xml:space="preserve"> </w:t>
      </w:r>
    </w:p>
    <w:p w14:paraId="1AF36DD2">
      <w:pPr>
        <w:spacing w:line="360" w:lineRule="auto"/>
        <w:ind w:left="5250" w:hanging="5250" w:hangingChars="2500"/>
        <w:rPr>
          <w:sz w:val="18"/>
          <w:szCs w:val="18"/>
          <w:u w:val="single"/>
        </w:rPr>
      </w:pPr>
      <w:r>
        <w:rPr>
          <w:rFonts w:ascii="宋体" w:hAnsi="宋体"/>
          <w:szCs w:val="21"/>
        </w:rPr>
        <w:t xml:space="preserve">地  址： </w:t>
      </w:r>
      <w:r>
        <w:rPr>
          <w:rFonts w:hint="eastAsia" w:ascii="宋体" w:hAnsi="宋体"/>
          <w:szCs w:val="21"/>
        </w:rPr>
        <w:t xml:space="preserve">                                  </w:t>
      </w:r>
      <w:r>
        <w:rPr>
          <w:rFonts w:ascii="宋体" w:hAnsi="宋体"/>
          <w:szCs w:val="21"/>
        </w:rPr>
        <w:t>地  址：</w:t>
      </w:r>
      <w:r>
        <w:rPr>
          <w:rFonts w:hint="eastAsia"/>
          <w:sz w:val="18"/>
          <w:szCs w:val="18"/>
          <w:u w:val="single"/>
        </w:rPr>
        <w:t xml:space="preserve">                             </w:t>
      </w:r>
    </w:p>
    <w:p w14:paraId="030FB4AB">
      <w:pPr>
        <w:spacing w:line="360" w:lineRule="auto"/>
        <w:rPr>
          <w:rFonts w:ascii="宋体" w:hAnsi="宋体"/>
          <w:szCs w:val="21"/>
        </w:rPr>
      </w:pPr>
      <w:r>
        <w:rPr>
          <w:rFonts w:ascii="宋体" w:hAnsi="宋体"/>
          <w:szCs w:val="21"/>
        </w:rPr>
        <w:t>法定代表人(签字)：</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w:t>
      </w:r>
      <w:r>
        <w:rPr>
          <w:rFonts w:ascii="宋体" w:hAnsi="宋体"/>
          <w:szCs w:val="21"/>
        </w:rPr>
        <w:t>法定代表人(签字)：</w:t>
      </w:r>
      <w:r>
        <w:rPr>
          <w:rFonts w:hint="eastAsia" w:ascii="宋体" w:hAnsi="宋体"/>
          <w:szCs w:val="21"/>
        </w:rPr>
        <w:t xml:space="preserve">           </w:t>
      </w:r>
      <w:r>
        <w:rPr>
          <w:rFonts w:ascii="宋体" w:hAnsi="宋体"/>
          <w:szCs w:val="21"/>
        </w:rPr>
        <w:t xml:space="preserve"> </w:t>
      </w:r>
    </w:p>
    <w:p w14:paraId="13171AFF">
      <w:pPr>
        <w:spacing w:line="360" w:lineRule="auto"/>
        <w:rPr>
          <w:rFonts w:ascii="宋体" w:hAnsi="宋体"/>
          <w:szCs w:val="21"/>
        </w:rPr>
      </w:pPr>
      <w:r>
        <w:rPr>
          <w:rFonts w:ascii="宋体" w:hAnsi="宋体"/>
          <w:szCs w:val="21"/>
        </w:rPr>
        <w:t>委托代理人(签字)：</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w:t>
      </w:r>
      <w:r>
        <w:rPr>
          <w:rFonts w:ascii="宋体" w:hAnsi="宋体"/>
          <w:szCs w:val="21"/>
        </w:rPr>
        <w:t>委托代理人(签字)：</w:t>
      </w:r>
      <w:r>
        <w:rPr>
          <w:rFonts w:hint="eastAsia" w:ascii="宋体" w:hAnsi="宋体"/>
          <w:szCs w:val="21"/>
        </w:rPr>
        <w:t xml:space="preserve">        </w:t>
      </w:r>
      <w:r>
        <w:rPr>
          <w:rFonts w:ascii="宋体" w:hAnsi="宋体"/>
          <w:szCs w:val="21"/>
        </w:rPr>
        <w:t xml:space="preserve">    </w:t>
      </w:r>
    </w:p>
    <w:p w14:paraId="5C96F985">
      <w:pPr>
        <w:spacing w:line="360" w:lineRule="auto"/>
        <w:rPr>
          <w:rFonts w:ascii="宋体" w:hAnsi="宋体"/>
          <w:szCs w:val="21"/>
          <w:u w:val="single"/>
        </w:rPr>
      </w:pPr>
      <w:r>
        <w:rPr>
          <w:rFonts w:ascii="宋体" w:hAnsi="宋体"/>
          <w:szCs w:val="21"/>
        </w:rPr>
        <w:t>电  话：</w:t>
      </w:r>
      <w:r>
        <w:rPr>
          <w:rFonts w:hint="eastAsia" w:ascii="MingLiU_HKSCS" w:hAnsi="MingLiU_HKSCS" w:cs="MingLiU_HKSCS"/>
          <w:szCs w:val="21"/>
          <w:u w:val="single"/>
        </w:rPr>
        <w:t xml:space="preserve">                </w:t>
      </w:r>
      <w:r>
        <w:rPr>
          <w:rFonts w:hint="eastAsia" w:ascii="宋体" w:hAnsi="宋体" w:cs="宋体"/>
          <w:szCs w:val="21"/>
          <w:u w:val="single"/>
        </w:rPr>
        <w:t xml:space="preserve">   </w:t>
      </w:r>
      <w:r>
        <w:rPr>
          <w:rFonts w:ascii="宋体" w:hAnsi="宋体"/>
          <w:szCs w:val="21"/>
        </w:rPr>
        <w:t xml:space="preserve"> </w:t>
      </w:r>
      <w:r>
        <w:rPr>
          <w:rFonts w:hint="eastAsia" w:ascii="宋体" w:hAnsi="宋体"/>
          <w:szCs w:val="21"/>
        </w:rPr>
        <w:t xml:space="preserve">               </w:t>
      </w:r>
      <w:r>
        <w:rPr>
          <w:rFonts w:ascii="宋体" w:hAnsi="宋体"/>
          <w:szCs w:val="21"/>
        </w:rPr>
        <w:t>电  话：</w:t>
      </w:r>
      <w:r>
        <w:rPr>
          <w:rFonts w:hint="eastAsia" w:ascii="MingLiU_HKSCS" w:hAnsi="MingLiU_HKSCS" w:cs="MingLiU_HKSCS"/>
          <w:szCs w:val="21"/>
          <w:u w:val="single"/>
        </w:rPr>
        <w:t xml:space="preserve">                    </w:t>
      </w:r>
      <w:r>
        <w:rPr>
          <w:rFonts w:hint="eastAsia"/>
          <w:sz w:val="18"/>
          <w:szCs w:val="18"/>
          <w:u w:val="single"/>
        </w:rPr>
        <w:t xml:space="preserve">   </w:t>
      </w:r>
      <w:r>
        <w:rPr>
          <w:rFonts w:hint="eastAsia"/>
          <w:szCs w:val="20"/>
          <w:u w:val="single"/>
        </w:rPr>
        <w:t xml:space="preserve">   </w:t>
      </w:r>
    </w:p>
    <w:p w14:paraId="51E2CC6D">
      <w:pPr>
        <w:spacing w:line="360" w:lineRule="auto"/>
        <w:rPr>
          <w:rFonts w:ascii="宋体" w:hAnsi="宋体"/>
          <w:szCs w:val="21"/>
        </w:rPr>
      </w:pPr>
      <w:r>
        <w:rPr>
          <w:rFonts w:ascii="宋体" w:hAnsi="宋体"/>
          <w:szCs w:val="21"/>
        </w:rPr>
        <w:t>传  真：</w:t>
      </w:r>
      <w:r>
        <w:rPr>
          <w:rFonts w:hint="eastAsia" w:ascii="MingLiU_HKSCS" w:hAnsi="MingLiU_HKSCS" w:cs="MingLiU_HKSCS"/>
          <w:szCs w:val="21"/>
          <w:u w:val="single"/>
        </w:rPr>
        <w:t xml:space="preserve">                </w:t>
      </w:r>
      <w:r>
        <w:rPr>
          <w:rFonts w:hint="eastAsia" w:ascii="宋体" w:hAnsi="宋体" w:cs="宋体"/>
          <w:szCs w:val="21"/>
          <w:u w:val="single"/>
        </w:rPr>
        <w:t xml:space="preserve">   </w:t>
      </w:r>
      <w:r>
        <w:rPr>
          <w:rFonts w:ascii="宋体" w:hAnsi="宋体"/>
          <w:szCs w:val="21"/>
        </w:rPr>
        <w:t xml:space="preserve"> </w:t>
      </w:r>
      <w:r>
        <w:rPr>
          <w:rFonts w:hint="eastAsia" w:ascii="宋体" w:hAnsi="宋体"/>
          <w:szCs w:val="21"/>
        </w:rPr>
        <w:t xml:space="preserve">               </w:t>
      </w:r>
      <w:r>
        <w:rPr>
          <w:rFonts w:ascii="宋体" w:hAnsi="宋体"/>
          <w:szCs w:val="21"/>
        </w:rPr>
        <w:t>传  真：</w:t>
      </w:r>
      <w:r>
        <w:rPr>
          <w:rFonts w:hint="eastAsia" w:ascii="MingLiU_HKSCS" w:hAnsi="MingLiU_HKSCS" w:cs="MingLiU_HKSCS"/>
          <w:szCs w:val="21"/>
          <w:u w:val="single"/>
        </w:rPr>
        <w:t xml:space="preserve">                             </w:t>
      </w:r>
      <w:r>
        <w:rPr>
          <w:rFonts w:hint="eastAsia"/>
          <w:szCs w:val="20"/>
          <w:u w:val="single"/>
        </w:rPr>
        <w:t xml:space="preserve">       </w:t>
      </w:r>
    </w:p>
    <w:p w14:paraId="67BF619F">
      <w:pPr>
        <w:spacing w:line="360" w:lineRule="auto"/>
        <w:rPr>
          <w:rFonts w:ascii="宋体" w:hAnsi="宋体"/>
          <w:sz w:val="18"/>
          <w:szCs w:val="18"/>
        </w:rPr>
      </w:pPr>
      <w:r>
        <w:rPr>
          <w:rFonts w:ascii="宋体" w:hAnsi="宋体"/>
          <w:szCs w:val="21"/>
        </w:rPr>
        <w:t>开户银行：</w:t>
      </w:r>
      <w:r>
        <w:rPr>
          <w:rFonts w:hint="eastAsia" w:ascii="MingLiU_HKSCS" w:hAnsi="MingLiU_HKSCS" w:cs="MingLiU_HKSCS"/>
          <w:szCs w:val="21"/>
          <w:u w:val="single"/>
        </w:rPr>
        <w:t xml:space="preserve">              </w:t>
      </w:r>
      <w:r>
        <w:rPr>
          <w:rFonts w:hint="eastAsia" w:ascii="宋体" w:hAnsi="宋体" w:cs="宋体"/>
          <w:szCs w:val="21"/>
          <w:u w:val="single"/>
        </w:rPr>
        <w:t xml:space="preserve">   </w:t>
      </w:r>
      <w:r>
        <w:rPr>
          <w:rFonts w:ascii="宋体" w:hAnsi="宋体"/>
          <w:szCs w:val="21"/>
        </w:rPr>
        <w:t xml:space="preserve"> </w:t>
      </w:r>
      <w:r>
        <w:rPr>
          <w:rFonts w:hint="eastAsia" w:ascii="宋体" w:hAnsi="宋体"/>
          <w:szCs w:val="21"/>
        </w:rPr>
        <w:t xml:space="preserve">              </w:t>
      </w:r>
      <w:r>
        <w:rPr>
          <w:rFonts w:ascii="宋体" w:hAnsi="宋体"/>
          <w:szCs w:val="21"/>
        </w:rPr>
        <w:t>开户银行：</w:t>
      </w:r>
      <w:r>
        <w:rPr>
          <w:rFonts w:hint="eastAsia" w:ascii="宋体" w:hAnsi="宋体"/>
          <w:sz w:val="18"/>
          <w:szCs w:val="18"/>
          <w:u w:val="single"/>
        </w:rPr>
        <w:t xml:space="preserve">                                       </w:t>
      </w:r>
      <w:r>
        <w:rPr>
          <w:rFonts w:hint="eastAsia" w:ascii="宋体" w:hAnsi="宋体" w:cs="宋体"/>
          <w:sz w:val="18"/>
          <w:szCs w:val="18"/>
          <w:u w:val="single"/>
        </w:rPr>
        <w:t xml:space="preserve"> </w:t>
      </w:r>
    </w:p>
    <w:p w14:paraId="30714031">
      <w:pPr>
        <w:spacing w:line="360" w:lineRule="auto"/>
        <w:rPr>
          <w:rFonts w:ascii="宋体" w:hAnsi="宋体"/>
          <w:sz w:val="18"/>
          <w:szCs w:val="18"/>
          <w:u w:val="single"/>
        </w:rPr>
      </w:pPr>
      <w:r>
        <w:rPr>
          <w:rFonts w:ascii="宋体" w:hAnsi="宋体"/>
          <w:szCs w:val="21"/>
        </w:rPr>
        <w:t>账  号：</w:t>
      </w:r>
      <w:r>
        <w:rPr>
          <w:rFonts w:hint="eastAsia" w:ascii="MingLiU_HKSCS" w:hAnsi="MingLiU_HKSCS" w:cs="MingLiU_HKSCS"/>
          <w:szCs w:val="21"/>
          <w:u w:val="single"/>
        </w:rPr>
        <w:t xml:space="preserve">               </w:t>
      </w:r>
      <w:r>
        <w:rPr>
          <w:rFonts w:hint="eastAsia" w:ascii="宋体" w:hAnsi="宋体"/>
          <w:szCs w:val="21"/>
        </w:rPr>
        <w:t xml:space="preserve">                    </w:t>
      </w:r>
      <w:r>
        <w:rPr>
          <w:rFonts w:ascii="宋体" w:hAnsi="宋体"/>
          <w:szCs w:val="21"/>
        </w:rPr>
        <w:t>账</w:t>
      </w:r>
      <w:r>
        <w:rPr>
          <w:rFonts w:hint="eastAsia" w:ascii="宋体" w:hAnsi="宋体"/>
          <w:szCs w:val="21"/>
        </w:rPr>
        <w:t xml:space="preserve"> </w:t>
      </w:r>
      <w:r>
        <w:rPr>
          <w:rFonts w:ascii="宋体" w:hAnsi="宋体"/>
          <w:szCs w:val="21"/>
        </w:rPr>
        <w:t xml:space="preserve"> 号：</w:t>
      </w:r>
      <w:r>
        <w:rPr>
          <w:rFonts w:hint="eastAsia" w:ascii="宋体" w:hAnsi="宋体"/>
          <w:sz w:val="18"/>
          <w:szCs w:val="18"/>
          <w:u w:val="single"/>
        </w:rPr>
        <w:t xml:space="preserve">                                </w:t>
      </w:r>
    </w:p>
    <w:p w14:paraId="28D733CD">
      <w:pPr>
        <w:spacing w:line="360" w:lineRule="auto"/>
        <w:rPr>
          <w:rFonts w:ascii="宋体" w:hAnsi="宋体"/>
          <w:sz w:val="18"/>
          <w:szCs w:val="18"/>
          <w:u w:val="single"/>
        </w:rPr>
      </w:pPr>
      <w:r>
        <w:rPr>
          <w:rFonts w:ascii="宋体" w:hAnsi="宋体"/>
          <w:szCs w:val="21"/>
        </w:rPr>
        <w:t>邮政编码：</w:t>
      </w:r>
      <w:r>
        <w:rPr>
          <w:rFonts w:ascii="宋体" w:hAnsi="宋体"/>
          <w:szCs w:val="21"/>
          <w:u w:val="single"/>
        </w:rPr>
        <w:t xml:space="preserve"> </w:t>
      </w:r>
      <w:r>
        <w:rPr>
          <w:rFonts w:hint="eastAsia" w:ascii="MingLiU_HKSCS" w:hAnsi="MingLiU_HKSCS" w:cs="MingLiU_HKSCS"/>
          <w:szCs w:val="21"/>
          <w:u w:val="single"/>
        </w:rPr>
        <w:t xml:space="preserve">            </w:t>
      </w:r>
      <w:r>
        <w:rPr>
          <w:rFonts w:hint="eastAsia" w:ascii="宋体" w:hAnsi="宋体" w:cs="宋体"/>
          <w:szCs w:val="21"/>
          <w:u w:val="single"/>
        </w:rPr>
        <w:t xml:space="preserve">    </w:t>
      </w:r>
      <w:r>
        <w:rPr>
          <w:rFonts w:ascii="宋体" w:hAnsi="宋体"/>
          <w:szCs w:val="21"/>
        </w:rPr>
        <w:t xml:space="preserve"> </w:t>
      </w:r>
      <w:r>
        <w:rPr>
          <w:rFonts w:hint="eastAsia" w:ascii="宋体" w:hAnsi="宋体"/>
          <w:szCs w:val="21"/>
        </w:rPr>
        <w:t xml:space="preserve">               </w:t>
      </w:r>
      <w:r>
        <w:rPr>
          <w:rFonts w:ascii="宋体" w:hAnsi="宋体"/>
          <w:szCs w:val="21"/>
        </w:rPr>
        <w:t>邮政编码：</w:t>
      </w:r>
      <w:r>
        <w:rPr>
          <w:rFonts w:hint="eastAsia" w:ascii="宋体" w:hAnsi="宋体"/>
          <w:sz w:val="18"/>
          <w:szCs w:val="18"/>
          <w:u w:val="single"/>
        </w:rPr>
        <w:t xml:space="preserve">                                  </w:t>
      </w:r>
    </w:p>
    <w:p w14:paraId="4C75D536">
      <w:pPr>
        <w:pStyle w:val="5"/>
      </w:pP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2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83" w:usb1="288F0000" w:usb2="00000006" w:usb3="00000000" w:csb0="00040001" w:csb1="00000000"/>
  </w:font>
  <w:font w:name="MingLiU_HKSCS">
    <w:altName w:val="Microsoft JhengHei UI"/>
    <w:panose1 w:val="02020500000000000000"/>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2E1C81">
    <w:pPr>
      <w:pStyle w:val="6"/>
      <w:ind w:right="360"/>
      <w:jc w:val="right"/>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23539AB">
                          <w:pPr>
                            <w:pStyle w:val="6"/>
                          </w:pPr>
                          <w:r>
                            <w:fldChar w:fldCharType="begin"/>
                          </w:r>
                          <w:r>
                            <w:instrText xml:space="preserve"> PAGE  \* MERGEFORMAT </w:instrText>
                          </w:r>
                          <w:r>
                            <w:fldChar w:fldCharType="separate"/>
                          </w:r>
                          <w:r>
                            <w:t>2</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QHJYcIBAACN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OUByWHCAQAAjQMAAA4AAAAAAAAAAQAgAAAAHgEAAGRycy9lMm9Eb2MueG1sUEsF&#10;BgAAAAAGAAYAWQEAAFIFAAAAAA==&#10;">
              <v:fill on="f" focussize="0,0"/>
              <v:stroke on="f"/>
              <v:imagedata o:title=""/>
              <o:lock v:ext="edit" aspectratio="f"/>
              <v:textbox inset="0mm,0mm,0mm,0mm" style="mso-fit-shape-to-text:t;">
                <w:txbxContent>
                  <w:p w14:paraId="023539AB">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A7C90">
    <w:pPr>
      <w:pStyle w:val="6"/>
      <w:rPr>
        <w:rFonts w:ascii="宋体" w:hAnsi="宋体"/>
        <w:sz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546F313">
                          <w:pPr>
                            <w:pStyle w:val="6"/>
                          </w:pPr>
                          <w:r>
                            <w:fldChar w:fldCharType="begin"/>
                          </w:r>
                          <w:r>
                            <w:instrText xml:space="preserve"> PAGE  \* MERGEFORMAT </w:instrText>
                          </w:r>
                          <w:r>
                            <w:fldChar w:fldCharType="separate"/>
                          </w:r>
                          <w:r>
                            <w:t>33</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JFlysIBAACN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NiRZcrCAQAAjQMAAA4AAAAAAAAAAQAgAAAAHgEAAGRycy9lMm9Eb2MueG1sUEsF&#10;BgAAAAAGAAYAWQEAAFIFAAAAAA==&#10;">
              <v:fill on="f" focussize="0,0"/>
              <v:stroke on="f"/>
              <v:imagedata o:title=""/>
              <o:lock v:ext="edit" aspectratio="f"/>
              <v:textbox inset="0mm,0mm,0mm,0mm" style="mso-fit-shape-to-text:t;">
                <w:txbxContent>
                  <w:p w14:paraId="4546F313">
                    <w:pPr>
                      <w:pStyle w:val="6"/>
                    </w:pPr>
                    <w:r>
                      <w:fldChar w:fldCharType="begin"/>
                    </w:r>
                    <w:r>
                      <w:instrText xml:space="preserve"> PAGE  \* MERGEFORMAT </w:instrText>
                    </w:r>
                    <w:r>
                      <w:fldChar w:fldCharType="separate"/>
                    </w:r>
                    <w:r>
                      <w:t>33</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45FB3697"/>
    <w:rsid w:val="001D06FF"/>
    <w:rsid w:val="0032107D"/>
    <w:rsid w:val="00426001"/>
    <w:rsid w:val="00541B22"/>
    <w:rsid w:val="005902F3"/>
    <w:rsid w:val="006F1829"/>
    <w:rsid w:val="00756295"/>
    <w:rsid w:val="008951FA"/>
    <w:rsid w:val="008F5EF7"/>
    <w:rsid w:val="00AA1659"/>
    <w:rsid w:val="00C45507"/>
    <w:rsid w:val="00CF1562"/>
    <w:rsid w:val="00EF5176"/>
    <w:rsid w:val="00FD242D"/>
    <w:rsid w:val="026223A4"/>
    <w:rsid w:val="06826B71"/>
    <w:rsid w:val="08ED3B7B"/>
    <w:rsid w:val="0AED30CD"/>
    <w:rsid w:val="0CE40585"/>
    <w:rsid w:val="0DCA74DD"/>
    <w:rsid w:val="11567578"/>
    <w:rsid w:val="12544979"/>
    <w:rsid w:val="19B069F4"/>
    <w:rsid w:val="1B75684C"/>
    <w:rsid w:val="1C183DA8"/>
    <w:rsid w:val="1E657F53"/>
    <w:rsid w:val="20222C88"/>
    <w:rsid w:val="233139A1"/>
    <w:rsid w:val="2344736B"/>
    <w:rsid w:val="23843AD1"/>
    <w:rsid w:val="283830DC"/>
    <w:rsid w:val="2D314CC9"/>
    <w:rsid w:val="366B07B7"/>
    <w:rsid w:val="429F7B9D"/>
    <w:rsid w:val="4361265F"/>
    <w:rsid w:val="44EE129A"/>
    <w:rsid w:val="45D07586"/>
    <w:rsid w:val="45FB3697"/>
    <w:rsid w:val="48105631"/>
    <w:rsid w:val="48C77E38"/>
    <w:rsid w:val="48EC789E"/>
    <w:rsid w:val="4E824F2D"/>
    <w:rsid w:val="4F113E66"/>
    <w:rsid w:val="5066262C"/>
    <w:rsid w:val="52B21B59"/>
    <w:rsid w:val="549239F0"/>
    <w:rsid w:val="55A47780"/>
    <w:rsid w:val="5C6E089F"/>
    <w:rsid w:val="60766E7E"/>
    <w:rsid w:val="62373E29"/>
    <w:rsid w:val="68BC6E36"/>
    <w:rsid w:val="6D8D3410"/>
    <w:rsid w:val="705067E1"/>
    <w:rsid w:val="716D6F1F"/>
    <w:rsid w:val="735A7977"/>
    <w:rsid w:val="79020895"/>
    <w:rsid w:val="7ED24865"/>
    <w:rsid w:val="7F4F23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sz w:val="24"/>
      <w:szCs w:val="20"/>
    </w:rPr>
  </w:style>
  <w:style w:type="paragraph" w:styleId="4">
    <w:name w:val="Body Text Indent"/>
    <w:basedOn w:val="1"/>
    <w:qFormat/>
    <w:uiPriority w:val="0"/>
    <w:pPr>
      <w:ind w:firstLine="630"/>
    </w:pPr>
    <w:rPr>
      <w:sz w:val="32"/>
      <w:szCs w:val="20"/>
    </w:rPr>
  </w:style>
  <w:style w:type="paragraph" w:styleId="5">
    <w:name w:val="Block Text"/>
    <w:basedOn w:val="1"/>
    <w:qFormat/>
    <w:uiPriority w:val="0"/>
    <w:pPr>
      <w:ind w:left="-526" w:leftChars="-188" w:right="-1030" w:rightChars="-368" w:firstLine="560" w:firstLineChars="200"/>
    </w:pPr>
    <w:rPr>
      <w:sz w:val="28"/>
    </w:rPr>
  </w:style>
  <w:style w:type="paragraph" w:styleId="6">
    <w:name w:val="footer"/>
    <w:basedOn w:val="1"/>
    <w:qFormat/>
    <w:uiPriority w:val="0"/>
    <w:pPr>
      <w:tabs>
        <w:tab w:val="center" w:pos="4153"/>
        <w:tab w:val="right" w:pos="8306"/>
      </w:tabs>
    </w:pPr>
    <w:rPr>
      <w:sz w:val="18"/>
    </w:rPr>
  </w:style>
  <w:style w:type="paragraph" w:styleId="7">
    <w:name w:val="header"/>
    <w:basedOn w:val="1"/>
    <w:qFormat/>
    <w:uiPriority w:val="0"/>
    <w:pPr>
      <w:pBdr>
        <w:bottom w:val="single" w:color="auto" w:sz="6" w:space="1"/>
      </w:pBdr>
      <w:tabs>
        <w:tab w:val="center" w:pos="4153"/>
        <w:tab w:val="right" w:pos="8306"/>
      </w:tabs>
      <w:jc w:val="center"/>
    </w:pPr>
    <w:rPr>
      <w:sz w:val="18"/>
    </w:rPr>
  </w:style>
  <w:style w:type="paragraph" w:styleId="8">
    <w:name w:val="Body Text 2"/>
    <w:basedOn w:val="1"/>
    <w:qFormat/>
    <w:uiPriority w:val="0"/>
    <w:pPr>
      <w:spacing w:line="480" w:lineRule="atLeast"/>
    </w:pPr>
    <w:rPr>
      <w:rFonts w:ascii="宋体" w:hAnsi="宋体"/>
      <w:sz w:val="28"/>
    </w:rPr>
  </w:style>
  <w:style w:type="paragraph" w:styleId="9">
    <w:name w:val="Normal (Web)"/>
    <w:basedOn w:val="1"/>
    <w:qFormat/>
    <w:uiPriority w:val="99"/>
    <w:pPr>
      <w:spacing w:before="100" w:beforeAutospacing="1" w:after="100" w:afterAutospacing="1"/>
    </w:pPr>
    <w:rPr>
      <w:rFonts w:ascii="宋体" w:hAnsi="宋体"/>
      <w:sz w:val="24"/>
      <w:szCs w:val="24"/>
    </w:rPr>
  </w:style>
  <w:style w:type="paragraph" w:styleId="10">
    <w:name w:val="Body Text First Indent"/>
    <w:basedOn w:val="2"/>
    <w:qFormat/>
    <w:uiPriority w:val="0"/>
    <w:pPr>
      <w:widowControl w:val="0"/>
      <w:spacing w:after="120"/>
      <w:ind w:firstLine="420" w:firstLineChars="100"/>
      <w:jc w:val="both"/>
    </w:pPr>
    <w:rPr>
      <w:rFonts w:ascii="Times New Roman" w:hAnsi="Times New Roman" w:eastAsia="宋体" w:cs="Times New Roman"/>
      <w:kern w:val="2"/>
      <w:sz w:val="21"/>
    </w:rPr>
  </w:style>
  <w:style w:type="character" w:styleId="13">
    <w:name w:val="page number"/>
    <w:qFormat/>
    <w:uiPriority w:val="0"/>
    <w:rPr>
      <w:szCs w:val="20"/>
    </w:rPr>
  </w:style>
  <w:style w:type="paragraph" w:customStyle="1" w:styleId="14">
    <w:name w:val="BodyText"/>
    <w:basedOn w:val="1"/>
    <w:next w:val="1"/>
    <w:qFormat/>
    <w:uiPriority w:val="0"/>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31</Pages>
  <Words>13746</Words>
  <Characters>15020</Characters>
  <Lines>206</Lines>
  <Paragraphs>58</Paragraphs>
  <TotalTime>3</TotalTime>
  <ScaleCrop>false</ScaleCrop>
  <LinksUpToDate>false</LinksUpToDate>
  <CharactersWithSpaces>16550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2023-05-10T08:54:00Z</dcterms:created>
  <dc:creator>人间不染</dc:creator>
  <cp:lastModifiedBy>刺眼的彩虹</cp:lastModifiedBy>
  <dcterms:modified xsi:type="dcterms:W3CDTF">2025-07-17T07:07:58Z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EB1E81FDC568400481A63A970EC0F55E_11</vt:lpwstr>
  </property>
  <property fmtid="{D5CDD505-2E9C-101B-9397-08002B2CF9AE}" pid="4" name="KSOTemplateDocerSaveRecord">
    <vt:lpwstr>eyJoZGlkIjoiMWM2OGMxYjUwNjQ1MzAwZWJiZTY3ZmE3MTgzNmYxM2UiLCJ1c2VySWQiOiIzNzgxMjY3NzcifQ==</vt:lpwstr>
  </property>
</Properties>
</file>