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版本号：ZCXG-ZB-2025035.1.2B120250722001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部室器材采购及安装项目(二次)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ZCXG-ZB-2025035.1.2B1</w:t>
      </w:r>
      <w:r>
        <w:br/>
      </w:r>
      <w:r>
        <w:br/>
      </w:r>
      <w:r>
        <w:br/>
      </w:r>
    </w:p>
    <w:p>
      <w:pPr>
        <w:pStyle w:val="null3"/>
        <w:jc w:val="center"/>
        <w:outlineLvl w:val="2"/>
      </w:pPr>
      <w:r>
        <w:rPr>
          <w:rFonts w:ascii="仿宋_GB2312" w:hAnsi="仿宋_GB2312" w:cs="仿宋_GB2312" w:eastAsia="仿宋_GB2312"/>
          <w:sz w:val="28"/>
          <w:b/>
        </w:rPr>
        <w:t>西安市雁塔区第六小学</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西安市雁塔区第六小学</w:t>
      </w:r>
      <w:r>
        <w:rPr>
          <w:rFonts w:ascii="仿宋_GB2312" w:hAnsi="仿宋_GB2312" w:cs="仿宋_GB2312" w:eastAsia="仿宋_GB2312"/>
        </w:rPr>
        <w:t>委托，拟对</w:t>
      </w:r>
      <w:r>
        <w:rPr>
          <w:rFonts w:ascii="仿宋_GB2312" w:hAnsi="仿宋_GB2312" w:cs="仿宋_GB2312" w:eastAsia="仿宋_GB2312"/>
        </w:rPr>
        <w:t>部室器材采购及安装项目(二次)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ZCXG-ZB-2025035.1.2B1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部室器材采购及安装项目(二次)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部室器材采购及安装项目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采购包1（双人课桌、讲台、储物柜、书柜、清洁柜等）：属于专门面向中小企业采购。</w:t>
      </w:r>
    </w:p>
    <w:p>
      <w:pPr>
        <w:pStyle w:val="null3"/>
      </w:pPr>
      <w:r>
        <w:rPr>
          <w:rFonts w:ascii="仿宋_GB2312" w:hAnsi="仿宋_GB2312" w:cs="仿宋_GB2312" w:eastAsia="仿宋_GB2312"/>
        </w:rPr>
        <w:t>采购包2（劳动实践室器材、美术教学器材等）：属于专门面向中小企业采购。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2、纳税证明：提供谈判截止日前六个月内已缴纳的至少一个月的纳税证明或完税证明，依法免税的单位应提供相关证明材料。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3、社保证明：提供谈判截止日前六个月内已缴存的至少一个月的社会保障资金缴存单据或社保机构开具的社会保险参保缴费情况证明，依法不需要缴纳社会保障资金的单位应提供相关证明材料。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2、纳税证明：提供谈判截止日前六个月内已缴纳的至少一个月的纳税证明或完税证明，依法免税的单位应提供相关证明材料。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3、社保证明：提供谈判截止日前六个月内已缴存的至少一个月的社会保障资金缴存单据或社保机构开具的社会保险参保缴费情况证明，依法不需要缴纳社会保障资金的单位应提供相关证明材料。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西安市雁塔区大寨路城中村改造项目内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苗老师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西安市雁塔区南二环西段老三届世纪星大厦8楼K座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采购包1：261,000.00元</w:t>
            </w:r>
          </w:p>
          <w:p>
            <w:pPr>
              <w:pStyle w:val="null3"/>
            </w:pPr>
            <w:r>
              <w:rPr>
                <w:rFonts w:ascii="仿宋_GB2312" w:hAnsi="仿宋_GB2312" w:cs="仿宋_GB2312" w:eastAsia="仿宋_GB2312"/>
              </w:rPr>
              <w:t>采购包2：168,000.00元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 改革委关于进一步放开建设项目专业服务价格的通知》（发改价格〔2015〕299号）的有关规定执行。 2、成交单位在领取成交通知书前，须向采购代理机构一次性支付采购代理服务费。 代理费缴存账户： 开户名称：陕西众诚项目管理有限公司 开户银行：中国建设银行股份有限公司西安八里村支行 账 号：6105 0172 3700 0000 1337（备注：项目名称+代理服务费）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西安市雁塔区第六小学</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西安市雁塔区第六小学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地址：西安市雁塔区南二环西段老三届世纪星大厦8楼K座</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部室器材采购及安装项目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261,000.00</w:t>
      </w:r>
    </w:p>
    <w:p>
      <w:pPr>
        <w:pStyle w:val="null3"/>
      </w:pPr>
      <w:r>
        <w:rPr>
          <w:rFonts w:ascii="仿宋_GB2312" w:hAnsi="仿宋_GB2312" w:cs="仿宋_GB2312" w:eastAsia="仿宋_GB2312"/>
        </w:rPr>
        <w:t>采购包最高限价（元）: 261,000.00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双人课桌、讲台、储物柜、书柜、清洁柜等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168,000.00</w:t>
      </w:r>
    </w:p>
    <w:p>
      <w:pPr>
        <w:pStyle w:val="null3"/>
      </w:pPr>
      <w:r>
        <w:rPr>
          <w:rFonts w:ascii="仿宋_GB2312" w:hAnsi="仿宋_GB2312" w:cs="仿宋_GB2312" w:eastAsia="仿宋_GB2312"/>
        </w:rPr>
        <w:t>采购包最高限价（元）: 168,000.00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劳动实践室器材、美术教学器材等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标的名称：双人课桌、讲台、储物柜、书柜、清洁柜等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290"/>
              <w:gridCol w:w="1816"/>
              <w:gridCol w:w="184"/>
              <w:gridCol w:w="79"/>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设备名称</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参数及规格要求</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w:t>
                  </w:r>
                </w:p>
              </w:tc>
              <w:tc>
                <w:tcPr>
                  <w:tcW w:type="dxa" w:w="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单位</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双人课桌</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参考规格：</w:t>
                  </w:r>
                  <w:r>
                    <w:br/>
                  </w:r>
                  <w:r>
                    <w:rPr>
                      <w:rFonts w:ascii="仿宋_GB2312" w:hAnsi="仿宋_GB2312" w:cs="仿宋_GB2312" w:eastAsia="仿宋_GB2312"/>
                      <w:sz w:val="21"/>
                      <w:color w:val="000000"/>
                    </w:rPr>
                    <w:t xml:space="preserve"> 1205*455*760MM、350*280*355MM</w:t>
                  </w:r>
                  <w:r>
                    <w:br/>
                  </w:r>
                  <w:r>
                    <w:rPr>
                      <w:rFonts w:ascii="仿宋_GB2312" w:hAnsi="仿宋_GB2312" w:cs="仿宋_GB2312" w:eastAsia="仿宋_GB2312"/>
                      <w:sz w:val="21"/>
                      <w:color w:val="000000"/>
                    </w:rPr>
                    <w:t xml:space="preserve"> 材质说明：1.桌面基材采用21mm厚E1级环保中密度板（表层防火板贴面），注塑一次成型包边，包边圆滑无棱角毛刺，钢架采用25*50*1.2MM冷轧钢板一次模压成型，可升降，桌子下方加装放书包网篮。</w:t>
                  </w:r>
                  <w:r>
                    <w:br/>
                  </w:r>
                  <w:r>
                    <w:rPr>
                      <w:rFonts w:ascii="仿宋_GB2312" w:hAnsi="仿宋_GB2312" w:cs="仿宋_GB2312" w:eastAsia="仿宋_GB2312"/>
                      <w:sz w:val="21"/>
                      <w:color w:val="000000"/>
                    </w:rPr>
                    <w:t xml:space="preserve"> 3.桌面颜色可选。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讲台</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规格：1200*500*750MM</w:t>
                  </w:r>
                  <w:r>
                    <w:br/>
                  </w:r>
                  <w:r>
                    <w:rPr>
                      <w:rFonts w:ascii="仿宋_GB2312" w:hAnsi="仿宋_GB2312" w:cs="仿宋_GB2312" w:eastAsia="仿宋_GB2312"/>
                      <w:sz w:val="21"/>
                      <w:color w:val="000000"/>
                    </w:rPr>
                    <w:t xml:space="preserve"> 材质说明：1.桌面基材采用18mm厚E1级环保颗粒板，其余16MM厚颗粒板，颜色：湖水绿面，浅灰色腿</w:t>
                  </w:r>
                  <w:r>
                    <w:br/>
                  </w:r>
                  <w:r>
                    <w:rPr>
                      <w:rFonts w:ascii="仿宋_GB2312" w:hAnsi="仿宋_GB2312" w:cs="仿宋_GB2312" w:eastAsia="仿宋_GB2312"/>
                      <w:sz w:val="21"/>
                      <w:color w:val="000000"/>
                    </w:rPr>
                    <w:t xml:space="preserve"> 2.面材，材质要求：表面覆三聚氰胺纸</w:t>
                  </w:r>
                  <w:r>
                    <w:br/>
                  </w:r>
                  <w:r>
                    <w:rPr>
                      <w:rFonts w:ascii="仿宋_GB2312" w:hAnsi="仿宋_GB2312" w:cs="仿宋_GB2312" w:eastAsia="仿宋_GB2312"/>
                      <w:sz w:val="21"/>
                      <w:color w:val="000000"/>
                    </w:rPr>
                    <w:t xml:space="preserve"> 3.参考规格：1200*500*750MM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储物柜(50门）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材质说明:1.顶板基材采用25MM厚E1级环保实木颗粒板，其余部分采用16MM厚E1级实木颗粒板，每格小门带内嵌把手。颜色：框架白色，柜门拼色</w:t>
                  </w:r>
                  <w:r>
                    <w:br/>
                  </w:r>
                  <w:r>
                    <w:rPr>
                      <w:rFonts w:ascii="仿宋_GB2312" w:hAnsi="仿宋_GB2312" w:cs="仿宋_GB2312" w:eastAsia="仿宋_GB2312"/>
                      <w:sz w:val="21"/>
                      <w:color w:val="000000"/>
                    </w:rPr>
                    <w:t xml:space="preserve"> 2.饰面材质：表面覆三聚氰胺纸；连接件材质为不锈钢五金件</w:t>
                  </w:r>
                  <w:r>
                    <w:br/>
                  </w:r>
                  <w:r>
                    <w:rPr>
                      <w:rFonts w:ascii="仿宋_GB2312" w:hAnsi="仿宋_GB2312" w:cs="仿宋_GB2312" w:eastAsia="仿宋_GB2312"/>
                      <w:sz w:val="21"/>
                      <w:color w:val="000000"/>
                    </w:rPr>
                    <w:t xml:space="preserve"> 3.参考规格：6000*400*1400MM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书柜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板采用25MM厚优质E1级环保三胺板材，其余部分采用16MM厚优质E1级环保三胺板材，门板带一次性注塑成型内嵌拉手，阻尼铰链；五金：采用优质品牌五金配件;门板采用无缝拼色三聚氰胺纸饰面符合GB/T15102-2017《浸渍胶膜纸饰面人造板》GB18580-2017《室内装饰装修材料人造板及其制品中甲醛释放限量》，（外观尺寸偏差范围允许±5mm,材料厚度不允许负偏离）</w:t>
                  </w:r>
                  <w:r>
                    <w:br/>
                  </w:r>
                  <w:r>
                    <w:rPr>
                      <w:rFonts w:ascii="仿宋_GB2312" w:hAnsi="仿宋_GB2312" w:cs="仿宋_GB2312" w:eastAsia="仿宋_GB2312"/>
                      <w:sz w:val="21"/>
                      <w:color w:val="000000"/>
                    </w:rPr>
                    <w:t xml:space="preserve"> 产品成品：整体需符合GB/T3325-2017《金属家具通用技术条件》标准，同时符合GB/T3324-2017《木家具通用技术条件》及GB/18584-2001《室内装饰装修材料木家具中有害物质限量》标准</w:t>
                  </w:r>
                  <w:r>
                    <w:br/>
                  </w:r>
                  <w:r>
                    <w:rPr>
                      <w:rFonts w:ascii="仿宋_GB2312" w:hAnsi="仿宋_GB2312" w:cs="仿宋_GB2312" w:eastAsia="仿宋_GB2312"/>
                      <w:sz w:val="21"/>
                      <w:color w:val="000000"/>
                    </w:rPr>
                    <w:t xml:space="preserve"> *参考规格：3500*400*1200MM，具体尺寸、颜色及样式以甲方审定最终效果图为准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清洁柜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参考规格：900*400*1800MM</w:t>
                  </w:r>
                  <w:r>
                    <w:br/>
                  </w:r>
                  <w:r>
                    <w:rPr>
                      <w:rFonts w:ascii="仿宋_GB2312" w:hAnsi="仿宋_GB2312" w:cs="仿宋_GB2312" w:eastAsia="仿宋_GB2312"/>
                      <w:sz w:val="21"/>
                      <w:color w:val="000000"/>
                    </w:rPr>
                    <w:t xml:space="preserve"> 材质说明：全0.8mm厚冷轧钢板，柜体无变形现象，加工装配标准：焊接平整，折边平直，零部件喷涂前，均己进行除锈处理，所有标准件和紧固件均己氧化或镀锌处理，零部件喷涂固化后,无堆积、无流挂，光滑流畅、无漏喷现象，底板采用不锈钢多孔渗水设计，防腐防锈。颜色：灰白色</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音箱</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产品特性：</w:t>
                  </w:r>
                  <w:r>
                    <w:br/>
                  </w:r>
                  <w:r>
                    <w:rPr>
                      <w:rFonts w:ascii="仿宋_GB2312" w:hAnsi="仿宋_GB2312" w:cs="仿宋_GB2312" w:eastAsia="仿宋_GB2312"/>
                      <w:sz w:val="21"/>
                      <w:color w:val="000000"/>
                    </w:rPr>
                    <w:t xml:space="preserve"> 1、★12寸点声源同轴扬声驱动器采用75芯双层线圈低音和75芯高分子复合膜高音；</w:t>
                  </w:r>
                  <w:r>
                    <w:br/>
                  </w:r>
                  <w:r>
                    <w:rPr>
                      <w:rFonts w:ascii="仿宋_GB2312" w:hAnsi="仿宋_GB2312" w:cs="仿宋_GB2312" w:eastAsia="仿宋_GB2312"/>
                      <w:sz w:val="21"/>
                      <w:color w:val="000000"/>
                    </w:rPr>
                    <w:t xml:space="preserve"> 2、低音单元特殊散热的磁路设计，在持续大功率下确保散热良好，相对恒定的温度减少了阻抗飘移，使单元功率压缩减到最小，经过特殊加强处理的纸盆有着良好的瞬态与刚性,减少大功率状态下纸盆的分割运动与互调失真,使音色更加纯净结实；</w:t>
                  </w:r>
                  <w:r>
                    <w:br/>
                  </w:r>
                  <w:r>
                    <w:rPr>
                      <w:rFonts w:ascii="仿宋_GB2312" w:hAnsi="仿宋_GB2312" w:cs="仿宋_GB2312" w:eastAsia="仿宋_GB2312"/>
                      <w:sz w:val="21"/>
                      <w:color w:val="000000"/>
                    </w:rPr>
                    <w:t xml:space="preserve"> 3、箱体由多层桦木夹板构成，表面采用黑色水溶性洒点漆；</w:t>
                  </w:r>
                  <w:r>
                    <w:br/>
                  </w:r>
                  <w:r>
                    <w:rPr>
                      <w:rFonts w:ascii="仿宋_GB2312" w:hAnsi="仿宋_GB2312" w:cs="仿宋_GB2312" w:eastAsia="仿宋_GB2312"/>
                      <w:sz w:val="21"/>
                      <w:color w:val="000000"/>
                    </w:rPr>
                    <w:t xml:space="preserve"> 4、特殊的箱体结构能让这款产品应用于多种专业扩声领域。</w:t>
                  </w:r>
                  <w:r>
                    <w:br/>
                  </w:r>
                  <w:r>
                    <w:rPr>
                      <w:rFonts w:ascii="仿宋_GB2312" w:hAnsi="仿宋_GB2312" w:cs="仿宋_GB2312" w:eastAsia="仿宋_GB2312"/>
                      <w:sz w:val="21"/>
                      <w:color w:val="000000"/>
                    </w:rPr>
                    <w:t xml:space="preserve"> 技术参数</w:t>
                  </w:r>
                  <w:r>
                    <w:br/>
                  </w:r>
                  <w:r>
                    <w:rPr>
                      <w:rFonts w:ascii="仿宋_GB2312" w:hAnsi="仿宋_GB2312" w:cs="仿宋_GB2312" w:eastAsia="仿宋_GB2312"/>
                      <w:sz w:val="21"/>
                      <w:color w:val="000000"/>
                    </w:rPr>
                    <w:t xml:space="preserve"> 频率响应:55Hz-20KHz；</w:t>
                  </w:r>
                  <w:r>
                    <w:br/>
                  </w:r>
                  <w:r>
                    <w:rPr>
                      <w:rFonts w:ascii="仿宋_GB2312" w:hAnsi="仿宋_GB2312" w:cs="仿宋_GB2312" w:eastAsia="仿宋_GB2312"/>
                      <w:sz w:val="21"/>
                      <w:color w:val="000000"/>
                    </w:rPr>
                    <w:t xml:space="preserve"> 灵敏度：98dB；</w:t>
                  </w:r>
                  <w:r>
                    <w:br/>
                  </w:r>
                  <w:r>
                    <w:rPr>
                      <w:rFonts w:ascii="仿宋_GB2312" w:hAnsi="仿宋_GB2312" w:cs="仿宋_GB2312" w:eastAsia="仿宋_GB2312"/>
                      <w:sz w:val="21"/>
                      <w:color w:val="000000"/>
                    </w:rPr>
                    <w:t xml:space="preserve"> 连续声压级:119dB；最大声压级:130dB；</w:t>
                  </w:r>
                  <w:r>
                    <w:br/>
                  </w:r>
                  <w:r>
                    <w:rPr>
                      <w:rFonts w:ascii="仿宋_GB2312" w:hAnsi="仿宋_GB2312" w:cs="仿宋_GB2312" w:eastAsia="仿宋_GB2312"/>
                      <w:sz w:val="21"/>
                      <w:color w:val="000000"/>
                    </w:rPr>
                    <w:t xml:space="preserve"> 额定/峰值功率：450W/1800W；</w:t>
                  </w:r>
                  <w:r>
                    <w:br/>
                  </w:r>
                  <w:r>
                    <w:rPr>
                      <w:rFonts w:ascii="仿宋_GB2312" w:hAnsi="仿宋_GB2312" w:cs="仿宋_GB2312" w:eastAsia="仿宋_GB2312"/>
                      <w:sz w:val="21"/>
                      <w:color w:val="000000"/>
                    </w:rPr>
                    <w:t xml:space="preserve"> 额定阻抗：8Ω；</w:t>
                  </w:r>
                  <w:r>
                    <w:br/>
                  </w:r>
                  <w:r>
                    <w:rPr>
                      <w:rFonts w:ascii="仿宋_GB2312" w:hAnsi="仿宋_GB2312" w:cs="仿宋_GB2312" w:eastAsia="仿宋_GB2312"/>
                      <w:sz w:val="21"/>
                      <w:color w:val="000000"/>
                    </w:rPr>
                    <w:t xml:space="preserve"> 辐射角度：H90°×V90°；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纯后级</w:t>
                  </w:r>
                  <w:r>
                    <w:br/>
                  </w:r>
                  <w:r>
                    <w:rPr>
                      <w:rFonts w:ascii="仿宋_GB2312" w:hAnsi="仿宋_GB2312" w:cs="仿宋_GB2312" w:eastAsia="仿宋_GB2312"/>
                      <w:sz w:val="21"/>
                      <w:color w:val="000000"/>
                    </w:rPr>
                    <w:t xml:space="preserve"> 功率放大器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主要特点：1、户外中大型演出、中大型酒吧及高端Party利器;</w:t>
                  </w:r>
                  <w:r>
                    <w:br/>
                  </w:r>
                  <w:r>
                    <w:rPr>
                      <w:rFonts w:ascii="仿宋_GB2312" w:hAnsi="仿宋_GB2312" w:cs="仿宋_GB2312" w:eastAsia="仿宋_GB2312"/>
                      <w:sz w:val="21"/>
                      <w:color w:val="000000"/>
                    </w:rPr>
                    <w:t xml:space="preserve"> 2、全球电压自适应(90V-270V、50-60Hz)；</w:t>
                  </w:r>
                  <w:r>
                    <w:br/>
                  </w:r>
                  <w:r>
                    <w:rPr>
                      <w:rFonts w:ascii="仿宋_GB2312" w:hAnsi="仿宋_GB2312" w:cs="仿宋_GB2312" w:eastAsia="仿宋_GB2312"/>
                      <w:sz w:val="21"/>
                      <w:color w:val="000000"/>
                    </w:rPr>
                    <w:t xml:space="preserve"> 3、高效的ClassD模块；</w:t>
                  </w:r>
                  <w:r>
                    <w:br/>
                  </w:r>
                  <w:r>
                    <w:rPr>
                      <w:rFonts w:ascii="仿宋_GB2312" w:hAnsi="仿宋_GB2312" w:cs="仿宋_GB2312" w:eastAsia="仿宋_GB2312"/>
                      <w:sz w:val="21"/>
                      <w:color w:val="000000"/>
                    </w:rPr>
                    <w:t xml:space="preserve"> 4、功率密度强大，可以长时间工作于2Ω负载；</w:t>
                  </w:r>
                  <w:r>
                    <w:br/>
                  </w:r>
                  <w:r>
                    <w:rPr>
                      <w:rFonts w:ascii="仿宋_GB2312" w:hAnsi="仿宋_GB2312" w:cs="仿宋_GB2312" w:eastAsia="仿宋_GB2312"/>
                      <w:sz w:val="21"/>
                      <w:color w:val="000000"/>
                    </w:rPr>
                    <w:t xml:space="preserve"> 5、3种连接模式可设置(立体声/桥接/并接)；</w:t>
                  </w:r>
                  <w:r>
                    <w:br/>
                  </w:r>
                  <w:r>
                    <w:rPr>
                      <w:rFonts w:ascii="仿宋_GB2312" w:hAnsi="仿宋_GB2312" w:cs="仿宋_GB2312" w:eastAsia="仿宋_GB2312"/>
                      <w:sz w:val="21"/>
                      <w:color w:val="000000"/>
                    </w:rPr>
                    <w:t xml:space="preserve"> 6、输入灵敏度多档可调(32dB、35dB、38dB、41dB)；</w:t>
                  </w:r>
                  <w:r>
                    <w:br/>
                  </w:r>
                  <w:r>
                    <w:rPr>
                      <w:rFonts w:ascii="仿宋_GB2312" w:hAnsi="仿宋_GB2312" w:cs="仿宋_GB2312" w:eastAsia="仿宋_GB2312"/>
                      <w:sz w:val="21"/>
                      <w:color w:val="000000"/>
                    </w:rPr>
                    <w:t xml:space="preserve"> 7、1U标准面板采用优质铝合金材料，引领专业功放外观设计潮流；</w:t>
                  </w:r>
                  <w:r>
                    <w:br/>
                  </w:r>
                  <w:r>
                    <w:rPr>
                      <w:rFonts w:ascii="仿宋_GB2312" w:hAnsi="仿宋_GB2312" w:cs="仿宋_GB2312" w:eastAsia="仿宋_GB2312"/>
                      <w:sz w:val="21"/>
                      <w:color w:val="000000"/>
                    </w:rPr>
                    <w:t xml:space="preserve"> 8、LCD彩色显示屏，工作状态一目了然;</w:t>
                  </w:r>
                  <w:r>
                    <w:br/>
                  </w:r>
                  <w:r>
                    <w:rPr>
                      <w:rFonts w:ascii="仿宋_GB2312" w:hAnsi="仿宋_GB2312" w:cs="仿宋_GB2312" w:eastAsia="仿宋_GB2312"/>
                      <w:sz w:val="21"/>
                      <w:color w:val="000000"/>
                    </w:rPr>
                    <w:t xml:space="preserve"> 9、优质的低阻高纹波铝电解电容；</w:t>
                  </w:r>
                  <w:r>
                    <w:br/>
                  </w:r>
                  <w:r>
                    <w:rPr>
                      <w:rFonts w:ascii="仿宋_GB2312" w:hAnsi="仿宋_GB2312" w:cs="仿宋_GB2312" w:eastAsia="仿宋_GB2312"/>
                      <w:sz w:val="21"/>
                      <w:color w:val="000000"/>
                    </w:rPr>
                    <w:t xml:space="preserve"> 10、采用PFC供电，效率高达95%，清洁能源；</w:t>
                  </w:r>
                  <w:r>
                    <w:br/>
                  </w:r>
                  <w:r>
                    <w:rPr>
                      <w:rFonts w:ascii="仿宋_GB2312" w:hAnsi="仿宋_GB2312" w:cs="仿宋_GB2312" w:eastAsia="仿宋_GB2312"/>
                      <w:sz w:val="21"/>
                      <w:color w:val="000000"/>
                    </w:rPr>
                    <w:t xml:space="preserve"> 11、★采用GAN氮化镓半导体，能耗降低20%。</w:t>
                  </w:r>
                  <w:r>
                    <w:br/>
                  </w:r>
                  <w:r>
                    <w:rPr>
                      <w:rFonts w:ascii="仿宋_GB2312" w:hAnsi="仿宋_GB2312" w:cs="仿宋_GB2312" w:eastAsia="仿宋_GB2312"/>
                      <w:sz w:val="21"/>
                      <w:color w:val="000000"/>
                    </w:rPr>
                    <w:t xml:space="preserve"> 参数指标：</w:t>
                  </w:r>
                  <w:r>
                    <w:br/>
                  </w:r>
                  <w:r>
                    <w:rPr>
                      <w:rFonts w:ascii="仿宋_GB2312" w:hAnsi="仿宋_GB2312" w:cs="仿宋_GB2312" w:eastAsia="仿宋_GB2312"/>
                      <w:sz w:val="21"/>
                      <w:color w:val="000000"/>
                    </w:rPr>
                    <w:t xml:space="preserve"> 8Ω功率:4x850W</w:t>
                  </w:r>
                  <w:r>
                    <w:br/>
                  </w:r>
                  <w:r>
                    <w:rPr>
                      <w:rFonts w:ascii="仿宋_GB2312" w:hAnsi="仿宋_GB2312" w:cs="仿宋_GB2312" w:eastAsia="仿宋_GB2312"/>
                      <w:sz w:val="21"/>
                      <w:color w:val="000000"/>
                    </w:rPr>
                    <w:t xml:space="preserve"> 4Ω功率:4x1400W</w:t>
                  </w:r>
                  <w:r>
                    <w:br/>
                  </w:r>
                  <w:r>
                    <w:rPr>
                      <w:rFonts w:ascii="仿宋_GB2312" w:hAnsi="仿宋_GB2312" w:cs="仿宋_GB2312" w:eastAsia="仿宋_GB2312"/>
                      <w:sz w:val="21"/>
                      <w:color w:val="000000"/>
                    </w:rPr>
                    <w:t xml:space="preserve"> 2Ω功率4x2400W</w:t>
                  </w:r>
                  <w:r>
                    <w:br/>
                  </w:r>
                  <w:r>
                    <w:rPr>
                      <w:rFonts w:ascii="仿宋_GB2312" w:hAnsi="仿宋_GB2312" w:cs="仿宋_GB2312" w:eastAsia="仿宋_GB2312"/>
                      <w:sz w:val="21"/>
                      <w:color w:val="000000"/>
                    </w:rPr>
                    <w:t xml:space="preserve"> 8Ω桥接功率:2x2800W</w:t>
                  </w:r>
                  <w:r>
                    <w:br/>
                  </w:r>
                  <w:r>
                    <w:rPr>
                      <w:rFonts w:ascii="仿宋_GB2312" w:hAnsi="仿宋_GB2312" w:cs="仿宋_GB2312" w:eastAsia="仿宋_GB2312"/>
                      <w:sz w:val="21"/>
                      <w:color w:val="000000"/>
                    </w:rPr>
                    <w:t xml:space="preserve"> 4Ω桥接功率:2x4800W</w:t>
                  </w:r>
                  <w:r>
                    <w:br/>
                  </w:r>
                  <w:r>
                    <w:rPr>
                      <w:rFonts w:ascii="仿宋_GB2312" w:hAnsi="仿宋_GB2312" w:cs="仿宋_GB2312" w:eastAsia="仿宋_GB2312"/>
                      <w:sz w:val="21"/>
                      <w:color w:val="000000"/>
                    </w:rPr>
                    <w:t xml:space="preserve"> 频率响应:20Hz-20KHz(1W@8Ω，±0.5dB)</w:t>
                  </w:r>
                  <w:r>
                    <w:br/>
                  </w:r>
                  <w:r>
                    <w:rPr>
                      <w:rFonts w:ascii="仿宋_GB2312" w:hAnsi="仿宋_GB2312" w:cs="仿宋_GB2312" w:eastAsia="仿宋_GB2312"/>
                      <w:sz w:val="21"/>
                      <w:color w:val="000000"/>
                    </w:rPr>
                    <w:t xml:space="preserve"> 信噪比:＞110dBA(20Hz-KHz，Aweighted)</w:t>
                  </w:r>
                  <w:r>
                    <w:br/>
                  </w:r>
                  <w:r>
                    <w:rPr>
                      <w:rFonts w:ascii="仿宋_GB2312" w:hAnsi="仿宋_GB2312" w:cs="仿宋_GB2312" w:eastAsia="仿宋_GB2312"/>
                      <w:sz w:val="21"/>
                      <w:color w:val="000000"/>
                    </w:rPr>
                    <w:t xml:space="preserve"> 串扰:＞66dB@1KHz</w:t>
                  </w:r>
                  <w:r>
                    <w:br/>
                  </w:r>
                  <w:r>
                    <w:rPr>
                      <w:rFonts w:ascii="仿宋_GB2312" w:hAnsi="仿宋_GB2312" w:cs="仿宋_GB2312" w:eastAsia="仿宋_GB2312"/>
                      <w:sz w:val="21"/>
                      <w:color w:val="000000"/>
                    </w:rPr>
                    <w:t xml:space="preserve"> 输入阻抗:10KΩbalanced</w:t>
                  </w:r>
                  <w:r>
                    <w:br/>
                  </w:r>
                  <w:r>
                    <w:rPr>
                      <w:rFonts w:ascii="仿宋_GB2312" w:hAnsi="仿宋_GB2312" w:cs="仿宋_GB2312" w:eastAsia="仿宋_GB2312"/>
                      <w:sz w:val="21"/>
                      <w:color w:val="000000"/>
                    </w:rPr>
                    <w:t xml:space="preserve"> 总谐波失真:＜0.5%from1wtofullpower(Typicalvalue＜0.05%)</w:t>
                  </w:r>
                  <w:r>
                    <w:br/>
                  </w:r>
                  <w:r>
                    <w:rPr>
                      <w:rFonts w:ascii="仿宋_GB2312" w:hAnsi="仿宋_GB2312" w:cs="仿宋_GB2312" w:eastAsia="仿宋_GB2312"/>
                      <w:sz w:val="21"/>
                      <w:color w:val="000000"/>
                    </w:rPr>
                    <w:t xml:space="preserve"> 互调失真:＜0.5%from1wtofullpower(Typicalvalue＜0.05%)</w:t>
                  </w:r>
                  <w:r>
                    <w:br/>
                  </w:r>
                  <w:r>
                    <w:rPr>
                      <w:rFonts w:ascii="仿宋_GB2312" w:hAnsi="仿宋_GB2312" w:cs="仿宋_GB2312" w:eastAsia="仿宋_GB2312"/>
                      <w:sz w:val="21"/>
                      <w:color w:val="000000"/>
                    </w:rPr>
                    <w:t xml:space="preserve"> 阻尼因素:＞5000@20-200Hz</w:t>
                  </w:r>
                  <w:r>
                    <w:br/>
                  </w:r>
                  <w:r>
                    <w:rPr>
                      <w:rFonts w:ascii="仿宋_GB2312" w:hAnsi="仿宋_GB2312" w:cs="仿宋_GB2312" w:eastAsia="仿宋_GB2312"/>
                      <w:sz w:val="21"/>
                      <w:color w:val="000000"/>
                    </w:rPr>
                    <w:t xml:space="preserve"> 转换速率:50V/μs@8Ω</w:t>
                  </w:r>
                  <w:r>
                    <w:br/>
                  </w:r>
                  <w:r>
                    <w:rPr>
                      <w:rFonts w:ascii="仿宋_GB2312" w:hAnsi="仿宋_GB2312" w:cs="仿宋_GB2312" w:eastAsia="仿宋_GB2312"/>
                      <w:sz w:val="21"/>
                      <w:color w:val="000000"/>
                    </w:rPr>
                    <w:t xml:space="preserve"> LED指示灯:信号绿色LED指示灯：输入信号XLR≥-40dB；四颗绿色LED指示灯：显示输出信号强度(-20dB，-10dB，-5dB，-3dB)；红黄双色LED指示灯：保护状态(红色)/削峰、过热和过载等(黄灯)；LED显示屏:显示设备的工作模式：单声道、立体声和桥接模式；显示设备的温度；显示设备的工作状态以及过热提醒信号输入接口:每个声道1个平衡输入公XLR多功能拨位开关:两个灵敏度开关,一个模式开关和一个削峰开关机身尺寸:约480mmx45mmx380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四编组12路调音台</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产品特点：</w:t>
                  </w:r>
                  <w:r>
                    <w:br/>
                  </w:r>
                  <w:r>
                    <w:rPr>
                      <w:rFonts w:ascii="仿宋_GB2312" w:hAnsi="仿宋_GB2312" w:cs="仿宋_GB2312" w:eastAsia="仿宋_GB2312"/>
                      <w:sz w:val="21"/>
                      <w:color w:val="000000"/>
                    </w:rPr>
                    <w:t xml:space="preserve"> 1、12通道设计，8路MIC单声道+2路立体声输入;2、单声通道100Hz低频衰减开关（高通滤波）;</w:t>
                  </w:r>
                  <w:r>
                    <w:br/>
                  </w:r>
                  <w:r>
                    <w:rPr>
                      <w:rFonts w:ascii="仿宋_GB2312" w:hAnsi="仿宋_GB2312" w:cs="仿宋_GB2312" w:eastAsia="仿宋_GB2312"/>
                      <w:sz w:val="21"/>
                      <w:color w:val="000000"/>
                    </w:rPr>
                    <w:t xml:space="preserve"> 3、每通道3段参量均衡，单声道带扫频;</w:t>
                  </w:r>
                  <w:r>
                    <w:br/>
                  </w:r>
                  <w:r>
                    <w:rPr>
                      <w:rFonts w:ascii="仿宋_GB2312" w:hAnsi="仿宋_GB2312" w:cs="仿宋_GB2312" w:eastAsia="仿宋_GB2312"/>
                      <w:sz w:val="21"/>
                      <w:color w:val="000000"/>
                    </w:rPr>
                    <w:t xml:space="preserve"> 4、★4辅助编组输出，2推子前折返，1衰减后辅助，1衰减后效果，3组AUX母线辅助输出（包括EFF），1个耳机监听输出、单通道输入断点插入；</w:t>
                  </w:r>
                  <w:r>
                    <w:br/>
                  </w:r>
                  <w:r>
                    <w:rPr>
                      <w:rFonts w:ascii="仿宋_GB2312" w:hAnsi="仿宋_GB2312" w:cs="仿宋_GB2312" w:eastAsia="仿宋_GB2312"/>
                      <w:sz w:val="21"/>
                      <w:color w:val="000000"/>
                    </w:rPr>
                    <w:t xml:space="preserve"> 5、24种DSP数字效果器;</w:t>
                  </w:r>
                  <w:r>
                    <w:br/>
                  </w:r>
                  <w:r>
                    <w:rPr>
                      <w:rFonts w:ascii="仿宋_GB2312" w:hAnsi="仿宋_GB2312" w:cs="仿宋_GB2312" w:eastAsia="仿宋_GB2312"/>
                      <w:sz w:val="21"/>
                      <w:color w:val="000000"/>
                    </w:rPr>
                    <w:t xml:space="preserve"> 6、USB播放器，MP3播放，USB直插录音,蓝牙5.0接收播放;</w:t>
                  </w:r>
                  <w:r>
                    <w:br/>
                  </w:r>
                  <w:r>
                    <w:rPr>
                      <w:rFonts w:ascii="仿宋_GB2312" w:hAnsi="仿宋_GB2312" w:cs="仿宋_GB2312" w:eastAsia="仿宋_GB2312"/>
                      <w:sz w:val="21"/>
                      <w:color w:val="000000"/>
                    </w:rPr>
                    <w:t xml:space="preserve"> 7、★USB音频声卡（连接电脑）将电脑播放的声音传输到调音台;</w:t>
                  </w:r>
                  <w:r>
                    <w:br/>
                  </w:r>
                  <w:r>
                    <w:rPr>
                      <w:rFonts w:ascii="仿宋_GB2312" w:hAnsi="仿宋_GB2312" w:cs="仿宋_GB2312" w:eastAsia="仿宋_GB2312"/>
                      <w:sz w:val="21"/>
                      <w:color w:val="000000"/>
                    </w:rPr>
                    <w:t xml:space="preserve"> 8、内置48V幻想电源供电，每通道带独立开关;</w:t>
                  </w:r>
                  <w:r>
                    <w:br/>
                  </w:r>
                  <w:r>
                    <w:rPr>
                      <w:rFonts w:ascii="仿宋_GB2312" w:hAnsi="仿宋_GB2312" w:cs="仿宋_GB2312" w:eastAsia="仿宋_GB2312"/>
                      <w:sz w:val="21"/>
                      <w:color w:val="000000"/>
                    </w:rPr>
                    <w:t xml:space="preserve"> 9、主输出双7段立体声图示均衡器;</w:t>
                  </w:r>
                  <w:r>
                    <w:br/>
                  </w:r>
                  <w:r>
                    <w:rPr>
                      <w:rFonts w:ascii="仿宋_GB2312" w:hAnsi="仿宋_GB2312" w:cs="仿宋_GB2312" w:eastAsia="仿宋_GB2312"/>
                      <w:sz w:val="21"/>
                      <w:color w:val="000000"/>
                    </w:rPr>
                    <w:t xml:space="preserve"> 10、USB可与一路立体声切换，USB可独立调节;</w:t>
                  </w:r>
                  <w:r>
                    <w:br/>
                  </w:r>
                  <w:r>
                    <w:rPr>
                      <w:rFonts w:ascii="仿宋_GB2312" w:hAnsi="仿宋_GB2312" w:cs="仿宋_GB2312" w:eastAsia="仿宋_GB2312"/>
                      <w:sz w:val="21"/>
                      <w:color w:val="000000"/>
                    </w:rPr>
                    <w:t xml:space="preserve"> 11、MP3可与一路立体声切换，MP3可独立调节;</w:t>
                  </w:r>
                  <w:r>
                    <w:br/>
                  </w:r>
                  <w:r>
                    <w:rPr>
                      <w:rFonts w:ascii="仿宋_GB2312" w:hAnsi="仿宋_GB2312" w:cs="仿宋_GB2312" w:eastAsia="仿宋_GB2312"/>
                      <w:sz w:val="21"/>
                      <w:color w:val="000000"/>
                    </w:rPr>
                    <w:t xml:space="preserve"> 12、★每输入通道带ON开关，PEL耳机开关;</w:t>
                  </w:r>
                  <w:r>
                    <w:br/>
                  </w:r>
                  <w:r>
                    <w:rPr>
                      <w:rFonts w:ascii="仿宋_GB2312" w:hAnsi="仿宋_GB2312" w:cs="仿宋_GB2312" w:eastAsia="仿宋_GB2312"/>
                      <w:sz w:val="21"/>
                      <w:color w:val="000000"/>
                    </w:rPr>
                    <w:t xml:space="preserve"> 13、12段精准三色LED电平灯显示信号状态;</w:t>
                  </w:r>
                  <w:r>
                    <w:br/>
                  </w:r>
                  <w:r>
                    <w:rPr>
                      <w:rFonts w:ascii="仿宋_GB2312" w:hAnsi="仿宋_GB2312" w:cs="仿宋_GB2312" w:eastAsia="仿宋_GB2312"/>
                      <w:sz w:val="21"/>
                      <w:color w:val="000000"/>
                    </w:rPr>
                    <w:t xml:space="preserve"> 14、平滑高品质100MM行程推子。技术参数：</w:t>
                  </w:r>
                  <w:r>
                    <w:br/>
                  </w:r>
                  <w:r>
                    <w:rPr>
                      <w:rFonts w:ascii="仿宋_GB2312" w:hAnsi="仿宋_GB2312" w:cs="仿宋_GB2312" w:eastAsia="仿宋_GB2312"/>
                      <w:sz w:val="21"/>
                      <w:color w:val="000000"/>
                    </w:rPr>
                    <w:t xml:space="preserve"> 输入灵敏度：麦克风：-60dB</w:t>
                  </w:r>
                  <w:r>
                    <w:br/>
                  </w:r>
                  <w:r>
                    <w:rPr>
                      <w:rFonts w:ascii="仿宋_GB2312" w:hAnsi="仿宋_GB2312" w:cs="仿宋_GB2312" w:eastAsia="仿宋_GB2312"/>
                      <w:sz w:val="21"/>
                      <w:color w:val="000000"/>
                    </w:rPr>
                    <w:t xml:space="preserve"> 立体声通道输入：-40dB</w:t>
                  </w:r>
                  <w:r>
                    <w:br/>
                  </w:r>
                  <w:r>
                    <w:rPr>
                      <w:rFonts w:ascii="仿宋_GB2312" w:hAnsi="仿宋_GB2312" w:cs="仿宋_GB2312" w:eastAsia="仿宋_GB2312"/>
                      <w:sz w:val="21"/>
                      <w:color w:val="000000"/>
                    </w:rPr>
                    <w:t xml:space="preserve"> 效果发送：-20dB</w:t>
                  </w:r>
                  <w:r>
                    <w:br/>
                  </w:r>
                  <w:r>
                    <w:rPr>
                      <w:rFonts w:ascii="仿宋_GB2312" w:hAnsi="仿宋_GB2312" w:cs="仿宋_GB2312" w:eastAsia="仿宋_GB2312"/>
                      <w:sz w:val="21"/>
                      <w:color w:val="000000"/>
                    </w:rPr>
                    <w:t xml:space="preserve"> 效果返回：-20dB</w:t>
                  </w:r>
                  <w:r>
                    <w:br/>
                  </w:r>
                  <w:r>
                    <w:rPr>
                      <w:rFonts w:ascii="仿宋_GB2312" w:hAnsi="仿宋_GB2312" w:cs="仿宋_GB2312" w:eastAsia="仿宋_GB2312"/>
                      <w:sz w:val="21"/>
                      <w:color w:val="000000"/>
                    </w:rPr>
                    <w:t xml:space="preserve"> 低频：±15dB/60HZ</w:t>
                  </w:r>
                  <w:r>
                    <w:br/>
                  </w:r>
                  <w:r>
                    <w:rPr>
                      <w:rFonts w:ascii="仿宋_GB2312" w:hAnsi="仿宋_GB2312" w:cs="仿宋_GB2312" w:eastAsia="仿宋_GB2312"/>
                      <w:sz w:val="21"/>
                      <w:color w:val="000000"/>
                    </w:rPr>
                    <w:t xml:space="preserve"> 最大输出电平：20dBm</w:t>
                  </w:r>
                  <w:r>
                    <w:br/>
                  </w:r>
                  <w:r>
                    <w:rPr>
                      <w:rFonts w:ascii="仿宋_GB2312" w:hAnsi="仿宋_GB2312" w:cs="仿宋_GB2312" w:eastAsia="仿宋_GB2312"/>
                      <w:sz w:val="21"/>
                      <w:color w:val="000000"/>
                    </w:rPr>
                    <w:t xml:space="preserve"> 总谐波失真度：0.02%@0dB1KHz</w:t>
                  </w:r>
                  <w:r>
                    <w:br/>
                  </w:r>
                  <w:r>
                    <w:rPr>
                      <w:rFonts w:ascii="仿宋_GB2312" w:hAnsi="仿宋_GB2312" w:cs="仿宋_GB2312" w:eastAsia="仿宋_GB2312"/>
                      <w:sz w:val="21"/>
                      <w:color w:val="000000"/>
                    </w:rPr>
                    <w:t xml:space="preserve"> 频率相应：20Hz~20Kz</w:t>
                  </w:r>
                  <w:r>
                    <w:br/>
                  </w:r>
                  <w:r>
                    <w:rPr>
                      <w:rFonts w:ascii="仿宋_GB2312" w:hAnsi="仿宋_GB2312" w:cs="仿宋_GB2312" w:eastAsia="仿宋_GB2312"/>
                      <w:sz w:val="21"/>
                      <w:color w:val="000000"/>
                    </w:rPr>
                    <w:t xml:space="preserve"> 电源功率：30w</w:t>
                  </w:r>
                  <w:r>
                    <w:br/>
                  </w:r>
                  <w:r>
                    <w:rPr>
                      <w:rFonts w:ascii="仿宋_GB2312" w:hAnsi="仿宋_GB2312" w:cs="仿宋_GB2312" w:eastAsia="仿宋_GB2312"/>
                      <w:sz w:val="21"/>
                      <w:color w:val="000000"/>
                    </w:rPr>
                    <w:t xml:space="preserve"> 电源电压：100V-240V/50Hz尺寸L×W×H(长宽高)：约335*460*145（mm）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w:t>
                  </w:r>
                  <w:r>
                    <w:rPr>
                      <w:rFonts w:ascii="仿宋_GB2312" w:hAnsi="仿宋_GB2312" w:cs="仿宋_GB2312" w:eastAsia="仿宋_GB2312"/>
                      <w:sz w:val="21"/>
                      <w:color w:val="000000"/>
                    </w:rPr>
                    <w:t>数字音频矩阵</w:t>
                  </w:r>
                  <w:r>
                    <w:br/>
                  </w:r>
                  <w:r>
                    <w:rPr>
                      <w:rFonts w:ascii="仿宋_GB2312" w:hAnsi="仿宋_GB2312" w:cs="仿宋_GB2312" w:eastAsia="仿宋_GB2312"/>
                      <w:sz w:val="21"/>
                      <w:color w:val="000000"/>
                    </w:rPr>
                    <w:t xml:space="preserve"> 处理器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主要特点：1、★双2.0寸液晶显示屏，左屏支持配置设备名称、设备预设、设备IP、输入音量、输出音量、输入模式、设备版本查看等功能，右屏显示各输入输出通道电平跳动；2、★面板带旋钮，可单独控制输入输出各通道音量大小和静音；3、★设备无需光盘，自带安装软件、产品使用说明书，解决因为安装光盘丢失以及多个软件版本混乱引起的烦恼；4、◆8路模拟平衡输入8路模拟平衡输出，最大输入输出17dBu（5.48Vrms）不失真；</w:t>
                  </w:r>
                  <w:r>
                    <w:br/>
                  </w:r>
                  <w:r>
                    <w:rPr>
                      <w:rFonts w:ascii="仿宋_GB2312" w:hAnsi="仿宋_GB2312" w:cs="仿宋_GB2312" w:eastAsia="仿宋_GB2312"/>
                      <w:sz w:val="21"/>
                      <w:color w:val="000000"/>
                    </w:rPr>
                    <w:t xml:space="preserve"> 5、◆输入每通道带麦克风放大器，0~40dB增益可调，步进1dB，带48V幻像电源；</w:t>
                  </w:r>
                  <w:r>
                    <w:br/>
                  </w:r>
                  <w:r>
                    <w:rPr>
                      <w:rFonts w:ascii="仿宋_GB2312" w:hAnsi="仿宋_GB2312" w:cs="仿宋_GB2312" w:eastAsia="仿宋_GB2312"/>
                      <w:sz w:val="21"/>
                      <w:color w:val="000000"/>
                    </w:rPr>
                    <w:t xml:space="preserve"> 6、★可扩展USB接口，不仅可以实现电脑软件控制和USB声卡传输功能，还可以实现USB录音与播音的功能；</w:t>
                  </w:r>
                  <w:r>
                    <w:br/>
                  </w:r>
                  <w:r>
                    <w:rPr>
                      <w:rFonts w:ascii="仿宋_GB2312" w:hAnsi="仿宋_GB2312" w:cs="仿宋_GB2312" w:eastAsia="仿宋_GB2312"/>
                      <w:sz w:val="21"/>
                      <w:color w:val="000000"/>
                    </w:rPr>
                    <w:t xml:space="preserve"> 7、◆双向RS232接口、RS485接口、标准以太网控制接口、8通道可编程GPIO控制接口（可自定义输入输出);</w:t>
                  </w:r>
                  <w:r>
                    <w:br/>
                  </w:r>
                  <w:r>
                    <w:rPr>
                      <w:rFonts w:ascii="仿宋_GB2312" w:hAnsi="仿宋_GB2312" w:cs="仿宋_GB2312" w:eastAsia="仿宋_GB2312"/>
                      <w:sz w:val="21"/>
                      <w:color w:val="000000"/>
                    </w:rPr>
                    <w:t xml:space="preserve"> 8、网络接口，电脑软件控制和中控功能，通过网络连接可同时管理多设备；</w:t>
                  </w:r>
                  <w:r>
                    <w:br/>
                  </w:r>
                  <w:r>
                    <w:rPr>
                      <w:rFonts w:ascii="仿宋_GB2312" w:hAnsi="仿宋_GB2312" w:cs="仿宋_GB2312" w:eastAsia="仿宋_GB2312"/>
                      <w:sz w:val="21"/>
                      <w:color w:val="000000"/>
                    </w:rPr>
                    <w:t xml:space="preserve"> 9、DSP功能有，AFC（反馈抑制）、AEC（回声消除）、ANC（噪声消除）、AGC（自动增益）AUTOMIX（自动混音）、MATRIXMIX（矩阵混音）、噪声门、PEQ（参量均衡器）、延时器、PHASE相位滤波器、高低通分频、压缩器、限幅器；</w:t>
                  </w:r>
                  <w:r>
                    <w:br/>
                  </w:r>
                  <w:r>
                    <w:rPr>
                      <w:rFonts w:ascii="仿宋_GB2312" w:hAnsi="仿宋_GB2312" w:cs="仿宋_GB2312" w:eastAsia="仿宋_GB2312"/>
                      <w:sz w:val="21"/>
                      <w:color w:val="000000"/>
                    </w:rPr>
                    <w:t xml:space="preserve"> 10、输入15段PEQ，输出10段PEQ；</w:t>
                  </w:r>
                  <w:r>
                    <w:br/>
                  </w:r>
                  <w:r>
                    <w:rPr>
                      <w:rFonts w:ascii="仿宋_GB2312" w:hAnsi="仿宋_GB2312" w:cs="仿宋_GB2312" w:eastAsia="仿宋_GB2312"/>
                      <w:sz w:val="21"/>
                      <w:color w:val="000000"/>
                    </w:rPr>
                    <w:t xml:space="preserve"> 12、每通道输入/输出2000ms延时器；</w:t>
                  </w:r>
                  <w:r>
                    <w:br/>
                  </w:r>
                  <w:r>
                    <w:rPr>
                      <w:rFonts w:ascii="仿宋_GB2312" w:hAnsi="仿宋_GB2312" w:cs="仿宋_GB2312" w:eastAsia="仿宋_GB2312"/>
                      <w:sz w:val="21"/>
                      <w:color w:val="000000"/>
                    </w:rPr>
                    <w:t xml:space="preserve"> 13、★输出每通道512TapFIR；</w:t>
                  </w:r>
                  <w:r>
                    <w:br/>
                  </w:r>
                  <w:r>
                    <w:rPr>
                      <w:rFonts w:ascii="仿宋_GB2312" w:hAnsi="仿宋_GB2312" w:cs="仿宋_GB2312" w:eastAsia="仿宋_GB2312"/>
                      <w:sz w:val="21"/>
                      <w:color w:val="000000"/>
                    </w:rPr>
                    <w:t xml:space="preserve"> 14、全功能矩阵混音功能，内置自动摄像跟踪功能,支持带PELCO-D、PELCO-P、VISCA协议摄像头控制；</w:t>
                  </w:r>
                  <w:r>
                    <w:br/>
                  </w:r>
                  <w:r>
                    <w:rPr>
                      <w:rFonts w:ascii="仿宋_GB2312" w:hAnsi="仿宋_GB2312" w:cs="仿宋_GB2312" w:eastAsia="仿宋_GB2312"/>
                      <w:sz w:val="21"/>
                      <w:color w:val="000000"/>
                    </w:rPr>
                    <w:t xml:space="preserve"> 15、60个预设记忆位置；</w:t>
                  </w:r>
                  <w:r>
                    <w:br/>
                  </w:r>
                  <w:r>
                    <w:rPr>
                      <w:rFonts w:ascii="仿宋_GB2312" w:hAnsi="仿宋_GB2312" w:cs="仿宋_GB2312" w:eastAsia="仿宋_GB2312"/>
                      <w:sz w:val="21"/>
                      <w:color w:val="000000"/>
                    </w:rPr>
                    <w:t xml:space="preserve"> 16、支持线控盒控制，安卓APP网络控制；</w:t>
                  </w:r>
                  <w:r>
                    <w:br/>
                  </w:r>
                  <w:r>
                    <w:rPr>
                      <w:rFonts w:ascii="仿宋_GB2312" w:hAnsi="仿宋_GB2312" w:cs="仿宋_GB2312" w:eastAsia="仿宋_GB2312"/>
                      <w:sz w:val="21"/>
                      <w:color w:val="000000"/>
                    </w:rPr>
                    <w:t xml:space="preserve"> 17、支持存档加锁，隐藏设置参数，保证项目技术安全。</w:t>
                  </w:r>
                  <w:r>
                    <w:br/>
                  </w:r>
                  <w:r>
                    <w:rPr>
                      <w:rFonts w:ascii="仿宋_GB2312" w:hAnsi="仿宋_GB2312" w:cs="仿宋_GB2312" w:eastAsia="仿宋_GB2312"/>
                      <w:sz w:val="21"/>
                      <w:color w:val="000000"/>
                    </w:rPr>
                    <w:t xml:space="preserve"> 18、直观、图形化软件控制界面，可工作在Windows系统环境下。技术参数：1、DSP芯片</w:t>
                  </w:r>
                  <w:r>
                    <w:br/>
                  </w:r>
                  <w:r>
                    <w:rPr>
                      <w:rFonts w:ascii="仿宋_GB2312" w:hAnsi="仿宋_GB2312" w:cs="仿宋_GB2312" w:eastAsia="仿宋_GB2312"/>
                      <w:sz w:val="21"/>
                      <w:color w:val="000000"/>
                    </w:rPr>
                    <w:t xml:space="preserve"> 信号处理32bitfloatpointdsp400Mhz</w:t>
                  </w:r>
                  <w:r>
                    <w:br/>
                  </w:r>
                  <w:r>
                    <w:rPr>
                      <w:rFonts w:ascii="仿宋_GB2312" w:hAnsi="仿宋_GB2312" w:cs="仿宋_GB2312" w:eastAsia="仿宋_GB2312"/>
                      <w:sz w:val="21"/>
                      <w:color w:val="000000"/>
                    </w:rPr>
                    <w:t xml:space="preserve"> 音频系统延迟&lt;3ms</w:t>
                  </w:r>
                  <w:r>
                    <w:br/>
                  </w:r>
                  <w:r>
                    <w:rPr>
                      <w:rFonts w:ascii="仿宋_GB2312" w:hAnsi="仿宋_GB2312" w:cs="仿宋_GB2312" w:eastAsia="仿宋_GB2312"/>
                      <w:sz w:val="21"/>
                      <w:color w:val="000000"/>
                    </w:rPr>
                    <w:t xml:space="preserve"> 数模转换24-bit</w:t>
                  </w:r>
                  <w:r>
                    <w:br/>
                  </w:r>
                  <w:r>
                    <w:rPr>
                      <w:rFonts w:ascii="仿宋_GB2312" w:hAnsi="仿宋_GB2312" w:cs="仿宋_GB2312" w:eastAsia="仿宋_GB2312"/>
                      <w:sz w:val="21"/>
                      <w:color w:val="000000"/>
                    </w:rPr>
                    <w:t xml:space="preserve"> 采样率48KHz</w:t>
                  </w:r>
                  <w:r>
                    <w:br/>
                  </w:r>
                  <w:r>
                    <w:rPr>
                      <w:rFonts w:ascii="仿宋_GB2312" w:hAnsi="仿宋_GB2312" w:cs="仿宋_GB2312" w:eastAsia="仿宋_GB2312"/>
                      <w:sz w:val="21"/>
                      <w:color w:val="000000"/>
                    </w:rPr>
                    <w:t xml:space="preserve"> 2、模拟音频输入输出ANALOGAUDIOINPUTSANDOUTPUTS</w:t>
                  </w:r>
                  <w:r>
                    <w:br/>
                  </w:r>
                  <w:r>
                    <w:rPr>
                      <w:rFonts w:ascii="仿宋_GB2312" w:hAnsi="仿宋_GB2312" w:cs="仿宋_GB2312" w:eastAsia="仿宋_GB2312"/>
                      <w:sz w:val="21"/>
                      <w:color w:val="000000"/>
                    </w:rPr>
                    <w:t xml:space="preserve"> 输入通道8路平衡输入.Mic/linelevel</w:t>
                  </w:r>
                  <w:r>
                    <w:br/>
                  </w:r>
                  <w:r>
                    <w:rPr>
                      <w:rFonts w:ascii="仿宋_GB2312" w:hAnsi="仿宋_GB2312" w:cs="仿宋_GB2312" w:eastAsia="仿宋_GB2312"/>
                      <w:sz w:val="21"/>
                      <w:color w:val="000000"/>
                    </w:rPr>
                    <w:t xml:space="preserve"> 音频接口3.81mm凤凰插，12-pin</w:t>
                  </w:r>
                  <w:r>
                    <w:br/>
                  </w:r>
                  <w:r>
                    <w:rPr>
                      <w:rFonts w:ascii="仿宋_GB2312" w:hAnsi="仿宋_GB2312" w:cs="仿宋_GB2312" w:eastAsia="仿宋_GB2312"/>
                      <w:sz w:val="21"/>
                      <w:color w:val="000000"/>
                    </w:rPr>
                    <w:t xml:space="preserve"> 输入阻抗16kΩ</w:t>
                  </w:r>
                  <w:r>
                    <w:br/>
                  </w:r>
                  <w:r>
                    <w:rPr>
                      <w:rFonts w:ascii="仿宋_GB2312" w:hAnsi="仿宋_GB2312" w:cs="仿宋_GB2312" w:eastAsia="仿宋_GB2312"/>
                      <w:sz w:val="21"/>
                      <w:color w:val="000000"/>
                    </w:rPr>
                    <w:t xml:space="preserve"> 最大输入电平17dBu（5.48Vrms）/Line；-3dBu（0.54Vrms）</w:t>
                  </w:r>
                  <w:r>
                    <w:br/>
                  </w:r>
                  <w:r>
                    <w:rPr>
                      <w:rFonts w:ascii="仿宋_GB2312" w:hAnsi="仿宋_GB2312" w:cs="仿宋_GB2312" w:eastAsia="仿宋_GB2312"/>
                      <w:sz w:val="21"/>
                      <w:color w:val="000000"/>
                    </w:rPr>
                    <w:t xml:space="preserve"> /Mic@20dB增益档位</w:t>
                  </w:r>
                  <w:r>
                    <w:br/>
                  </w:r>
                  <w:r>
                    <w:rPr>
                      <w:rFonts w:ascii="仿宋_GB2312" w:hAnsi="仿宋_GB2312" w:cs="仿宋_GB2312" w:eastAsia="仿宋_GB2312"/>
                      <w:sz w:val="21"/>
                      <w:color w:val="000000"/>
                    </w:rPr>
                    <w:t xml:space="preserve"> 幻象电源+48VDC,5.5mA,每通道配置</w:t>
                  </w:r>
                  <w:r>
                    <w:br/>
                  </w:r>
                  <w:r>
                    <w:rPr>
                      <w:rFonts w:ascii="仿宋_GB2312" w:hAnsi="仿宋_GB2312" w:cs="仿宋_GB2312" w:eastAsia="仿宋_GB2312"/>
                      <w:sz w:val="21"/>
                      <w:color w:val="000000"/>
                    </w:rPr>
                    <w:t xml:space="preserve"> 输出通道8路平衡输出，线路电平</w:t>
                  </w:r>
                  <w:r>
                    <w:br/>
                  </w:r>
                  <w:r>
                    <w:rPr>
                      <w:rFonts w:ascii="仿宋_GB2312" w:hAnsi="仿宋_GB2312" w:cs="仿宋_GB2312" w:eastAsia="仿宋_GB2312"/>
                      <w:sz w:val="21"/>
                      <w:color w:val="000000"/>
                    </w:rPr>
                    <w:t xml:space="preserve"> 输出阻抗150Ω</w:t>
                  </w:r>
                  <w:r>
                    <w:br/>
                  </w:r>
                  <w:r>
                    <w:rPr>
                      <w:rFonts w:ascii="仿宋_GB2312" w:hAnsi="仿宋_GB2312" w:cs="仿宋_GB2312" w:eastAsia="仿宋_GB2312"/>
                      <w:sz w:val="21"/>
                      <w:color w:val="000000"/>
                    </w:rPr>
                    <w:t xml:space="preserve"> 3、音频指标AUDIOPERFORMANCESPECIFICATIONS</w:t>
                  </w:r>
                  <w:r>
                    <w:br/>
                  </w:r>
                  <w:r>
                    <w:rPr>
                      <w:rFonts w:ascii="仿宋_GB2312" w:hAnsi="仿宋_GB2312" w:cs="仿宋_GB2312" w:eastAsia="仿宋_GB2312"/>
                      <w:sz w:val="21"/>
                      <w:color w:val="000000"/>
                    </w:rPr>
                    <w:t xml:space="preserve"> 频响曲线20Hz-20kHz(±0.5dB)/Line，输入0dBu（0.775Vrms）</w:t>
                  </w:r>
                  <w:r>
                    <w:br/>
                  </w:r>
                  <w:r>
                    <w:rPr>
                      <w:rFonts w:ascii="仿宋_GB2312" w:hAnsi="仿宋_GB2312" w:cs="仿宋_GB2312" w:eastAsia="仿宋_GB2312"/>
                      <w:sz w:val="21"/>
                      <w:color w:val="000000"/>
                    </w:rPr>
                    <w:t xml:space="preserve"> 20Hz-20kHz(±1.5dB)/Mic，20dB增益档位，输入</w:t>
                  </w:r>
                  <w:r>
                    <w:br/>
                  </w:r>
                  <w:r>
                    <w:rPr>
                      <w:rFonts w:ascii="仿宋_GB2312" w:hAnsi="仿宋_GB2312" w:cs="仿宋_GB2312" w:eastAsia="仿宋_GB2312"/>
                      <w:sz w:val="21"/>
                      <w:color w:val="000000"/>
                    </w:rPr>
                    <w:t xml:space="preserve"> -10dBu（0.245Vrms）</w:t>
                  </w:r>
                  <w:r>
                    <w:br/>
                  </w:r>
                  <w:r>
                    <w:rPr>
                      <w:rFonts w:ascii="仿宋_GB2312" w:hAnsi="仿宋_GB2312" w:cs="仿宋_GB2312" w:eastAsia="仿宋_GB2312"/>
                      <w:sz w:val="21"/>
                      <w:color w:val="000000"/>
                    </w:rPr>
                    <w:t xml:space="preserve"> THD+N-90dB(@17dBu,1kHz,A-wt)/Line</w:t>
                  </w:r>
                  <w:r>
                    <w:br/>
                  </w:r>
                  <w:r>
                    <w:rPr>
                      <w:rFonts w:ascii="仿宋_GB2312" w:hAnsi="仿宋_GB2312" w:cs="仿宋_GB2312" w:eastAsia="仿宋_GB2312"/>
                      <w:sz w:val="21"/>
                      <w:color w:val="000000"/>
                    </w:rPr>
                    <w:t xml:space="preserve"> -90dB(@-6dBu,1kHz,A-wt)/Mic，20dB增益</w:t>
                  </w:r>
                  <w:r>
                    <w:br/>
                  </w:r>
                  <w:r>
                    <w:rPr>
                      <w:rFonts w:ascii="仿宋_GB2312" w:hAnsi="仿宋_GB2312" w:cs="仿宋_GB2312" w:eastAsia="仿宋_GB2312"/>
                      <w:sz w:val="21"/>
                      <w:color w:val="000000"/>
                    </w:rPr>
                    <w:t xml:space="preserve"> 信噪比110dB(@17dBu,1kHz,A-wt)/Line</w:t>
                  </w:r>
                  <w:r>
                    <w:br/>
                  </w:r>
                  <w:r>
                    <w:rPr>
                      <w:rFonts w:ascii="仿宋_GB2312" w:hAnsi="仿宋_GB2312" w:cs="仿宋_GB2312" w:eastAsia="仿宋_GB2312"/>
                      <w:sz w:val="21"/>
                      <w:color w:val="000000"/>
                    </w:rPr>
                    <w:t xml:space="preserve"> 100dB(@-6dBu,1kHz,A-wt)/Mic，20dB增益</w:t>
                  </w:r>
                  <w:r>
                    <w:br/>
                  </w:r>
                  <w:r>
                    <w:rPr>
                      <w:rFonts w:ascii="仿宋_GB2312" w:hAnsi="仿宋_GB2312" w:cs="仿宋_GB2312" w:eastAsia="仿宋_GB2312"/>
                      <w:sz w:val="21"/>
                      <w:color w:val="000000"/>
                    </w:rPr>
                    <w:t xml:space="preserve"> 4、连接和显示COMMUNITICATIONPORTSANDINDICATORS</w:t>
                  </w:r>
                  <w:r>
                    <w:br/>
                  </w:r>
                  <w:r>
                    <w:rPr>
                      <w:rFonts w:ascii="仿宋_GB2312" w:hAnsi="仿宋_GB2312" w:cs="仿宋_GB2312" w:eastAsia="仿宋_GB2312"/>
                      <w:sz w:val="21"/>
                      <w:color w:val="000000"/>
                    </w:rPr>
                    <w:t xml:space="preserve"> USBType-B2.0,免驱</w:t>
                  </w:r>
                  <w:r>
                    <w:br/>
                  </w:r>
                  <w:r>
                    <w:rPr>
                      <w:rFonts w:ascii="仿宋_GB2312" w:hAnsi="仿宋_GB2312" w:cs="仿宋_GB2312" w:eastAsia="仿宋_GB2312"/>
                      <w:sz w:val="21"/>
                      <w:color w:val="000000"/>
                    </w:rPr>
                    <w:t xml:space="preserve"> RS232Serialportcommunication串口通信</w:t>
                  </w:r>
                  <w:r>
                    <w:br/>
                  </w:r>
                  <w:r>
                    <w:rPr>
                      <w:rFonts w:ascii="仿宋_GB2312" w:hAnsi="仿宋_GB2312" w:cs="仿宋_GB2312" w:eastAsia="仿宋_GB2312"/>
                      <w:sz w:val="21"/>
                      <w:color w:val="000000"/>
                    </w:rPr>
                    <w:t xml:space="preserve"> TCP/IP网口RJ-45</w:t>
                  </w:r>
                  <w:r>
                    <w:br/>
                  </w:r>
                  <w:r>
                    <w:rPr>
                      <w:rFonts w:ascii="仿宋_GB2312" w:hAnsi="仿宋_GB2312" w:cs="仿宋_GB2312" w:eastAsia="仿宋_GB2312"/>
                      <w:sz w:val="21"/>
                      <w:color w:val="000000"/>
                    </w:rPr>
                    <w:t xml:space="preserve"> 指示灯Link、+48V、输入输出音频信号</w:t>
                  </w:r>
                  <w:r>
                    <w:br/>
                  </w:r>
                  <w:r>
                    <w:rPr>
                      <w:rFonts w:ascii="仿宋_GB2312" w:hAnsi="仿宋_GB2312" w:cs="仿宋_GB2312" w:eastAsia="仿宋_GB2312"/>
                      <w:sz w:val="21"/>
                      <w:color w:val="000000"/>
                    </w:rPr>
                    <w:t xml:space="preserve"> 5、电气与物理参数ELECTRICALANDPHYSICAL</w:t>
                  </w:r>
                  <w:r>
                    <w:br/>
                  </w:r>
                  <w:r>
                    <w:rPr>
                      <w:rFonts w:ascii="仿宋_GB2312" w:hAnsi="仿宋_GB2312" w:cs="仿宋_GB2312" w:eastAsia="仿宋_GB2312"/>
                      <w:sz w:val="21"/>
                      <w:color w:val="000000"/>
                    </w:rPr>
                    <w:t xml:space="preserve"> 供电范围90V-264VAC50-60Hz</w:t>
                  </w:r>
                  <w:r>
                    <w:br/>
                  </w:r>
                  <w:r>
                    <w:rPr>
                      <w:rFonts w:ascii="仿宋_GB2312" w:hAnsi="仿宋_GB2312" w:cs="仿宋_GB2312" w:eastAsia="仿宋_GB2312"/>
                      <w:sz w:val="21"/>
                      <w:color w:val="000000"/>
                    </w:rPr>
                    <w:t xml:space="preserve"> 工作温度-20℃~60℃</w:t>
                  </w:r>
                  <w:r>
                    <w:br/>
                  </w:r>
                  <w:r>
                    <w:rPr>
                      <w:rFonts w:ascii="仿宋_GB2312" w:hAnsi="仿宋_GB2312" w:cs="仿宋_GB2312" w:eastAsia="仿宋_GB2312"/>
                      <w:sz w:val="21"/>
                      <w:color w:val="000000"/>
                    </w:rPr>
                    <w:t xml:space="preserve"> 尺寸（宽*深*高）约480mm*265mm*45mm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数字反馈抑制器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功能特点：</w:t>
                  </w:r>
                  <w:r>
                    <w:br/>
                  </w:r>
                  <w:r>
                    <w:rPr>
                      <w:rFonts w:ascii="仿宋_GB2312" w:hAnsi="仿宋_GB2312" w:cs="仿宋_GB2312" w:eastAsia="仿宋_GB2312"/>
                      <w:sz w:val="21"/>
                      <w:color w:val="000000"/>
                    </w:rPr>
                    <w:t xml:space="preserve"> 1、标准机箱设计，1U铝合金面板；</w:t>
                  </w:r>
                  <w:r>
                    <w:br/>
                  </w:r>
                  <w:r>
                    <w:rPr>
                      <w:rFonts w:ascii="仿宋_GB2312" w:hAnsi="仿宋_GB2312" w:cs="仿宋_GB2312" w:eastAsia="仿宋_GB2312"/>
                      <w:sz w:val="21"/>
                      <w:color w:val="000000"/>
                    </w:rPr>
                    <w:t xml:space="preserve"> 2、★DSP数字信号处理器，2寸TFT彩色液晶屏显示状态及操作功能；</w:t>
                  </w:r>
                  <w:r>
                    <w:br/>
                  </w:r>
                  <w:r>
                    <w:rPr>
                      <w:rFonts w:ascii="仿宋_GB2312" w:hAnsi="仿宋_GB2312" w:cs="仿宋_GB2312" w:eastAsia="仿宋_GB2312"/>
                      <w:sz w:val="21"/>
                      <w:color w:val="000000"/>
                    </w:rPr>
                    <w:t xml:space="preserve"> 3、无需调试，接入系统自动抑制啸叫点；</w:t>
                  </w:r>
                  <w:r>
                    <w:br/>
                  </w:r>
                  <w:r>
                    <w:rPr>
                      <w:rFonts w:ascii="仿宋_GB2312" w:hAnsi="仿宋_GB2312" w:cs="仿宋_GB2312" w:eastAsia="仿宋_GB2312"/>
                      <w:sz w:val="21"/>
                      <w:color w:val="000000"/>
                    </w:rPr>
                    <w:t xml:space="preserve"> 4、自适应环境啸叫抑制算法，具有空间去混响功能，在混响环境中扩声不会放大混响，且具有抑制和消除混响的功能；5、环境降噪算法，智能语音处理，降低在语音扩声过程中的非人类噪音，提升语音清晰度，实现智能去除非人声信号；6、AI智能语音处理，具有区分加强信号和轻柔信号的能力，保持对讲话声调的连贯和语音易于听清楚；7、2通道独立处理，一键控制，操作简单，键盘上锁功能防止误操作。</w:t>
                  </w:r>
                  <w:r>
                    <w:br/>
                  </w:r>
                  <w:r>
                    <w:rPr>
                      <w:rFonts w:ascii="仿宋_GB2312" w:hAnsi="仿宋_GB2312" w:cs="仿宋_GB2312" w:eastAsia="仿宋_GB2312"/>
                      <w:sz w:val="21"/>
                      <w:color w:val="000000"/>
                    </w:rPr>
                    <w:t xml:space="preserve"> 技术参数：输入通道及插座：卡侬XLR，6.35输出通道及插座：卡侬XLR，6.35输入阻抗：平衡40KΩ，不平衡20KΩ输出阻抗：平衡66Ω，不平衡33Ω共模抑制比：&gt;75dB（1KHz）输入范围：≤+25dBu频率响应：40Hz-20KHz（±1dB）信噪比：&gt;100dB失真度：&lt;0.05%，0dB1KHz信号输入频率响应：20Hz-20KHz±0.5dBu传声增益：6-15dB系统增益：0dB电源：AC110V/220V50/60Hz产品尺寸（W×H×D）：480mmX210mmX44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一拖二无线话筒</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功能特点：</w:t>
                  </w:r>
                  <w:r>
                    <w:br/>
                  </w:r>
                  <w:r>
                    <w:rPr>
                      <w:rFonts w:ascii="仿宋_GB2312" w:hAnsi="仿宋_GB2312" w:cs="仿宋_GB2312" w:eastAsia="仿宋_GB2312"/>
                      <w:sz w:val="21"/>
                      <w:color w:val="000000"/>
                    </w:rPr>
                    <w:t xml:space="preserve"> 1、采用独立模块非分集接收机,独立道独立选讯系统.如果有一通道出现问题，其他通道可以使用；2、自动频率扫描和频率规划，自动检测并规避干扰频道，快速锁定空闲信道；</w:t>
                  </w:r>
                  <w:r>
                    <w:br/>
                  </w:r>
                  <w:r>
                    <w:rPr>
                      <w:rFonts w:ascii="仿宋_GB2312" w:hAnsi="仿宋_GB2312" w:cs="仿宋_GB2312" w:eastAsia="仿宋_GB2312"/>
                      <w:sz w:val="21"/>
                      <w:color w:val="000000"/>
                    </w:rPr>
                    <w:t xml:space="preserve"> 3、数字锁频技术，拒绝同频干扰；</w:t>
                  </w:r>
                  <w:r>
                    <w:br/>
                  </w:r>
                  <w:r>
                    <w:rPr>
                      <w:rFonts w:ascii="仿宋_GB2312" w:hAnsi="仿宋_GB2312" w:cs="仿宋_GB2312" w:eastAsia="仿宋_GB2312"/>
                      <w:sz w:val="21"/>
                      <w:color w:val="000000"/>
                    </w:rPr>
                    <w:t xml:space="preserve"> 4、PLL射频稳定技术，可确保在任何环境下都能获得最高质量的声音；</w:t>
                  </w:r>
                  <w:r>
                    <w:br/>
                  </w:r>
                  <w:r>
                    <w:rPr>
                      <w:rFonts w:ascii="仿宋_GB2312" w:hAnsi="仿宋_GB2312" w:cs="仿宋_GB2312" w:eastAsia="仿宋_GB2312"/>
                      <w:sz w:val="21"/>
                      <w:color w:val="000000"/>
                    </w:rPr>
                    <w:t xml:space="preserve"> 5、具有概览信息、快速设置、重要功能快捷键设置：用户界面采用高对比度VA显示屏LCD；6、★手持带TPYC充电口（AA1.5v镍氢充电电池另外购买），会议内置锂电池，TPYC充电口；7、★会议底座采用金属面板设计，IPSTFT显示屏，铝合金方形麦克风，可调俯仰角度；</w:t>
                  </w:r>
                  <w:r>
                    <w:br/>
                  </w:r>
                  <w:r>
                    <w:rPr>
                      <w:rFonts w:ascii="仿宋_GB2312" w:hAnsi="仿宋_GB2312" w:cs="仿宋_GB2312" w:eastAsia="仿宋_GB2312"/>
                      <w:sz w:val="21"/>
                      <w:color w:val="000000"/>
                    </w:rPr>
                    <w:t xml:space="preserve"> 8、手持、腰包、会议可以自由搭配。</w:t>
                  </w:r>
                  <w:r>
                    <w:br/>
                  </w:r>
                  <w:r>
                    <w:rPr>
                      <w:rFonts w:ascii="仿宋_GB2312" w:hAnsi="仿宋_GB2312" w:cs="仿宋_GB2312" w:eastAsia="仿宋_GB2312"/>
                      <w:sz w:val="21"/>
                      <w:color w:val="000000"/>
                    </w:rPr>
                    <w:t xml:space="preserve"> 接收机技术参数：</w:t>
                  </w:r>
                  <w:r>
                    <w:br/>
                  </w:r>
                  <w:r>
                    <w:rPr>
                      <w:rFonts w:ascii="仿宋_GB2312" w:hAnsi="仿宋_GB2312" w:cs="仿宋_GB2312" w:eastAsia="仿宋_GB2312"/>
                      <w:sz w:val="21"/>
                      <w:color w:val="000000"/>
                    </w:rPr>
                    <w:t xml:space="preserve"> 接收距离：70M左右（第一次掉频）</w:t>
                  </w:r>
                  <w:r>
                    <w:br/>
                  </w:r>
                  <w:r>
                    <w:rPr>
                      <w:rFonts w:ascii="仿宋_GB2312" w:hAnsi="仿宋_GB2312" w:cs="仿宋_GB2312" w:eastAsia="仿宋_GB2312"/>
                      <w:sz w:val="21"/>
                      <w:color w:val="000000"/>
                    </w:rPr>
                    <w:t xml:space="preserve"> 频道总数：220CH</w:t>
                  </w:r>
                  <w:r>
                    <w:br/>
                  </w:r>
                  <w:r>
                    <w:rPr>
                      <w:rFonts w:ascii="仿宋_GB2312" w:hAnsi="仿宋_GB2312" w:cs="仿宋_GB2312" w:eastAsia="仿宋_GB2312"/>
                      <w:sz w:val="21"/>
                      <w:color w:val="000000"/>
                    </w:rPr>
                    <w:t xml:space="preserve"> 频率响应：50Hz-18kHz</w:t>
                  </w:r>
                  <w:r>
                    <w:br/>
                  </w:r>
                  <w:r>
                    <w:rPr>
                      <w:rFonts w:ascii="仿宋_GB2312" w:hAnsi="仿宋_GB2312" w:cs="仿宋_GB2312" w:eastAsia="仿宋_GB2312"/>
                      <w:sz w:val="21"/>
                      <w:color w:val="000000"/>
                    </w:rPr>
                    <w:t xml:space="preserve"> 灵敏度：-100dBm（12dBS/NAD）</w:t>
                  </w:r>
                  <w:r>
                    <w:br/>
                  </w:r>
                  <w:r>
                    <w:rPr>
                      <w:rFonts w:ascii="仿宋_GB2312" w:hAnsi="仿宋_GB2312" w:cs="仿宋_GB2312" w:eastAsia="仿宋_GB2312"/>
                      <w:sz w:val="21"/>
                      <w:color w:val="000000"/>
                    </w:rPr>
                    <w:t xml:space="preserve"> 输出抗阻：2200Ω</w:t>
                  </w:r>
                  <w:r>
                    <w:br/>
                  </w:r>
                  <w:r>
                    <w:rPr>
                      <w:rFonts w:ascii="仿宋_GB2312" w:hAnsi="仿宋_GB2312" w:cs="仿宋_GB2312" w:eastAsia="仿宋_GB2312"/>
                      <w:sz w:val="21"/>
                      <w:color w:val="000000"/>
                    </w:rPr>
                    <w:t xml:space="preserve"> 信噪比：＞100dB（1kHz-A）</w:t>
                  </w:r>
                  <w:r>
                    <w:br/>
                  </w:r>
                  <w:r>
                    <w:rPr>
                      <w:rFonts w:ascii="仿宋_GB2312" w:hAnsi="仿宋_GB2312" w:cs="仿宋_GB2312" w:eastAsia="仿宋_GB2312"/>
                      <w:sz w:val="21"/>
                      <w:color w:val="000000"/>
                    </w:rPr>
                    <w:t xml:space="preserve"> 频带宽度：25MHz</w:t>
                  </w:r>
                  <w:r>
                    <w:br/>
                  </w:r>
                  <w:r>
                    <w:rPr>
                      <w:rFonts w:ascii="仿宋_GB2312" w:hAnsi="仿宋_GB2312" w:cs="仿宋_GB2312" w:eastAsia="仿宋_GB2312"/>
                      <w:sz w:val="21"/>
                      <w:color w:val="000000"/>
                    </w:rPr>
                    <w:t xml:space="preserve"> 载波频率范围：630-690MHz；540-590MHz800-850MHz：</w:t>
                  </w:r>
                  <w:r>
                    <w:br/>
                  </w:r>
                  <w:r>
                    <w:rPr>
                      <w:rFonts w:ascii="仿宋_GB2312" w:hAnsi="仿宋_GB2312" w:cs="仿宋_GB2312" w:eastAsia="仿宋_GB2312"/>
                      <w:sz w:val="21"/>
                      <w:color w:val="000000"/>
                    </w:rPr>
                    <w:t xml:space="preserve"> 天线：2天线。功能：带电子电量；数字导频，独立模块控制</w:t>
                  </w:r>
                  <w:r>
                    <w:br/>
                  </w:r>
                  <w:r>
                    <w:rPr>
                      <w:rFonts w:ascii="仿宋_GB2312" w:hAnsi="仿宋_GB2312" w:cs="仿宋_GB2312" w:eastAsia="仿宋_GB2312"/>
                      <w:sz w:val="21"/>
                      <w:color w:val="000000"/>
                    </w:rPr>
                    <w:t xml:space="preserve"> 电源：12V1A发射器技术参数:电源供应：手持腰包AA1.5v*2，会议内置锂电池频带宽度：30MHz</w:t>
                  </w:r>
                  <w:r>
                    <w:br/>
                  </w:r>
                  <w:r>
                    <w:rPr>
                      <w:rFonts w:ascii="仿宋_GB2312" w:hAnsi="仿宋_GB2312" w:cs="仿宋_GB2312" w:eastAsia="仿宋_GB2312"/>
                      <w:sz w:val="21"/>
                      <w:color w:val="000000"/>
                    </w:rPr>
                    <w:t xml:space="preserve"> 频率间隔：250KHz</w:t>
                  </w:r>
                  <w:r>
                    <w:br/>
                  </w:r>
                  <w:r>
                    <w:rPr>
                      <w:rFonts w:ascii="仿宋_GB2312" w:hAnsi="仿宋_GB2312" w:cs="仿宋_GB2312" w:eastAsia="仿宋_GB2312"/>
                      <w:sz w:val="21"/>
                      <w:color w:val="000000"/>
                    </w:rPr>
                    <w:t xml:space="preserve"> 动态范围：＞150dB</w:t>
                  </w:r>
                  <w:r>
                    <w:br/>
                  </w:r>
                  <w:r>
                    <w:rPr>
                      <w:rFonts w:ascii="仿宋_GB2312" w:hAnsi="仿宋_GB2312" w:cs="仿宋_GB2312" w:eastAsia="仿宋_GB2312"/>
                      <w:sz w:val="21"/>
                      <w:color w:val="000000"/>
                    </w:rPr>
                    <w:t xml:space="preserve"> 载波误差：±5PPm≤10KHz</w:t>
                  </w:r>
                  <w:r>
                    <w:br/>
                  </w:r>
                  <w:r>
                    <w:rPr>
                      <w:rFonts w:ascii="仿宋_GB2312" w:hAnsi="仿宋_GB2312" w:cs="仿宋_GB2312" w:eastAsia="仿宋_GB2312"/>
                      <w:sz w:val="21"/>
                      <w:color w:val="000000"/>
                    </w:rPr>
                    <w:t xml:space="preserve"> 射频输出功率：20mW电流：120mA</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全滤波电源时序器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功能特点：</w:t>
                  </w:r>
                  <w:r>
                    <w:br/>
                  </w:r>
                  <w:r>
                    <w:rPr>
                      <w:rFonts w:ascii="仿宋_GB2312" w:hAnsi="仿宋_GB2312" w:cs="仿宋_GB2312" w:eastAsia="仿宋_GB2312"/>
                      <w:sz w:val="21"/>
                      <w:color w:val="000000"/>
                    </w:rPr>
                    <w:t xml:space="preserve"> 1、★采用嵌入式RTOS多任务实时操作系统；</w:t>
                  </w:r>
                  <w:r>
                    <w:br/>
                  </w:r>
                  <w:r>
                    <w:rPr>
                      <w:rFonts w:ascii="仿宋_GB2312" w:hAnsi="仿宋_GB2312" w:cs="仿宋_GB2312" w:eastAsia="仿宋_GB2312"/>
                      <w:sz w:val="21"/>
                      <w:color w:val="000000"/>
                    </w:rPr>
                    <w:t xml:space="preserve"> 2、2寸高清显示屏，分辨率为320x240像素；</w:t>
                  </w:r>
                  <w:r>
                    <w:br/>
                  </w:r>
                  <w:r>
                    <w:rPr>
                      <w:rFonts w:ascii="仿宋_GB2312" w:hAnsi="仿宋_GB2312" w:cs="仿宋_GB2312" w:eastAsia="仿宋_GB2312"/>
                      <w:sz w:val="21"/>
                      <w:color w:val="000000"/>
                    </w:rPr>
                    <w:t xml:space="preserve"> 3、过压保护、欠压保护、过流保护设置。并且蜂鸣器提示。也可以设置为直接保护蜂鸣器不提示；</w:t>
                  </w:r>
                  <w:r>
                    <w:br/>
                  </w:r>
                  <w:r>
                    <w:rPr>
                      <w:rFonts w:ascii="仿宋_GB2312" w:hAnsi="仿宋_GB2312" w:cs="仿宋_GB2312" w:eastAsia="仿宋_GB2312"/>
                      <w:sz w:val="21"/>
                      <w:color w:val="000000"/>
                    </w:rPr>
                    <w:t xml:space="preserve"> 4、开关机延时设置每路可单独设置延时时间1-999秒（默认1秒）；</w:t>
                  </w:r>
                  <w:r>
                    <w:br/>
                  </w:r>
                  <w:r>
                    <w:rPr>
                      <w:rFonts w:ascii="仿宋_GB2312" w:hAnsi="仿宋_GB2312" w:cs="仿宋_GB2312" w:eastAsia="仿宋_GB2312"/>
                      <w:sz w:val="21"/>
                      <w:color w:val="000000"/>
                    </w:rPr>
                    <w:t xml:space="preserve"> 5、支持10个模式，可分别设置模式；</w:t>
                  </w:r>
                  <w:r>
                    <w:br/>
                  </w:r>
                  <w:r>
                    <w:rPr>
                      <w:rFonts w:ascii="仿宋_GB2312" w:hAnsi="仿宋_GB2312" w:cs="仿宋_GB2312" w:eastAsia="仿宋_GB2312"/>
                      <w:sz w:val="21"/>
                      <w:color w:val="000000"/>
                    </w:rPr>
                    <w:t xml:space="preserve"> 6、★具备10/100M以太网接口支持TCP/IP、UDP、RTU、MQTT、HTTP协议全兼容，可以连接华为云、阿里云、百度云、腾讯云、OneNET；可以接入多个标准Mqtt协议平台；</w:t>
                  </w:r>
                  <w:r>
                    <w:br/>
                  </w:r>
                  <w:r>
                    <w:rPr>
                      <w:rFonts w:ascii="仿宋_GB2312" w:hAnsi="仿宋_GB2312" w:cs="仿宋_GB2312" w:eastAsia="仿宋_GB2312"/>
                      <w:sz w:val="21"/>
                      <w:color w:val="000000"/>
                    </w:rPr>
                    <w:t xml:space="preserve"> 7、★设备级联数量不限，通过网口联机(最长支持1000米)；</w:t>
                  </w:r>
                  <w:r>
                    <w:br/>
                  </w:r>
                  <w:r>
                    <w:rPr>
                      <w:rFonts w:ascii="仿宋_GB2312" w:hAnsi="仿宋_GB2312" w:cs="仿宋_GB2312" w:eastAsia="仿宋_GB2312"/>
                      <w:sz w:val="21"/>
                      <w:color w:val="000000"/>
                    </w:rPr>
                    <w:t xml:space="preserve"> 8、RS232、RS485中控控制，波特率可设置(4800-921600，默认9600)，支持反码，支持读取设备所有数据；</w:t>
                  </w:r>
                  <w:r>
                    <w:br/>
                  </w:r>
                  <w:r>
                    <w:rPr>
                      <w:rFonts w:ascii="仿宋_GB2312" w:hAnsi="仿宋_GB2312" w:cs="仿宋_GB2312" w:eastAsia="仿宋_GB2312"/>
                      <w:sz w:val="21"/>
                      <w:color w:val="000000"/>
                    </w:rPr>
                    <w:t xml:space="preserve"> 9、中英文切换；</w:t>
                  </w:r>
                  <w:r>
                    <w:br/>
                  </w:r>
                  <w:r>
                    <w:rPr>
                      <w:rFonts w:ascii="仿宋_GB2312" w:hAnsi="仿宋_GB2312" w:cs="仿宋_GB2312" w:eastAsia="仿宋_GB2312"/>
                      <w:sz w:val="21"/>
                      <w:color w:val="000000"/>
                    </w:rPr>
                    <w:t xml:space="preserve"> 10、用电量累计，单次累计和多次累计(度)；</w:t>
                  </w:r>
                  <w:r>
                    <w:br/>
                  </w:r>
                  <w:r>
                    <w:rPr>
                      <w:rFonts w:ascii="仿宋_GB2312" w:hAnsi="仿宋_GB2312" w:cs="仿宋_GB2312" w:eastAsia="仿宋_GB2312"/>
                      <w:sz w:val="21"/>
                      <w:color w:val="000000"/>
                    </w:rPr>
                    <w:t xml:space="preserve"> 11、10组本地24小时循环定时功能；</w:t>
                  </w:r>
                  <w:r>
                    <w:br/>
                  </w:r>
                  <w:r>
                    <w:rPr>
                      <w:rFonts w:ascii="仿宋_GB2312" w:hAnsi="仿宋_GB2312" w:cs="仿宋_GB2312" w:eastAsia="仿宋_GB2312"/>
                      <w:sz w:val="21"/>
                      <w:color w:val="000000"/>
                    </w:rPr>
                    <w:t xml:space="preserve"> 12、工作时间累计(分钟)；</w:t>
                  </w:r>
                  <w:r>
                    <w:br/>
                  </w:r>
                  <w:r>
                    <w:rPr>
                      <w:rFonts w:ascii="仿宋_GB2312" w:hAnsi="仿宋_GB2312" w:cs="仿宋_GB2312" w:eastAsia="仿宋_GB2312"/>
                      <w:sz w:val="21"/>
                      <w:color w:val="000000"/>
                    </w:rPr>
                    <w:t xml:space="preserve"> 13、★8路强电控制加2路直通，万能插座最最大电流支持16A；</w:t>
                  </w:r>
                  <w:r>
                    <w:br/>
                  </w:r>
                  <w:r>
                    <w:rPr>
                      <w:rFonts w:ascii="仿宋_GB2312" w:hAnsi="仿宋_GB2312" w:cs="仿宋_GB2312" w:eastAsia="仿宋_GB2312"/>
                      <w:sz w:val="21"/>
                      <w:color w:val="000000"/>
                    </w:rPr>
                    <w:t xml:space="preserve"> 14、外接干接点开关控制，红外线控制；</w:t>
                  </w:r>
                  <w:r>
                    <w:br/>
                  </w:r>
                  <w:r>
                    <w:rPr>
                      <w:rFonts w:ascii="仿宋_GB2312" w:hAnsi="仿宋_GB2312" w:cs="仿宋_GB2312" w:eastAsia="仿宋_GB2312"/>
                      <w:sz w:val="21"/>
                      <w:color w:val="000000"/>
                    </w:rPr>
                    <w:t xml:space="preserve"> 15、★可以通过上位机通过tcp/ip实现多台设备集中控制，上位机可显示设备上的电压，电流功率，还有开关状态并且也支持串口控制。上位机支持中英文切换；</w:t>
                  </w:r>
                  <w:r>
                    <w:br/>
                  </w:r>
                  <w:r>
                    <w:rPr>
                      <w:rFonts w:ascii="仿宋_GB2312" w:hAnsi="仿宋_GB2312" w:cs="仿宋_GB2312" w:eastAsia="仿宋_GB2312"/>
                      <w:sz w:val="21"/>
                      <w:color w:val="000000"/>
                    </w:rPr>
                    <w:t xml:space="preserve"> 16、2路USB5V200MA。</w:t>
                  </w:r>
                  <w:r>
                    <w:br/>
                  </w:r>
                  <w:r>
                    <w:rPr>
                      <w:rFonts w:ascii="仿宋_GB2312" w:hAnsi="仿宋_GB2312" w:cs="仿宋_GB2312" w:eastAsia="仿宋_GB2312"/>
                      <w:sz w:val="21"/>
                      <w:color w:val="000000"/>
                    </w:rPr>
                    <w:t xml:space="preserve"> 技术参数：</w:t>
                  </w:r>
                  <w:r>
                    <w:br/>
                  </w:r>
                  <w:r>
                    <w:rPr>
                      <w:rFonts w:ascii="仿宋_GB2312" w:hAnsi="仿宋_GB2312" w:cs="仿宋_GB2312" w:eastAsia="仿宋_GB2312"/>
                      <w:sz w:val="21"/>
                      <w:color w:val="000000"/>
                    </w:rPr>
                    <w:t xml:space="preserve"> 工作电压：90-267V</w:t>
                  </w:r>
                  <w:r>
                    <w:br/>
                  </w:r>
                  <w:r>
                    <w:rPr>
                      <w:rFonts w:ascii="仿宋_GB2312" w:hAnsi="仿宋_GB2312" w:cs="仿宋_GB2312" w:eastAsia="仿宋_GB2312"/>
                      <w:sz w:val="21"/>
                      <w:color w:val="000000"/>
                    </w:rPr>
                    <w:t xml:space="preserve"> 最大总功率：5000W</w:t>
                  </w:r>
                  <w:r>
                    <w:br/>
                  </w:r>
                  <w:r>
                    <w:rPr>
                      <w:rFonts w:ascii="仿宋_GB2312" w:hAnsi="仿宋_GB2312" w:cs="仿宋_GB2312" w:eastAsia="仿宋_GB2312"/>
                      <w:sz w:val="21"/>
                      <w:color w:val="000000"/>
                    </w:rPr>
                    <w:t xml:space="preserve"> 单路最大功率：2500W</w:t>
                  </w:r>
                  <w:r>
                    <w:br/>
                  </w:r>
                  <w:r>
                    <w:rPr>
                      <w:rFonts w:ascii="仿宋_GB2312" w:hAnsi="仿宋_GB2312" w:cs="仿宋_GB2312" w:eastAsia="仿宋_GB2312"/>
                      <w:sz w:val="21"/>
                      <w:color w:val="000000"/>
                    </w:rPr>
                    <w:t xml:space="preserve"> 产品尺寸：485X217X44MM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专业天线</w:t>
                  </w:r>
                  <w:r>
                    <w:br/>
                  </w:r>
                  <w:r>
                    <w:rPr>
                      <w:rFonts w:ascii="仿宋_GB2312" w:hAnsi="仿宋_GB2312" w:cs="仿宋_GB2312" w:eastAsia="仿宋_GB2312"/>
                      <w:sz w:val="21"/>
                      <w:color w:val="000000"/>
                    </w:rPr>
                    <w:t xml:space="preserve"> 放大器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主要特点：1、提供使用2-5台UHF无线系列或其他系列各种自动选讯接收机的多頻道系统，共用一对天线，以简化天线装配工程，提升接收距离及效能；</w:t>
                  </w:r>
                  <w:r>
                    <w:br/>
                  </w:r>
                  <w:r>
                    <w:rPr>
                      <w:rFonts w:ascii="仿宋_GB2312" w:hAnsi="仿宋_GB2312" w:cs="仿宋_GB2312" w:eastAsia="仿宋_GB2312"/>
                      <w:sz w:val="21"/>
                      <w:color w:val="000000"/>
                    </w:rPr>
                    <w:t xml:space="preserve"> 2、采用高动态低难讯之主动元件及主动回馈稳流偏压的最新设计，具有超低內调失真特性，能在多频道同时使用排除混频干扰，其输出增益约等于1；</w:t>
                  </w:r>
                  <w:r>
                    <w:br/>
                  </w:r>
                  <w:r>
                    <w:rPr>
                      <w:rFonts w:ascii="仿宋_GB2312" w:hAnsi="仿宋_GB2312" w:cs="仿宋_GB2312" w:eastAsia="仿宋_GB2312"/>
                      <w:sz w:val="21"/>
                      <w:color w:val="000000"/>
                    </w:rPr>
                    <w:t xml:space="preserve"> 3、天线输入插座可以直接配置适用频带范围內的各种单竿天线、同轴天线、延长天线组及对数定向天线组；</w:t>
                  </w:r>
                  <w:r>
                    <w:br/>
                  </w:r>
                  <w:r>
                    <w:rPr>
                      <w:rFonts w:ascii="仿宋_GB2312" w:hAnsi="仿宋_GB2312" w:cs="仿宋_GB2312" w:eastAsia="仿宋_GB2312"/>
                      <w:sz w:val="21"/>
                      <w:color w:val="000000"/>
                    </w:rPr>
                    <w:t xml:space="preserve"> 4、天线输入接座具有供应强波器的电源，可直接连接具有天线强波器的延长天线组及內建强波器的对数定向天线组。</w:t>
                  </w:r>
                  <w:r>
                    <w:br/>
                  </w:r>
                  <w:r>
                    <w:rPr>
                      <w:rFonts w:ascii="仿宋_GB2312" w:hAnsi="仿宋_GB2312" w:cs="仿宋_GB2312" w:eastAsia="仿宋_GB2312"/>
                      <w:sz w:val="21"/>
                      <w:color w:val="000000"/>
                    </w:rPr>
                    <w:t xml:space="preserve"> 技术参数：</w:t>
                  </w:r>
                  <w:r>
                    <w:br/>
                  </w:r>
                  <w:r>
                    <w:rPr>
                      <w:rFonts w:ascii="仿宋_GB2312" w:hAnsi="仿宋_GB2312" w:cs="仿宋_GB2312" w:eastAsia="仿宋_GB2312"/>
                      <w:sz w:val="21"/>
                      <w:color w:val="000000"/>
                    </w:rPr>
                    <w:t xml:space="preserve"> 天线类型：对数周期偶极振子阵列</w:t>
                  </w:r>
                  <w:r>
                    <w:br/>
                  </w:r>
                  <w:r>
                    <w:rPr>
                      <w:rFonts w:ascii="仿宋_GB2312" w:hAnsi="仿宋_GB2312" w:cs="仿宋_GB2312" w:eastAsia="仿宋_GB2312"/>
                      <w:sz w:val="21"/>
                      <w:color w:val="000000"/>
                    </w:rPr>
                    <w:t xml:space="preserve"> 射频频率范围：490-960MHZ</w:t>
                  </w:r>
                  <w:r>
                    <w:br/>
                  </w:r>
                  <w:r>
                    <w:rPr>
                      <w:rFonts w:ascii="仿宋_GB2312" w:hAnsi="仿宋_GB2312" w:cs="仿宋_GB2312" w:eastAsia="仿宋_GB2312"/>
                      <w:sz w:val="21"/>
                      <w:color w:val="000000"/>
                    </w:rPr>
                    <w:t xml:space="preserve"> 工作电压：10VDC</w:t>
                  </w:r>
                  <w:r>
                    <w:br/>
                  </w:r>
                  <w:r>
                    <w:rPr>
                      <w:rFonts w:ascii="仿宋_GB2312" w:hAnsi="仿宋_GB2312" w:cs="仿宋_GB2312" w:eastAsia="仿宋_GB2312"/>
                      <w:sz w:val="21"/>
                      <w:color w:val="000000"/>
                    </w:rPr>
                    <w:t xml:space="preserve"> 阻抗：50Ω</w:t>
                  </w:r>
                  <w:r>
                    <w:br/>
                  </w:r>
                  <w:r>
                    <w:rPr>
                      <w:rFonts w:ascii="仿宋_GB2312" w:hAnsi="仿宋_GB2312" w:cs="仿宋_GB2312" w:eastAsia="仿宋_GB2312"/>
                      <w:sz w:val="21"/>
                      <w:color w:val="000000"/>
                    </w:rPr>
                    <w:t xml:space="preserve"> 接头类型：BNC</w:t>
                  </w:r>
                  <w:r>
                    <w:br/>
                  </w:r>
                  <w:r>
                    <w:rPr>
                      <w:rFonts w:ascii="仿宋_GB2312" w:hAnsi="仿宋_GB2312" w:cs="仿宋_GB2312" w:eastAsia="仿宋_GB2312"/>
                      <w:sz w:val="21"/>
                      <w:color w:val="000000"/>
                    </w:rPr>
                    <w:t xml:space="preserve"> 天线增益：6-12dBi</w:t>
                  </w:r>
                  <w:r>
                    <w:br/>
                  </w:r>
                  <w:r>
                    <w:rPr>
                      <w:rFonts w:ascii="仿宋_GB2312" w:hAnsi="仿宋_GB2312" w:cs="仿宋_GB2312" w:eastAsia="仿宋_GB2312"/>
                      <w:sz w:val="21"/>
                      <w:color w:val="000000"/>
                    </w:rPr>
                    <w:t xml:space="preserve"> 天线分配系统的技术参数</w:t>
                  </w:r>
                  <w:r>
                    <w:br/>
                  </w:r>
                  <w:r>
                    <w:rPr>
                      <w:rFonts w:ascii="仿宋_GB2312" w:hAnsi="仿宋_GB2312" w:cs="仿宋_GB2312" w:eastAsia="仿宋_GB2312"/>
                      <w:sz w:val="21"/>
                      <w:color w:val="000000"/>
                    </w:rPr>
                    <w:t xml:space="preserve"> 载波频率范围：490-960MHz</w:t>
                  </w:r>
                  <w:r>
                    <w:br/>
                  </w:r>
                  <w:r>
                    <w:rPr>
                      <w:rFonts w:ascii="仿宋_GB2312" w:hAnsi="仿宋_GB2312" w:cs="仿宋_GB2312" w:eastAsia="仿宋_GB2312"/>
                      <w:sz w:val="21"/>
                      <w:color w:val="000000"/>
                    </w:rPr>
                    <w:t xml:space="preserve"> 输入输出天线接头类型：BNC</w:t>
                  </w:r>
                  <w:r>
                    <w:br/>
                  </w:r>
                  <w:r>
                    <w:rPr>
                      <w:rFonts w:ascii="仿宋_GB2312" w:hAnsi="仿宋_GB2312" w:cs="仿宋_GB2312" w:eastAsia="仿宋_GB2312"/>
                      <w:sz w:val="21"/>
                      <w:color w:val="000000"/>
                    </w:rPr>
                    <w:t xml:space="preserve"> 阻抗：50Ω</w:t>
                  </w:r>
                  <w:r>
                    <w:br/>
                  </w:r>
                  <w:r>
                    <w:rPr>
                      <w:rFonts w:ascii="仿宋_GB2312" w:hAnsi="仿宋_GB2312" w:cs="仿宋_GB2312" w:eastAsia="仿宋_GB2312"/>
                      <w:sz w:val="21"/>
                      <w:color w:val="000000"/>
                    </w:rPr>
                    <w:t xml:space="preserve"> 输出外接电源：DC12V1A</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设备机柜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12U</w:t>
                  </w:r>
                  <w:r>
                    <w:rPr>
                      <w:rFonts w:ascii="仿宋_GB2312" w:hAnsi="仿宋_GB2312" w:cs="仿宋_GB2312" w:eastAsia="仿宋_GB2312"/>
                      <w:sz w:val="21"/>
                      <w:color w:val="000000"/>
                    </w:rPr>
                    <w:t>，：整体采用Q235冷轧钢板，配置机架式PDU电源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操作台</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参考规格：桌子1200*600*750mm。1、基材：采用环保优质三聚氰胺板，符合E1级环保标准，经防潮、防虫、防腐处理，抗弯力强，不易变形；</w:t>
                  </w:r>
                  <w:r>
                    <w:br/>
                  </w:r>
                  <w:r>
                    <w:rPr>
                      <w:rFonts w:ascii="仿宋_GB2312" w:hAnsi="仿宋_GB2312" w:cs="仿宋_GB2312" w:eastAsia="仿宋_GB2312"/>
                      <w:sz w:val="21"/>
                      <w:color w:val="000000"/>
                    </w:rPr>
                    <w:t xml:space="preserve"> 2、封边：1.2mm厚PVC封边。采用高温封边热溶胶，经全自动封边机热压与板材粘连无丝无缝，不受气温、湿度的变化；</w:t>
                  </w:r>
                  <w:r>
                    <w:br/>
                  </w:r>
                  <w:r>
                    <w:rPr>
                      <w:rFonts w:ascii="仿宋_GB2312" w:hAnsi="仿宋_GB2312" w:cs="仿宋_GB2312" w:eastAsia="仿宋_GB2312"/>
                      <w:sz w:val="21"/>
                      <w:color w:val="000000"/>
                    </w:rPr>
                    <w:t xml:space="preserve"> 3、封边胶：采用高温封边热溶胶，热稳定好，抗高低温性能好；</w:t>
                  </w:r>
                  <w:r>
                    <w:br/>
                  </w:r>
                  <w:r>
                    <w:rPr>
                      <w:rFonts w:ascii="仿宋_GB2312" w:hAnsi="仿宋_GB2312" w:cs="仿宋_GB2312" w:eastAsia="仿宋_GB2312"/>
                      <w:sz w:val="21"/>
                      <w:color w:val="000000"/>
                    </w:rPr>
                    <w:t xml:space="preserve"> 4、贴面胶：采用环保胶水，符合国际E1级环保标准；</w:t>
                  </w:r>
                  <w:r>
                    <w:br/>
                  </w:r>
                  <w:r>
                    <w:rPr>
                      <w:rFonts w:ascii="仿宋_GB2312" w:hAnsi="仿宋_GB2312" w:cs="仿宋_GB2312" w:eastAsia="仿宋_GB2312"/>
                      <w:sz w:val="21"/>
                      <w:color w:val="000000"/>
                    </w:rPr>
                    <w:t xml:space="preserve"> 5、桌架：桌架采用三角管门子脚，壁厚1.2mm横梁壁厚1.0mm，表面磷化喷塑处理，四脚垫防滑耐磨。</w:t>
                  </w:r>
                  <w:r>
                    <w:br/>
                  </w:r>
                  <w:r>
                    <w:rPr>
                      <w:rFonts w:ascii="仿宋_GB2312" w:hAnsi="仿宋_GB2312" w:cs="仿宋_GB2312" w:eastAsia="仿宋_GB2312"/>
                      <w:sz w:val="21"/>
                      <w:color w:val="000000"/>
                    </w:rPr>
                    <w:t xml:space="preserve"> 6、椅子：∮330PP+GF脚</w:t>
                  </w:r>
                  <w:r>
                    <w:br/>
                  </w:r>
                  <w:r>
                    <w:rPr>
                      <w:rFonts w:ascii="仿宋_GB2312" w:hAnsi="仿宋_GB2312" w:cs="仿宋_GB2312" w:eastAsia="仿宋_GB2312"/>
                      <w:sz w:val="21"/>
                      <w:color w:val="000000"/>
                    </w:rPr>
                    <w:t xml:space="preserve"> 50mm黑色尼龙轮</w:t>
                  </w:r>
                  <w:r>
                    <w:br/>
                  </w:r>
                  <w:r>
                    <w:rPr>
                      <w:rFonts w:ascii="仿宋_GB2312" w:hAnsi="仿宋_GB2312" w:cs="仿宋_GB2312" w:eastAsia="仿宋_GB2312"/>
                      <w:sz w:val="21"/>
                      <w:color w:val="000000"/>
                    </w:rPr>
                    <w:t xml:space="preserve"> 85#拉深4CM黑色气杆</w:t>
                  </w:r>
                  <w:r>
                    <w:br/>
                  </w:r>
                  <w:r>
                    <w:rPr>
                      <w:rFonts w:ascii="仿宋_GB2312" w:hAnsi="仿宋_GB2312" w:cs="仿宋_GB2312" w:eastAsia="仿宋_GB2312"/>
                      <w:sz w:val="21"/>
                      <w:color w:val="000000"/>
                    </w:rPr>
                    <w:t xml:space="preserve"> 2.5加厚中班蝴蝶底盘，可逍遥和原位锁定</w:t>
                  </w:r>
                  <w:r>
                    <w:br/>
                  </w:r>
                  <w:r>
                    <w:rPr>
                      <w:rFonts w:ascii="仿宋_GB2312" w:hAnsi="仿宋_GB2312" w:cs="仿宋_GB2312" w:eastAsia="仿宋_GB2312"/>
                      <w:sz w:val="21"/>
                      <w:color w:val="000000"/>
                    </w:rPr>
                    <w:t xml:space="preserve"> 可活动腰靠</w:t>
                  </w:r>
                  <w:r>
                    <w:br/>
                  </w:r>
                  <w:r>
                    <w:rPr>
                      <w:rFonts w:ascii="仿宋_GB2312" w:hAnsi="仿宋_GB2312" w:cs="仿宋_GB2312" w:eastAsia="仿宋_GB2312"/>
                      <w:sz w:val="21"/>
                      <w:color w:val="000000"/>
                    </w:rPr>
                    <w:t xml:space="preserve"> 12毫米厚优质多层板</w:t>
                  </w:r>
                  <w:r>
                    <w:br/>
                  </w:r>
                  <w:r>
                    <w:rPr>
                      <w:rFonts w:ascii="仿宋_GB2312" w:hAnsi="仿宋_GB2312" w:cs="仿宋_GB2312" w:eastAsia="仿宋_GB2312"/>
                      <w:sz w:val="21"/>
                      <w:color w:val="000000"/>
                    </w:rPr>
                    <w:t xml:space="preserve"> 高回弹力切割海绵</w:t>
                  </w:r>
                  <w:r>
                    <w:br/>
                  </w:r>
                  <w:r>
                    <w:rPr>
                      <w:rFonts w:ascii="仿宋_GB2312" w:hAnsi="仿宋_GB2312" w:cs="仿宋_GB2312" w:eastAsia="仿宋_GB2312"/>
                      <w:sz w:val="21"/>
                      <w:color w:val="000000"/>
                    </w:rPr>
                    <w:t xml:space="preserve"> PP加纤料胶背胶扶手</w:t>
                  </w:r>
                  <w:r>
                    <w:br/>
                  </w:r>
                  <w:r>
                    <w:rPr>
                      <w:rFonts w:ascii="仿宋_GB2312" w:hAnsi="仿宋_GB2312" w:cs="仿宋_GB2312" w:eastAsia="仿宋_GB2312"/>
                      <w:sz w:val="21"/>
                      <w:color w:val="000000"/>
                    </w:rPr>
                    <w:t xml:space="preserve"> 弹力座布，透气背网椅轮：55MM沙面尼龙轮。</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办公桌椅</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参考规格：桌子约1500*600*750mm，副柜：约500*600*1800mm。1、基材：采用环保优质三聚氰胺板，符合E1级环保标准【经防潮、防虫、防腐处理，抗弯力强，不易变形】</w:t>
                  </w:r>
                  <w:r>
                    <w:br/>
                  </w:r>
                  <w:r>
                    <w:rPr>
                      <w:rFonts w:ascii="仿宋_GB2312" w:hAnsi="仿宋_GB2312" w:cs="仿宋_GB2312" w:eastAsia="仿宋_GB2312"/>
                      <w:sz w:val="21"/>
                      <w:color w:val="000000"/>
                    </w:rPr>
                    <w:t xml:space="preserve"> 2、封边：1.2mm厚PVC封边。采用高温封边热溶胶，经全自动封边机热压与板材粘连无丝无缝，在不同地区气温、湿度的变化中不受影响；</w:t>
                  </w:r>
                  <w:r>
                    <w:br/>
                  </w:r>
                  <w:r>
                    <w:rPr>
                      <w:rFonts w:ascii="仿宋_GB2312" w:hAnsi="仿宋_GB2312" w:cs="仿宋_GB2312" w:eastAsia="仿宋_GB2312"/>
                      <w:sz w:val="21"/>
                      <w:color w:val="000000"/>
                    </w:rPr>
                    <w:t xml:space="preserve"> 3、封边胶：采用高温封边热溶胶，热稳定好，抗高低温性能好；</w:t>
                  </w:r>
                  <w:r>
                    <w:br/>
                  </w:r>
                  <w:r>
                    <w:rPr>
                      <w:rFonts w:ascii="仿宋_GB2312" w:hAnsi="仿宋_GB2312" w:cs="仿宋_GB2312" w:eastAsia="仿宋_GB2312"/>
                      <w:sz w:val="21"/>
                      <w:color w:val="000000"/>
                    </w:rPr>
                    <w:t xml:space="preserve"> 4、贴面胶：采用环保胶水，符合国际E1级环保标准；</w:t>
                  </w:r>
                  <w:r>
                    <w:br/>
                  </w:r>
                  <w:r>
                    <w:rPr>
                      <w:rFonts w:ascii="仿宋_GB2312" w:hAnsi="仿宋_GB2312" w:cs="仿宋_GB2312" w:eastAsia="仿宋_GB2312"/>
                      <w:sz w:val="21"/>
                      <w:color w:val="000000"/>
                    </w:rPr>
                    <w:t xml:space="preserve"> 5、五金配件：所有五金件作防锈、防腐处理；导轨-三节，拉趟次数超过10万次，隐藏式滑道带防滑脱系统，滑动无声,配两个斜五孔。</w:t>
                  </w:r>
                  <w:r>
                    <w:br/>
                  </w:r>
                  <w:r>
                    <w:rPr>
                      <w:rFonts w:ascii="仿宋_GB2312" w:hAnsi="仿宋_GB2312" w:cs="仿宋_GB2312" w:eastAsia="仿宋_GB2312"/>
                      <w:sz w:val="21"/>
                      <w:color w:val="000000"/>
                    </w:rPr>
                    <w:t xml:space="preserve"> 6、桌架：桌架采用三角管门子脚，壁厚1.2mm横梁壁厚1.0mm，表面磷化喷塑处理，四脚垫防滑耐磨。</w:t>
                  </w:r>
                  <w:r>
                    <w:br/>
                  </w:r>
                  <w:r>
                    <w:rPr>
                      <w:rFonts w:ascii="仿宋_GB2312" w:hAnsi="仿宋_GB2312" w:cs="仿宋_GB2312" w:eastAsia="仿宋_GB2312"/>
                      <w:sz w:val="21"/>
                      <w:color w:val="000000"/>
                    </w:rPr>
                    <w:t xml:space="preserve"> 7、椅子：∮330PP+GF脚</w:t>
                  </w:r>
                  <w:r>
                    <w:br/>
                  </w:r>
                  <w:r>
                    <w:rPr>
                      <w:rFonts w:ascii="仿宋_GB2312" w:hAnsi="仿宋_GB2312" w:cs="仿宋_GB2312" w:eastAsia="仿宋_GB2312"/>
                      <w:sz w:val="21"/>
                      <w:color w:val="000000"/>
                    </w:rPr>
                    <w:t xml:space="preserve"> 50mm黑色尼龙轮</w:t>
                  </w:r>
                  <w:r>
                    <w:br/>
                  </w:r>
                  <w:r>
                    <w:rPr>
                      <w:rFonts w:ascii="仿宋_GB2312" w:hAnsi="仿宋_GB2312" w:cs="仿宋_GB2312" w:eastAsia="仿宋_GB2312"/>
                      <w:sz w:val="21"/>
                      <w:color w:val="000000"/>
                    </w:rPr>
                    <w:t xml:space="preserve"> 85#拉深4CM黑色气杆</w:t>
                  </w:r>
                  <w:r>
                    <w:br/>
                  </w:r>
                  <w:r>
                    <w:rPr>
                      <w:rFonts w:ascii="仿宋_GB2312" w:hAnsi="仿宋_GB2312" w:cs="仿宋_GB2312" w:eastAsia="仿宋_GB2312"/>
                      <w:sz w:val="21"/>
                      <w:color w:val="000000"/>
                    </w:rPr>
                    <w:t xml:space="preserve"> 2.5加厚中班蝴蝶底盘，可逍遥和原位锁定</w:t>
                  </w:r>
                  <w:r>
                    <w:br/>
                  </w:r>
                  <w:r>
                    <w:rPr>
                      <w:rFonts w:ascii="仿宋_GB2312" w:hAnsi="仿宋_GB2312" w:cs="仿宋_GB2312" w:eastAsia="仿宋_GB2312"/>
                      <w:sz w:val="21"/>
                      <w:color w:val="000000"/>
                    </w:rPr>
                    <w:t xml:space="preserve"> 可活动腰靠</w:t>
                  </w:r>
                  <w:r>
                    <w:br/>
                  </w:r>
                  <w:r>
                    <w:rPr>
                      <w:rFonts w:ascii="仿宋_GB2312" w:hAnsi="仿宋_GB2312" w:cs="仿宋_GB2312" w:eastAsia="仿宋_GB2312"/>
                      <w:sz w:val="21"/>
                      <w:color w:val="000000"/>
                    </w:rPr>
                    <w:t xml:space="preserve"> 12毫米厚优质多层板</w:t>
                  </w:r>
                  <w:r>
                    <w:br/>
                  </w:r>
                  <w:r>
                    <w:rPr>
                      <w:rFonts w:ascii="仿宋_GB2312" w:hAnsi="仿宋_GB2312" w:cs="仿宋_GB2312" w:eastAsia="仿宋_GB2312"/>
                      <w:sz w:val="21"/>
                      <w:color w:val="000000"/>
                    </w:rPr>
                    <w:t xml:space="preserve"> 高回弹力切割海绵</w:t>
                  </w:r>
                  <w:r>
                    <w:br/>
                  </w:r>
                  <w:r>
                    <w:rPr>
                      <w:rFonts w:ascii="仿宋_GB2312" w:hAnsi="仿宋_GB2312" w:cs="仿宋_GB2312" w:eastAsia="仿宋_GB2312"/>
                      <w:sz w:val="21"/>
                      <w:color w:val="000000"/>
                    </w:rPr>
                    <w:t xml:space="preserve"> PP加纤料胶背胶扶手</w:t>
                  </w:r>
                  <w:r>
                    <w:br/>
                  </w:r>
                  <w:r>
                    <w:rPr>
                      <w:rFonts w:ascii="仿宋_GB2312" w:hAnsi="仿宋_GB2312" w:cs="仿宋_GB2312" w:eastAsia="仿宋_GB2312"/>
                      <w:sz w:val="21"/>
                      <w:color w:val="000000"/>
                    </w:rPr>
                    <w:t xml:space="preserve"> 弹力座布，透气背网椅轮：55MM沙面尼龙轮。</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★钢琴（核心产品）</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高度：约1213mm,深度594mm,宽度：1506mm。音板和肋木：采用阿拉斯加云杉实木音板和肋木；</w:t>
                  </w:r>
                  <w:r>
                    <w:br/>
                  </w:r>
                  <w:r>
                    <w:rPr>
                      <w:rFonts w:ascii="仿宋_GB2312" w:hAnsi="仿宋_GB2312" w:cs="仿宋_GB2312" w:eastAsia="仿宋_GB2312"/>
                      <w:sz w:val="21"/>
                      <w:color w:val="000000"/>
                    </w:rPr>
                    <w:t xml:space="preserve"> 击弦机：碳纤维击弦机；</w:t>
                  </w:r>
                  <w:r>
                    <w:br/>
                  </w:r>
                  <w:r>
                    <w:rPr>
                      <w:rFonts w:ascii="仿宋_GB2312" w:hAnsi="仿宋_GB2312" w:cs="仿宋_GB2312" w:eastAsia="仿宋_GB2312"/>
                      <w:sz w:val="21"/>
                      <w:color w:val="000000"/>
                    </w:rPr>
                    <w:t xml:space="preserve"> 琴弦和榔头：配备德国罗斯劳高端抛光琴弦和原装进口的榔头，经过自然风干的云杉木榔头饼和纯羊毛毛毡，确保音色浑厚。</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吉它</w:t>
                  </w:r>
                </w:p>
                <w:p>
                  <w:pPr>
                    <w:pStyle w:val="null3"/>
                    <w:jc w:val="left"/>
                  </w:pP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尺寸：约40寸。桶型：D/GA。款式颜色：白玫瑰。漆面：亮光。面板：北美Sitka云杉单板。背侧板：东印度玫瑰木。指板：雕花白玫瑰图案。指板：乌木。琴枕：TUSQ人造象牙。琴颈：桃花芯。</w:t>
                  </w:r>
                  <w:r>
                    <w:br/>
                  </w:r>
                  <w:r>
                    <w:rPr>
                      <w:rFonts w:ascii="仿宋_GB2312" w:hAnsi="仿宋_GB2312" w:cs="仿宋_GB2312" w:eastAsia="仿宋_GB2312"/>
                      <w:sz w:val="21"/>
                      <w:color w:val="000000"/>
                    </w:rPr>
                    <w:t xml:space="preserve"> 有效弦长：647.25MM。琴弦：Elixir磷青铜16052。品数20。琴包/琴盒：高端TKL琴盒。电箱拾音器FishmanPowerTap。</w:t>
                  </w:r>
                  <w:r>
                    <w:br/>
                  </w:r>
                  <w:r>
                    <w:rPr>
                      <w:rFonts w:ascii="仿宋_GB2312" w:hAnsi="仿宋_GB2312" w:cs="仿宋_GB2312" w:eastAsia="仿宋_GB2312"/>
                      <w:sz w:val="21"/>
                      <w:color w:val="000000"/>
                    </w:rPr>
                    <w:t xml:space="preserve"> Infinity拾音器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箱鼓</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尺寸：约19.75英寸×11.75英寸×11.75英寸。打击面：花纹樱桃木打击面。箱身：中密度纤维板。响弦：2组（固定式）。低音口：内置（后向式）。外观：樱桃木花纹打击板与亮黑箱身。</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非洲鼓10寸</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鼓面是复合纤维材质，鼓身是树脂材质。10英寸：鼓面25cm，高度50cm，重量3kg。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21</w:t>
                  </w:r>
                </w:p>
              </w:tc>
              <w:tc>
                <w:tcPr>
                  <w:tcW w:type="dxa" w:w="2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三角铁</w:t>
                  </w:r>
                </w:p>
              </w:tc>
              <w:tc>
                <w:tcPr>
                  <w:tcW w:type="dxa" w:w="18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寸，铁制，单边长约15cm,黄色橡胶指环。</w:t>
                  </w:r>
                </w:p>
              </w:tc>
              <w:tc>
                <w:tcPr>
                  <w:tcW w:type="dxa" w:w="1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铃鼓</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寸，直径约20cm,周围镶6对铁片。</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响板</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直径约5.5厘米，实木材质。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古筝</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古筝尺寸：约160*35*30cm。筝首材质：实木。琴弦材质：尼龙钢丝弦。背侧板材质：红木。面板材质：梧桐木。琴码材质：实木。底板材质：梧桐木。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柜子</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材质：钢。尺寸：200*60*200cm。承重：480kg。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葫芦丝</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降B调，长度约45cm，全木质，红檀木音管。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埙</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材质：陶瓷。高度：15cm。宽度：8cm。厚度：8cm。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尤克里里</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面板材质：桃花心木单板。尺寸：约23寸。背侧板材质：桃花心木。重量：约507g（23寸净重不含配件）。指板材质：玫瑰木。颜色：原木色。上下琴枕：补偿牛骨。品位：18品。下码材质：玫瑰木。弦钮：1:18开放式。音孔圈：黑线+彩贝+黑线。琴弦：达达里奥钛弦</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非洲鼓12寸</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鼓面是复合纤维材质，鼓身是树脂材质。小12英寸，鼓面28cm，高度55cm，重量约2.4kg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非洲鼓8.5寸</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鼓面是复合纤维材质，鼓身是树脂材质。8.5英寸：鼓面20cm，高度40cm，重量0.9KG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空灵鼓</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材质：钛。音数：约15音。直径分别有：35cm。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海洋鼓</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厚度约6.5cm，鼓面材质：一面羊皮，一面合成皮。填充珠子是钢球、塑料珠。型号有20寸50cm、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卡祖笛</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长度15cm。材质：塑料。</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竹节跳绳（小绳）</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绳子长度：2.8米，免剪调节；手柄长度：约16.8cm绳子材质：PPTPU竹节长度：约0.5cm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条</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竹节跳绳（大绳）</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绳子长度：5米，免剪调节；手柄长度：约19.5cm绳子材质：PPTPU竹节长度：约0.5cm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条</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竹节跳绳（大绳）</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绳子长度：7米，免剪调节；手柄长度：约19.5cm绳子材质：PPTPU竹节长度：约0.5cm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条</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足球</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号球</w:t>
                  </w:r>
                  <w:r>
                    <w:br/>
                  </w:r>
                  <w:r>
                    <w:rPr>
                      <w:rFonts w:ascii="仿宋_GB2312" w:hAnsi="仿宋_GB2312" w:cs="仿宋_GB2312" w:eastAsia="仿宋_GB2312"/>
                      <w:sz w:val="21"/>
                      <w:color w:val="000000"/>
                    </w:rPr>
                    <w:t xml:space="preserve"> 1、球面材料采用不低于1.2mm厚的PU材料缝制，缝制过程不漏线不变形。橡胶内胆，含胶量不低于35%，衬布用3层2*2帆布乳胶压制而成；</w:t>
                  </w:r>
                  <w:r>
                    <w:br/>
                  </w:r>
                  <w:r>
                    <w:rPr>
                      <w:rFonts w:ascii="仿宋_GB2312" w:hAnsi="仿宋_GB2312" w:cs="仿宋_GB2312" w:eastAsia="仿宋_GB2312"/>
                      <w:sz w:val="21"/>
                      <w:color w:val="000000"/>
                    </w:rPr>
                    <w:t xml:space="preserve"> 2、充气至规定气压后，球体饱满平展无折皱，保证密封性良好，球体气压24h内下降允差≤12%；</w:t>
                  </w:r>
                  <w:r>
                    <w:br/>
                  </w:r>
                  <w:r>
                    <w:rPr>
                      <w:rFonts w:ascii="仿宋_GB2312" w:hAnsi="仿宋_GB2312" w:cs="仿宋_GB2312" w:eastAsia="仿宋_GB2312"/>
                      <w:sz w:val="21"/>
                      <w:color w:val="000000"/>
                    </w:rPr>
                    <w:t xml:space="preserve"> 3、防水:足球淋水后，其质量增加不得超过原质量的15%；</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、商标、做工、外表面及其他要求应符合GB/T1468标准第4.9条的要求。所提供的产品检测报告中必须有耐压力冲击检测。</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足球</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号</w:t>
                  </w:r>
                  <w:r>
                    <w:br/>
                  </w:r>
                  <w:r>
                    <w:rPr>
                      <w:rFonts w:ascii="仿宋_GB2312" w:hAnsi="仿宋_GB2312" w:cs="仿宋_GB2312" w:eastAsia="仿宋_GB2312"/>
                      <w:sz w:val="21"/>
                      <w:color w:val="000000"/>
                    </w:rPr>
                    <w:t xml:space="preserve"> 1、球面材料采用不低于1.2mm厚的PU材料缝制，缝制过程不漏线不变形。橡胶内胆，含胶量不低于35%，衬布用3层2*2帆布乳胶压制而成；</w:t>
                  </w:r>
                  <w:r>
                    <w:br/>
                  </w:r>
                  <w:r>
                    <w:rPr>
                      <w:rFonts w:ascii="仿宋_GB2312" w:hAnsi="仿宋_GB2312" w:cs="仿宋_GB2312" w:eastAsia="仿宋_GB2312"/>
                      <w:sz w:val="21"/>
                      <w:color w:val="000000"/>
                    </w:rPr>
                    <w:t xml:space="preserve"> 2、充气至规定气压后，球体饱满平展无折皱，保证密封性良好，球体气压24h内下降允差≤12%；</w:t>
                  </w:r>
                  <w:r>
                    <w:br/>
                  </w:r>
                  <w:r>
                    <w:rPr>
                      <w:rFonts w:ascii="仿宋_GB2312" w:hAnsi="仿宋_GB2312" w:cs="仿宋_GB2312" w:eastAsia="仿宋_GB2312"/>
                      <w:sz w:val="21"/>
                      <w:color w:val="000000"/>
                    </w:rPr>
                    <w:t xml:space="preserve"> 3、防水:足球淋水后，其质量增加不得超过原质量的15%；</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、商标、做工、外表面及其他要求应符合GB/T1468标准第4.9条的要求。所提供的产品检测报告中必须有耐压力冲击检测。</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篮球收纳架</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层</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折叠式固定敏捷梯</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米</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标志垫</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光面，红、黄、篮、绿各50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数字标志垫</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色，直径23cm，数字1-10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泡沫轴</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材质：EVA实心，尺寸：45cm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软式跨栏架（泡沫）</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材质：泡沫，高度可调，一套12个。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阻力伞</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独立卡扣腰带</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杠铃杆10kg</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米</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杠铃片</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胶片5kg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杠铃片</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胶片10kg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对</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杠铃杆防滑卡扣</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50mm</w:t>
                  </w:r>
                  <w:r>
                    <w:rPr>
                      <w:rFonts w:ascii="仿宋_GB2312" w:hAnsi="仿宋_GB2312" w:cs="仿宋_GB2312" w:eastAsia="仿宋_GB2312"/>
                      <w:sz w:val="21"/>
                      <w:color w:val="000000"/>
                    </w:rPr>
                    <w:t>直径</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便携式音响</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参考尺寸：335x125x141mm；4喇叭，功率：70瓦，内置锂电池，带一只无线话筒。</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沙包</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250</w:t>
                  </w:r>
                  <w:r>
                    <w:rPr>
                      <w:rFonts w:ascii="仿宋_GB2312" w:hAnsi="仿宋_GB2312" w:cs="仿宋_GB2312" w:eastAsia="仿宋_GB2312"/>
                      <w:sz w:val="21"/>
                      <w:color w:val="000000"/>
                    </w:rPr>
                    <w:t>克</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便携式足球门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中号</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便携式足球门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大号</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泡沫棒</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70cm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跳箱</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四合一跳箱，内胆材质：EPE+高密度再生棉，外层材质：PVC皮革。尺寸：4-1:90*75*15cm，4-2:90*75*30，4-3:90*75*45cm，4-4:90*75*60cm。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六角杠铃杆</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10kg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健身药球</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4kg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健身药球</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3kg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软式铅球</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3kg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软式铅球</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4kg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铅球</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3kg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落地立式挂衣架</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140cm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旱地龙舟</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人</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货架</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150*50*200m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钢尺卷尺</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50</w:t>
                  </w:r>
                  <w:r>
                    <w:rPr>
                      <w:rFonts w:ascii="仿宋_GB2312" w:hAnsi="仿宋_GB2312" w:cs="仿宋_GB2312" w:eastAsia="仿宋_GB2312"/>
                      <w:sz w:val="21"/>
                      <w:color w:val="000000"/>
                    </w:rPr>
                    <w:t>米</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标的名称：劳动实践室器材、美术教学器材等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64"/>
              <w:gridCol w:w="255"/>
              <w:gridCol w:w="1601"/>
              <w:gridCol w:w="162"/>
              <w:gridCol w:w="70"/>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设备名称</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参数及规格要求</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w:t>
                  </w:r>
                </w:p>
              </w:tc>
              <w:tc>
                <w:tcPr>
                  <w:tcW w:type="dxa" w:w="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单位</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篮球网</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室外加粗标准篮球框6mm12扣</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电子战术板（足球）</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寸，磁吸，双面</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电子战术板（篮球）</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寸，磁吸，双面</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木工锉刀</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寸5件套，高碳钢、双纹中齿</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手电钻</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充电款21V无刷，纯铜电机、通用夹头</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木工钻头</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圆柄4、5、6、8、10mm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手电钻批头</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批头6.5CM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洛克士压刨机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寸＋固定脚架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9</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加厚钢锯弓</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手持</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r>
                    <w:rPr>
                      <w:rFonts w:ascii="仿宋_GB2312" w:hAnsi="仿宋_GB2312" w:cs="仿宋_GB2312" w:eastAsia="仿宋_GB2312"/>
                      <w:sz w:val="21"/>
                      <w:color w:val="000000"/>
                    </w:rPr>
                    <w:t>寸钢锯条</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寸钢锯条</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防烫热熔胶枪</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瓦</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热熔胶棒</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零甲醛7mm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白乳胶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生态环保型3KG</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桶</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尖嘴分装瓶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100ml</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钳工锤</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300g</w:t>
                  </w:r>
                  <w:r>
                    <w:rPr>
                      <w:rFonts w:ascii="仿宋_GB2312" w:hAnsi="仿宋_GB2312" w:cs="仿宋_GB2312" w:eastAsia="仿宋_GB2312"/>
                      <w:sz w:val="21"/>
                      <w:color w:val="000000"/>
                    </w:rPr>
                    <w:t>木柄</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木工专用白砂纸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干磨120目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木工专用白砂纸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干磨240目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木工专用白砂纸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干磨320目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19</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木工专用白砂纸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干磨400目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木工专用白砂纸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干磨600目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木工专用白砂纸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干磨800目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木工专用白砂纸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干磨1000目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木工专用白砂纸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干磨1500目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砂带机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6x10</w:t>
                  </w:r>
                  <w:r>
                    <w:rPr>
                      <w:rFonts w:ascii="仿宋_GB2312" w:hAnsi="仿宋_GB2312" w:cs="仿宋_GB2312" w:eastAsia="仿宋_GB2312"/>
                      <w:sz w:val="21"/>
                      <w:color w:val="000000"/>
                    </w:rPr>
                    <w:t>砂盘砂带带脚架，1200w,工作台尺寸330×170mm，砂带纸尺寸152---1220mm,砂盘尺寸250mm直径，</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砂纸夹板</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普通</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鼠标垫</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A4</w:t>
                  </w:r>
                  <w:r>
                    <w:rPr>
                      <w:rFonts w:ascii="仿宋_GB2312" w:hAnsi="仿宋_GB2312" w:cs="仿宋_GB2312" w:eastAsia="仿宋_GB2312"/>
                      <w:sz w:val="21"/>
                      <w:color w:val="000000"/>
                    </w:rPr>
                    <w:t>（270mm×210mm）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复写纸</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A4</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尖头剪刀</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17cm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29</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纺线锤</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木质</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小型挂毯平织织布机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×60cm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大号仿真实木立体纺织机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27.5</w:t>
                  </w:r>
                  <w:r>
                    <w:rPr>
                      <w:rFonts w:ascii="仿宋_GB2312" w:hAnsi="仿宋_GB2312" w:cs="仿宋_GB2312" w:eastAsia="仿宋_GB2312"/>
                      <w:sz w:val="21"/>
                      <w:color w:val="000000"/>
                    </w:rPr>
                    <w:t>×38×32CM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圆形编织板</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参考直径：16、22、29cm，木质</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长方形编织板</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参考直径：约44*29cm、30*19.5cm、20*13.5cm，木质</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1mm</w:t>
                  </w:r>
                  <w:r>
                    <w:rPr>
                      <w:rFonts w:ascii="仿宋_GB2312" w:hAnsi="仿宋_GB2312" w:cs="仿宋_GB2312" w:eastAsia="仿宋_GB2312"/>
                      <w:sz w:val="21"/>
                      <w:color w:val="000000"/>
                    </w:rPr>
                    <w:t>彩色棉线套装</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条混色套装</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3mm</w:t>
                  </w:r>
                  <w:r>
                    <w:rPr>
                      <w:rFonts w:ascii="仿宋_GB2312" w:hAnsi="仿宋_GB2312" w:cs="仿宋_GB2312" w:eastAsia="仿宋_GB2312"/>
                      <w:sz w:val="21"/>
                      <w:color w:val="000000"/>
                    </w:rPr>
                    <w:t>彩色棉绳套装</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色套装</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园艺铲子</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锰钢7厘米×18厘米带木柄</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园艺锄头</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平头锄头带木柄</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牛筋灰桶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中号灰桶，约7.5升</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39</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五金零件收纳盒</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白色约300×200×85mm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劳技室后耗材存放架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约190×50×200cm5层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实验室育苗架子</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约400×80×200cm4层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劳技室后耗材存放架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约110×50×200cm5层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储水桶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100</w:t>
                  </w:r>
                  <w:r>
                    <w:rPr>
                      <w:rFonts w:ascii="仿宋_GB2312" w:hAnsi="仿宋_GB2312" w:cs="仿宋_GB2312" w:eastAsia="仿宋_GB2312"/>
                      <w:sz w:val="21"/>
                      <w:color w:val="000000"/>
                    </w:rPr>
                    <w:t>升</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堆肥桶</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75</w:t>
                  </w:r>
                  <w:r>
                    <w:rPr>
                      <w:rFonts w:ascii="仿宋_GB2312" w:hAnsi="仿宋_GB2312" w:cs="仿宋_GB2312" w:eastAsia="仿宋_GB2312"/>
                      <w:sz w:val="21"/>
                      <w:color w:val="000000"/>
                    </w:rPr>
                    <w:t>升</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塑料种植盘54穴加透明盖</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约30×4.5×5cm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塑料方盘</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加厚约700×455×175mm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方形带盖塑胶育苗杯</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口径7cm高7.5cm，带盖高度13cm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育苗标签</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材质：PP，尺寸：约10*6cm，多色</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49</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沙坑</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长度：4m*6m，深0.4m，操场地面开挖，坑内红砖收边、底。填充细白沙，沙坑表面覆盖人工草皮。塑胶跑道长20米，宽0.6米。安装起跳板。</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镁泥花箱</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参考尺寸：120*50*50cm(长*宽*高)；材质：水泥；花箱内装土。含安装浇灌水路。</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电视机</w:t>
                  </w:r>
                </w:p>
                <w:p>
                  <w:pPr>
                    <w:pStyle w:val="null3"/>
                    <w:jc w:val="center"/>
                  </w:p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寸LED电视，安卓系统，带挂架、分辨率、显示比例</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落地柜子</w:t>
                  </w:r>
                </w:p>
                <w:p>
                  <w:pPr>
                    <w:pStyle w:val="null3"/>
                    <w:jc w:val="center"/>
                  </w:pP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尺寸约(80cmX30cmX152cm)，5层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油画室洞洞板墙</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尺寸约（200cmx120cm）白色</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★陶艺专用窑（核心产品）</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内容积0.2立方米。炉膛尺寸：约40*60*70cm，输入电压：AC380v，功率：15kw，两个铰链、五面发热</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独立加强型铰链及悬挂加固板使门体不易下沉，避免窑门无法正常使用。2、采用低密度的新型耐热砖，350摄氏度导热系数低于0.26.多晶莫来石纤维棉为主体保温材料，1400oC导热率为0.45w/m·k。具有节能，耐用，环保的特点。火路成型采用景德镇传统的柴窑技术，具有升温快，散热快，窑内热均衡性高的特点。3、全智能数控系统，一键启动，方便快捷。</w:t>
                  </w:r>
                  <w:r>
                    <w:br/>
                  </w:r>
                  <w:r>
                    <w:rPr>
                      <w:rFonts w:ascii="仿宋_GB2312" w:hAnsi="仿宋_GB2312" w:cs="仿宋_GB2312" w:eastAsia="仿宋_GB2312"/>
                      <w:sz w:val="21"/>
                      <w:color w:val="000000"/>
                    </w:rPr>
                    <w:t xml:space="preserve"> 配件：棚板6块</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陶艺拉坯机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无极变速拉坯机：外形尺寸：约47*33*45cm，转盘直径：26cm，电机功率：230--250W，稳定度：6丝以内，转速：0-300转，手动脚踏双调速，无级变速，可正反两方向转，适合制作各类拉坯器型。1、安全：本拉坯机整机全部采用机械合成技术制作，无人敲打毛边等问题。无死角，在拉坯过程中从不伤手及挂坏衣服。2、整机材质使用国家标准钢板制作而成。避免在拉坯时接触水而生锈问题。同时外表采用先进烤漆技术。3、本机制作全部按照国家电器标准制作，布线均为国标电线，并且安装有电器专用漏电保护。漏电保护安装位置远离水区，有效避免了拉坯时水冲入机器外损外漏保的问题。4、本机脚踏板为金属制成，同时控速踩合力均以外面调节锣丝控制，调节方便；本机同时配有手动调速功能，界面配有数字显示，能直观的查看运行速度，界面为触屏操作，避免按键操作时进水的情况。5、耐用：本机转盘为铝合金转盘，不生锈，不变形，水盆为ABS工程塑料开模制成。6、声音：小于60分贝（环保分贝之内）。</w:t>
                  </w:r>
                  <w:r>
                    <w:br/>
                  </w:r>
                  <w:r>
                    <w:rPr>
                      <w:rFonts w:ascii="仿宋_GB2312" w:hAnsi="仿宋_GB2312" w:cs="仿宋_GB2312" w:eastAsia="仿宋_GB2312"/>
                      <w:sz w:val="21"/>
                      <w:color w:val="000000"/>
                    </w:rPr>
                    <w:t xml:space="preserve"> 7、本机为教学专用拉坯机，具有轻便、稳定、防水等特性。</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56</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版画机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升级款8K版画机参数外形尺寸：约55×55×44cm</w:t>
                  </w:r>
                </w:p>
                <w:p>
                  <w:pPr>
                    <w:pStyle w:val="null3"/>
                    <w:jc w:val="left"/>
                  </w:pPr>
                  <w:r>
                    <w:rPr>
                      <w:rFonts w:ascii="仿宋_GB2312" w:hAnsi="仿宋_GB2312" w:cs="仿宋_GB2312" w:eastAsia="仿宋_GB2312"/>
                      <w:sz w:val="21"/>
                      <w:color w:val="000000"/>
                    </w:rPr>
                    <w:t>台面板尺寸：约长55x宽28.5cm</w:t>
                  </w:r>
                </w:p>
                <w:p>
                  <w:pPr>
                    <w:pStyle w:val="null3"/>
                    <w:jc w:val="left"/>
                  </w:pPr>
                  <w:r>
                    <w:rPr>
                      <w:rFonts w:ascii="仿宋_GB2312" w:hAnsi="仿宋_GB2312" w:cs="仿宋_GB2312" w:eastAsia="仿宋_GB2312"/>
                      <w:sz w:val="21"/>
                      <w:color w:val="000000"/>
                    </w:rPr>
                    <w:t>滚筒直径：5cm</w:t>
                  </w:r>
                </w:p>
                <w:p>
                  <w:pPr>
                    <w:pStyle w:val="null3"/>
                    <w:jc w:val="left"/>
                  </w:pPr>
                  <w:r>
                    <w:rPr>
                      <w:rFonts w:ascii="仿宋_GB2312" w:hAnsi="仿宋_GB2312" w:cs="仿宋_GB2312" w:eastAsia="仿宋_GB2312"/>
                      <w:sz w:val="21"/>
                      <w:color w:val="000000"/>
                    </w:rPr>
                    <w:t>滚筒长度：28.5cm</w:t>
                  </w:r>
                </w:p>
                <w:p>
                  <w:pPr>
                    <w:pStyle w:val="null3"/>
                    <w:jc w:val="left"/>
                  </w:pPr>
                  <w:r>
                    <w:rPr>
                      <w:rFonts w:ascii="仿宋_GB2312" w:hAnsi="仿宋_GB2312" w:cs="仿宋_GB2312" w:eastAsia="仿宋_GB2312"/>
                      <w:sz w:val="21"/>
                      <w:color w:val="000000"/>
                    </w:rPr>
                    <w:t>机器重量：21kg</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彩色打印机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A3</w:t>
                  </w:r>
                  <w:r>
                    <w:rPr>
                      <w:rFonts w:ascii="仿宋_GB2312" w:hAnsi="仿宋_GB2312" w:cs="仿宋_GB2312" w:eastAsia="仿宋_GB2312"/>
                      <w:sz w:val="21"/>
                      <w:color w:val="000000"/>
                    </w:rPr>
                    <w:t>喷墨打印机；原装4色墨仓式，分辨率：4800*1200dpi，支持USB接口，无线打印。</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美术专用长条桌</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参考尺寸：约1800*800*750mm，材质：实木，板厚5cm，带6把实木牛角椅</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59</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作品展示柜</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参考尺寸：约1800*1800*240mm，18mm板材，五层分格</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网格洞洞板墙</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参考尺寸：约930*370*2000mm，厚度0.7mm板材，喷塑</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空调</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2P</w:t>
                  </w:r>
                  <w:r>
                    <w:rPr>
                      <w:rFonts w:ascii="仿宋_GB2312" w:hAnsi="仿宋_GB2312" w:cs="仿宋_GB2312" w:eastAsia="仿宋_GB2312"/>
                      <w:sz w:val="21"/>
                      <w:color w:val="000000"/>
                    </w:rPr>
                    <w:t>挂机</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碎纸机</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碎纸方式：粒状；碎纸效果：不大于2×12mm；碎纸能力：≥6张/次；碎纸速度≥1.8米/分</w:t>
                  </w:r>
                  <w:r>
                    <w:br/>
                  </w:r>
                  <w:r>
                    <w:rPr>
                      <w:rFonts w:ascii="仿宋_GB2312" w:hAnsi="仿宋_GB2312" w:cs="仿宋_GB2312" w:eastAsia="仿宋_GB2312"/>
                      <w:sz w:val="21"/>
                      <w:color w:val="000000"/>
                    </w:rPr>
                    <w:t xml:space="preserve"> 碎纸箱容积：≥20L；连续碎纸时间≥40min；产品尺寸参考规格：约350×255×550mm，进纸宽幅：A4</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阅览桌</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、约1600*800mm，采用E1级三聚氢氨饰面刨花板。经过防潮、防虫、防腐的化学处理，强度高，刚性好，不变形不开裂。</w:t>
                  </w:r>
                  <w:r>
                    <w:br/>
                  </w:r>
                  <w:r>
                    <w:rPr>
                      <w:rFonts w:ascii="仿宋_GB2312" w:hAnsi="仿宋_GB2312" w:cs="仿宋_GB2312" w:eastAsia="仿宋_GB2312"/>
                      <w:sz w:val="21"/>
                      <w:color w:val="000000"/>
                    </w:rPr>
                    <w:t xml:space="preserve"> 2.板材厚度：桌面厚度≥25mm,其他部分厚度≥16mm.</w:t>
                  </w:r>
                  <w:r>
                    <w:br/>
                  </w:r>
                  <w:r>
                    <w:rPr>
                      <w:rFonts w:ascii="仿宋_GB2312" w:hAnsi="仿宋_GB2312" w:cs="仿宋_GB2312" w:eastAsia="仿宋_GB2312"/>
                      <w:sz w:val="21"/>
                      <w:color w:val="000000"/>
                    </w:rPr>
                    <w:t xml:space="preserve"> 3.五金配件：符合相应现行国家标准要求，镀锌滚珠全拉出式三节滑轨。所有五金配件全部经过防锈、防腐处理。</w:t>
                  </w:r>
                  <w:r>
                    <w:br/>
                  </w:r>
                  <w:r>
                    <w:rPr>
                      <w:rFonts w:ascii="仿宋_GB2312" w:hAnsi="仿宋_GB2312" w:cs="仿宋_GB2312" w:eastAsia="仿宋_GB2312"/>
                      <w:sz w:val="21"/>
                      <w:color w:val="000000"/>
                    </w:rPr>
                    <w:t xml:space="preserve"> 4、封边：采用PVC塑胶封边，厚度2.5mm。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移动阅览桌</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约1600*600mm，环保免漆E1级板材，承重力强，防潮性好；桌面为25mm厚优质颗粒板，双饰面，两侧及后边采用2mm厚优质PVC封边条，严密封边不翘边；挡板厚度16mm，优质合金框架，壁厚大于1.5mm。</w:t>
                  </w:r>
                  <w:r>
                    <w:br/>
                  </w:r>
                  <w:r>
                    <w:rPr>
                      <w:rFonts w:ascii="仿宋_GB2312" w:hAnsi="仿宋_GB2312" w:cs="仿宋_GB2312" w:eastAsia="仿宋_GB2312"/>
                      <w:sz w:val="21"/>
                      <w:color w:val="000000"/>
                    </w:rPr>
                    <w:t xml:space="preserve"> 2.桌面及钢架颜色为木纹色（以最终确定色板为准），下部为白色或深灰色，可折叠，带万向轮。</w:t>
                  </w:r>
                  <w:r>
                    <w:br/>
                  </w:r>
                  <w:r>
                    <w:rPr>
                      <w:rFonts w:ascii="仿宋_GB2312" w:hAnsi="仿宋_GB2312" w:cs="仿宋_GB2312" w:eastAsia="仿宋_GB2312"/>
                      <w:sz w:val="21"/>
                      <w:color w:val="000000"/>
                    </w:rPr>
                    <w:t xml:space="preserve"> 3.符合GB/T3325-2017《金属家具通用技术》及GB/T35607-2017《绿色产品评价家具》。</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讨论桌</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环保免漆E1级板材，承重力强，防潮性好；桌面为25mm厚优质颗粒板，双饰面，两侧及后边采用2mm厚优质PVC封边条，严密封边不翘边；挡板厚度16mm，优质合金框架，壁厚大于1.5mm。</w:t>
                  </w:r>
                  <w:r>
                    <w:br/>
                  </w:r>
                  <w:r>
                    <w:rPr>
                      <w:rFonts w:ascii="仿宋_GB2312" w:hAnsi="仿宋_GB2312" w:cs="仿宋_GB2312" w:eastAsia="仿宋_GB2312"/>
                      <w:sz w:val="21"/>
                      <w:color w:val="000000"/>
                    </w:rPr>
                    <w:t xml:space="preserve"> 2.桌面及钢架颜色为木纹色（以最终确定色板为准），下部为白色或深灰色，可折叠，带万向轮。</w:t>
                  </w:r>
                  <w:r>
                    <w:br/>
                  </w:r>
                  <w:r>
                    <w:rPr>
                      <w:rFonts w:ascii="仿宋_GB2312" w:hAnsi="仿宋_GB2312" w:cs="仿宋_GB2312" w:eastAsia="仿宋_GB2312"/>
                      <w:sz w:val="21"/>
                      <w:color w:val="000000"/>
                    </w:rPr>
                    <w:t xml:space="preserve"> 3.符合GB/T3325-2017《金属家具通用技术》及GB/T35607-2017《绿色产品评价家具》。</w:t>
                  </w:r>
                  <w:r>
                    <w:br/>
                  </w:r>
                  <w:r>
                    <w:rPr>
                      <w:rFonts w:ascii="仿宋_GB2312" w:hAnsi="仿宋_GB2312" w:cs="仿宋_GB2312" w:eastAsia="仿宋_GB2312"/>
                      <w:sz w:val="21"/>
                      <w:color w:val="000000"/>
                    </w:rPr>
                    <w:t xml:space="preserve"> 4.6桌6椅，带万向轮。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组</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阅览桌</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、约2100*1000mm，采用E1级三聚氢氨饰面刨花板。经过防潮、防虫、防腐的化学处理，强度高，刚性好，不变形不开裂。</w:t>
                  </w:r>
                  <w:r>
                    <w:br/>
                  </w:r>
                  <w:r>
                    <w:rPr>
                      <w:rFonts w:ascii="仿宋_GB2312" w:hAnsi="仿宋_GB2312" w:cs="仿宋_GB2312" w:eastAsia="仿宋_GB2312"/>
                      <w:sz w:val="21"/>
                      <w:color w:val="000000"/>
                    </w:rPr>
                    <w:t xml:space="preserve"> 2.板材厚度：桌面厚度≥25mm,其他部分厚度≥16mm.</w:t>
                  </w:r>
                  <w:r>
                    <w:br/>
                  </w:r>
                  <w:r>
                    <w:rPr>
                      <w:rFonts w:ascii="仿宋_GB2312" w:hAnsi="仿宋_GB2312" w:cs="仿宋_GB2312" w:eastAsia="仿宋_GB2312"/>
                      <w:sz w:val="21"/>
                      <w:color w:val="000000"/>
                    </w:rPr>
                    <w:t xml:space="preserve"> 3.五金配件：采用优质配件，符合相应现行国家标准要求，镀锌滚珠全拉出式三节滑轨。所有五金配件全部经过防锈、防腐处理。</w:t>
                  </w:r>
                  <w:r>
                    <w:br/>
                  </w:r>
                  <w:r>
                    <w:rPr>
                      <w:rFonts w:ascii="仿宋_GB2312" w:hAnsi="仿宋_GB2312" w:cs="仿宋_GB2312" w:eastAsia="仿宋_GB2312"/>
                      <w:sz w:val="21"/>
                      <w:color w:val="000000"/>
                    </w:rPr>
                    <w:t xml:space="preserve"> 4、封边：采用优质环保PVC塑胶封边，厚度≥2.5mm。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椅子</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、靠背全新PP加玻纤白色背框扪华宇透气网布，带倾仰机构，带挂钩设计可挂公文包、衣物等；</w:t>
                  </w:r>
                  <w:r>
                    <w:br/>
                  </w:r>
                  <w:r>
                    <w:rPr>
                      <w:rFonts w:ascii="仿宋_GB2312" w:hAnsi="仿宋_GB2312" w:cs="仿宋_GB2312" w:eastAsia="仿宋_GB2312"/>
                      <w:sz w:val="21"/>
                      <w:color w:val="000000"/>
                    </w:rPr>
                    <w:t xml:space="preserve"> 2、坐板采用定型海绵+座壳，耐磨弹力网布座饰面；</w:t>
                  </w:r>
                  <w:r>
                    <w:br/>
                  </w:r>
                  <w:r>
                    <w:rPr>
                      <w:rFonts w:ascii="仿宋_GB2312" w:hAnsi="仿宋_GB2312" w:cs="仿宋_GB2312" w:eastAsia="仿宋_GB2312"/>
                      <w:sz w:val="21"/>
                      <w:color w:val="000000"/>
                    </w:rPr>
                    <w:t xml:space="preserve"> 3.无扶手设计；</w:t>
                  </w:r>
                  <w:r>
                    <w:br/>
                  </w:r>
                  <w:r>
                    <w:rPr>
                      <w:rFonts w:ascii="仿宋_GB2312" w:hAnsi="仿宋_GB2312" w:cs="仿宋_GB2312" w:eastAsia="仿宋_GB2312"/>
                      <w:sz w:val="21"/>
                      <w:color w:val="000000"/>
                    </w:rPr>
                    <w:t xml:space="preserve"> 4.架子是28cm直径足1.5mm厚管经过开料、弯管、冲孔、烧焊、打磨、喷漆成型+活动轮。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可升降主持桌</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铝合金主体结构，铝压铸喷涂工艺，线控按压升降，带锁静音万向轮。升降范围：750-1060mm，面板尺寸：约715*475*25mm，桌脚占地：约720*440*590mm，承重不低于65KG。</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69</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演讲桌</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材质：多层实木板，木纹色。参考尺寸：约1100*660*400mm。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70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安全剪刀</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手柄包胶，剪刃采用安全包边设计，圆角刀头。参考长度：15cm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71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教学圆规</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材质：高级实木；长度：不小于530mm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72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三角板</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材料：有机塑料；颜色：无色透明；刻度：250mm，教师用，每付60°、45°各1个</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付</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合同签订后20天内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合同签订后，项目完成并验收合格交付使用，一次性支付所有价款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合同签订后，项目完成并验收合格交付使用，一次性支付所有价款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 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3、谈判文件、响应文件、澄清表（函）。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 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（五）质保期：验收合格之日起 3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（五）质保期：验收合格之日起 3 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 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 到卖方通知后，应尽快对情况进行评价，并确定是否通过修改合同，酌情延长交货时间或对卖方加收误期赔偿金。误期赔偿金以每周0 .5%计。 （四）签约双方任何一方由于不可抗力事件的影响而不能执行合同时，履行合同的期限应予延长，其延长的期限应相当于事件所影响的时间。不 可抗力事件系指买卖双方在缔结合同时所不能预见的，并且它的发生及其后果是无法避免和无法克服的事件，诸如战争、严重火灾、洪水、台 风、地震等。（五）受影响一方应在不可抗力事件发生后尽快用书面形式通知对方，并于不可抗力事件发生后十四（14）天内将有关当局出具的 证明文件用特快专递或挂号信寄给对方审阅确认。（六）因合同一方迟延履行合同后发生不可抗力的，不能免除迟延履行方的相应责任。 争议的 解决：本合同在履行过程中发生的争议，由采购人、供货商双方当事人协商解决，协商不成的依法向采购人所在地人民法院起诉。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 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 到卖方通知后，应尽快对情况进行评价，并确定是否通过修改合同，酌情延长交货时间或对卖方加收误期赔偿金。误期赔偿金以每周0 .5%计。 （四）签约双方任何一方由于不可抗力事件的影响而不能执行合同时，履行合同的期限应予延长，其延长的期限应相当于事件所影响的时间。不 可抗力事件系指买卖双方在缔结合同时所不能预见的，并且它的发生及其后果是无法避免和无法克服的事件，诸如战争、严重火灾、洪水、台 风、地震等。（五）受影响一方应在不可抗力事件发生后尽快用书面形式通知对方，并于不可抗力事件发生后十四（14）天内将有关当局出具的 证明文件用特快专递或挂号信寄给对方审阅确认。（六）因合同一方迟延履行合同后发生不可抗力的，不能免除迟延履行方的相应责任。 争议的 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1.交货期：合同签订后20天内。 2.付款方式： ①合同签订后，项目完成并验收合格交付使用，一次性支付所有价款； ②如因投标人责任而造成延期，每超 过一天按合同总价款的1‰支付采购人误期赔偿金； ③支付方式：银行转账。 3.质保期：验收合格之日起 3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1.交货期：合同签订后20天内。 2.付款方式： ①合同签订后，项目完成并验收合格交付使用，一次性支付所有价款； ②如因投标人责任而造成延期，每超 过一天按合同总价款的1‰支付采购人误期赔偿金； ③支付方式：银行转账。 3.质保期：验收合格之日起 3 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提供2024年度经审计的财务报告（包括注册会计师签名及“ 四表一注” 即《资产负债表》《利润表》《现金流量表》《所有者权益变动表》及其附注；成立时间至提交谈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提供2024年度经审计的财务报告（包括注册会计师签名及“ 四表一注” 即《资产负债表》《利润表》《现金流量表》《所有者权益变动表》及其附注；成立时间至提交谈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提供谈判截止日前六个月内已缴纳的至少一个月的纳税证明或完税证明，依法免税的单位应提供相关证明材料。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提供谈判截止日前六个月内已缴存的至少一个月的社会保障资金缴存单据或社保机构开具的社会保险参保缴费情况证明，依法不需要缴纳社会保障资金的单位应提供相关证明材料。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提供谈判截止日前六个月内已缴纳的至少一个月的纳税证明或完税证明，依法免税的单位应提供相关证明材料。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提供谈判截止日前六个月内已缴存的至少一个月的社会保障资金缴存单据或社保机构开具的社会保险参保缴费情况证明，依法不需要缴纳社会保障资金的单位应提供相关证明材料。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谈判报价填写应符合谈判文件第3 .5条要求。</w:t>
            </w:r>
          </w:p>
        </w:tc>
        <w:tc>
          <w:tcPr>
            <w:tcW w:type="dxa" w:w="1661"/>
          </w:tcPr>
          <w:p>
            <w:pPr>
              <w:pStyle w:val="null3"/>
            </w:pPr>
            <w:r>
              <w:rPr>
                <w:rFonts w:ascii="仿宋_GB2312" w:hAnsi="仿宋_GB2312" w:cs="仿宋_GB2312" w:eastAsia="仿宋_GB2312"/>
              </w:rPr>
              <w:t>响应文件封面 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1.要求实质性条款全部响应，不能有采购人不能接受的 附加条件。2.所响应的带★技术参数的产品需提供合法 来源证明，包括但不限于原厂授权/销售协议/代理协议 等相关证明材料，未提供视为无效文件。3.供应商必须 响应并满足技术参数，★项不允许出现负偏离，同时按 照要求提供相关证明材料。出现负偏离或无响应的，视 为无效文件。</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谈判报价填写应符合谈判文件第3 .5条要求。</w:t>
            </w:r>
          </w:p>
        </w:tc>
        <w:tc>
          <w:tcPr>
            <w:tcW w:type="dxa" w:w="1661"/>
          </w:tcPr>
          <w:p>
            <w:pPr>
              <w:pStyle w:val="null3"/>
            </w:pPr>
            <w:r>
              <w:rPr>
                <w:rFonts w:ascii="仿宋_GB2312" w:hAnsi="仿宋_GB2312" w:cs="仿宋_GB2312" w:eastAsia="仿宋_GB2312"/>
              </w:rPr>
              <w:t>响应文件封面 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1.要求实质性条款全部响应，不能有采购人不能接受的 附加条件。2.所响应的带★技术参数的产品需提供合法 来源证明，包括但不限于原厂授权/销售协议/代理协议 等相关证明材料，未提供视为无效文件。3.供应商必须 响应并满足技术参数，★项不允许出现负偏离，同时按 照要求提供相关证明材料。出现负偏离或无响应的，视 为无效文件。</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