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版本号：HXGJXM2025-ZC-JT100820250801003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2025年支持学前教育发展(公办幼儿园建设)项目（设施设备）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HXGJXM2025-ZC-JT1008</w:t>
      </w:r>
      <w:r>
        <w:br/>
      </w:r>
      <w:r>
        <w:br/>
      </w:r>
      <w:r>
        <w:br/>
      </w:r>
    </w:p>
    <w:p>
      <w:pPr>
        <w:pStyle w:val="null3"/>
        <w:jc w:val="center"/>
        <w:outlineLvl w:val="2"/>
      </w:pPr>
      <w:r>
        <w:rPr>
          <w:rFonts w:ascii="仿宋_GB2312" w:hAnsi="仿宋_GB2312" w:cs="仿宋_GB2312" w:eastAsia="仿宋_GB2312"/>
          <w:sz w:val="28"/>
          <w:b/>
        </w:rPr>
        <w:t>西安市雁塔区第三十一幼儿园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西安市雁塔区第三十一幼儿园</w:t>
      </w:r>
      <w:r>
        <w:rPr>
          <w:rFonts w:ascii="仿宋_GB2312" w:hAnsi="仿宋_GB2312" w:cs="仿宋_GB2312" w:eastAsia="仿宋_GB2312"/>
        </w:rPr>
        <w:t>委托，拟对</w:t>
      </w:r>
      <w:r>
        <w:rPr>
          <w:rFonts w:ascii="仿宋_GB2312" w:hAnsi="仿宋_GB2312" w:cs="仿宋_GB2312" w:eastAsia="仿宋_GB2312"/>
        </w:rPr>
        <w:t>2025年支持学前教育发展(公办幼儿园建设)项目（设施设备）</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2025年支持学前教育发展(公办幼儿园建设)项目（设施设备）</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西安市雁塔区第三十一幼儿园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西安市雁塔区石驿路729号华洲城玖玺大观小区内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西安市雁塔区第三十一幼儿园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打印机、空调2P、空调3P、空调5p、电热水器、室内全彩LED显示屏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门水杯柜、衣帽柜、9门衣物柜、表演台、贩卖台、卡通厨房-洗涤台+灶台、组合式毛毛虫沙发(5件组)-粉彩、单人沙发-浅蓝、双人沙发-浅蓝、三人沙发-浅蓝</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西安市雁塔区第三十一幼儿园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西安市雁塔区第三十一幼儿园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西安市雁塔区第三十一幼儿园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2025年支持学前教育发展(公办幼儿园建设)项目（设施设备）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标的名称：2025年支持学前教育发展(公办幼儿园建设)项目（设施设备）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中班家具 序号 产品名称 参数 数量 单位 1 长方桌（核心产品） 规格：120×60×52cm，±0.5cm 1.材质：采用AA级橡胶木板材； 2.涂层：环保水性清漆； 3.结构：桌面采用压边工艺，桌面边缘测量厚度不低于2.8cm，桌面四边整体为半圆弧状。桌面底部中间两道托底撑，托底撑横截面规格为2×3cm，托底撑长度47.5cm，托底撑与桌面采用螺丝连接且螺丝无外露，桌面下有围边加固，厚度不低于1.8cm。采用5×5cm的橡胶木桌腿，支撑稳固； 4.五金件：桌面与桌腿采用五金件连接，弓形内塞角八孔定位； 5.脚垫：桌腿底部配以TPR脚垫。 8 张 2 椅子 规格：30×30×50cm，±0.5cm，坐高26cm。 1.材质：采用AA级橡胶木板材； 2.涂层：环保水性清漆； 3.结构：榫卯结构，椅面厚度不低于1.6cm，椅腿为2.2×5.0cm的橡胶木腿，底部工字形横撑加固，横撑均为2×2cm橡胶实木，靠背带有镂空，增加趣味性的同时方便手拉移动； 4.脚垫：椅腿底部配以TPR脚垫。 30 把 3 重叠床（核心产品） 规格：140×60×20cm 1.材质：采用杉木板材，表面无缝无毛刺，凸显木材纹理，承载力强； 2.结构：床头与床腿采用榫卯结构工艺连接，床腿规格不低于4.5×4.5cm，床梆板材厚度不低于2.0cm，床头两边抓手内径不低于7cm，抓握方便，方便老师搬动，床角四角棱角倒圆角处理，避免小孩子因锐利棱角和毛刺划伤小手的可能性； 3.涂层：采用水性漆，三底两面喷涂，经检测产品中苯、甲苯、二甲苯均符合相关检测标准要求并提供相关证明材料； 4.铺床板：采用厚度不低于1cm，宽不低于7cm，打磨光滑，床板间隙不大于1cm,一定程度上避免小孩子夹手可能性,底部不少于三根托底横撑，横截面规格为2×3.5cm,长度不低于54cm,支撑稳固。 30 张 4 床车 1.整体尺寸：145×70×9cm； 2.材质：松木； 3.底部安装带刹车万向轮。 3 个 5 三格通透柜 规格：120×30×80cm，±0.5cm 1.材质：采用AA级橡胶木板材，厚度不低于1.6cm； 2.涂层：环保水性漆，三底两面喷涂工艺； 3.结构：上下三层结构，柜体采用踢脚板加固； 4.脚垫：贴地处装有塑料脚垫； 5.其他：底部安装脚轮，选用万向轮。 8 个 6 六格通透柜 规格：120×30×80cm，±0.5cm 1.材质：采用AA级橡胶木板材，厚度不低于1.6cm； 2.涂层：环保水性漆，三底两面喷涂工艺； 3.结构：三层六格结构，底部采用踢脚板加固； 4.脚垫：贴地处装有塑料脚垫； 5.其他：底部安装脚轮，选用万向轮。 2 个 7 五格通透柜 规格：120×30×80cm，±0.5cm 1.材质：采用AA级橡胶木板材，厚度不低于1.6cm； 2.结构：上下五格结构，底部采用踢脚板加固； 3.涂层：环保水性清漆，环保无毒； 4.脚垫：贴地处装有塑料脚垫； 5.其他：底部安装脚轮，选用万向轮。 2 个 8 小角柜 规格：30×30×80cm，±0.5cm 1.材质：采用AA级橡胶木板材，厚度不低于1.6cm； 2.涂层：环保水性漆，三底两面喷涂工艺； 3.结构：转角90°设计，三层储物空间，适合转角位置使用； 4.脚垫：贴地处装有塑料脚垫。 1 个 9 小角柜 规格：30×30×60cm，±0.5cm 1.材质：采用AA级橡胶木板材，厚度不低于1.6cm； 2.涂层：环保水性漆，三底两面喷涂工艺； 3.结构：转角90°设计，三层储物空间，适合转角位置使用； 4.脚垫：贴地处装有塑料脚垫。 1 个 10 美工台A款 规格：105×30×83cm，±0.5cm 1.材质：橡胶木板材，厚度不低于1.6cm； 2.涂层：环保水性清漆； 3.结构：多种不同的收纳空间，满足不同的存储需求，可存放画纸，画笔，颜料等多种材料，底部四角安装四个万向轮，可随处移动；彩色部分选用UV彩色打印技术，所有接触人体的边棱均为倒圆角； 4.五金件：选用五金件。 1 个 11 书柜 规格：80×40×90cm，±0.5cm 1.材质：采用AA级橡胶木板材，厚度不低于1.6cm； 2.涂层：环保水性漆，三底两面喷涂工艺； 3.结构：上下四层，层次分明，书架四周全部圆弧倒角； 4.脚垫：贴地处装有塑料脚垫。 2 个 12 双开门水杯柜 规格：83×30×100cm，±0.5cm 1.材质：采用AA级橡胶木板材，厚度不低于1.6cm； 2.涂层：环保水性漆，三底两面喷涂工艺； 3.结构：产品全部圆弧倒角，背板扣槽式安装，四角无裸露，底部为两格储物空间，两扇对开门，有效阻隔蚊虫沙尘，产品内部上下分为6层，每层可存放7个，可容纳42个水杯的空间，每个口杯位置独立，避免交叉感染，隔板采用负离子板材； 4.整体：稳固承重，环保材质。 1 个 13 简易毛巾架 不锈钢毛巾架，两层54个挂钩，底盘直径38.5cm，总高度98cm，一层离地55m，两层间隔32CM，圈直径56cm。 2 个 14 衣帽柜 规格：120×40×120cm，±0.5cm 1.材质：采用AA级橡胶木板材，板材厚度不低于1.6cm； 2.涂层：环保水性漆，三底两面喷涂工艺； 3.结构：整体分为两个部分，上部分为三个带挂衣杆格子，挂衣杆采用不锈钢材质，底部分为四个储物小格，可以存放折叠的衣物，增加了空间利用率，隔板采用负离子板材，背板采用实木多层板内嵌式，四周棱角倒圆角设计，采用木梢子连接，同时采用气钉固定。 2 个 15 9门衣物柜 规格：120×30×120cm，±0.5cm 1.材质：柜体采用橡胶木，厚度不低于1.6cm，柜门采用实木多层板； 2.涂层：环保水性漆，三底两面喷涂工艺； 3.结构：柜体四周全部圆弧倒角，采用木梢子连接，同时采用气钉固定，背板采用E1级实木多层板内嵌式，四角无裸露，整体分为九个相同的格子，柜门采用液压阻尼链接件，隔板采用负离子板材； 4.五金件：选用五金件； 5.其他：可存放孩子衣物杂物，也可以充当书包柜使用，使用用途广泛，功能多；底部安装脚轮，选用万向轮。 1 个 16 表演台 规格：80×30×130cm，±0.5cm 1.材质：采用AA级橡胶木板材，厚度不低于1.6cm； 2.涂层：环保水性漆，三底两面喷涂工艺； 3.结构：底部黑板柜设计，黑板书写顺滑不卡顿，上部房屋窗口造型，屋顶“人”字造型，弧形窗口，可搭配幕布拉帘等，踢脚板设计，结构合理稳定； 4.板面附一层书写膜，此膜为水溶性粉笔专用，表面具有特种规则纹路。 1 个 17 贩卖台 规格：80×30×130cm，±0.5cm 1.材质：采用AA级橡胶木板材，厚度不低于1.6cm； 2.涂层：环保水性漆，三底两面喷涂工艺； 3.结构：整体由两部分组成，底部两层斜面展示柜，上部伸出式遮阳伞设计，配备布帘进行装饰。 1 个 18 卡通厨房-洗涤台+灶台 尺寸：80×30×56 cm，材质选用AA橡胶木≧17mm厚指接板，采用卯榫工艺，圆角处理，涂饰为环保水性漆。 1 个 19 组合式毛毛虫沙发(5件组)-粉彩 尺寸：160×42×60cm，采用木框架，环保耐磨皮和高密度泡棉包覆，皮革中不含可分解芳香胺，且游离甲醛含量符合国家标准规范的要求。（提供皮革可分解芳香胺和游离甲醛含量检测报告）沙发座脚采用实木。毛毛虫造型，分段式设计。结构稳固，不易倾倒。全面采用圆角设计，安全缝隙和孔洞均符合GB28007-2011儿童家具通用技术条件的要求。 1 组 20 方形教学毯 ( 灰色 ) 材质：尼龙尺寸：240×200cm背胶厚度0.3cm单色地毯，色彩简洁，打造安宁单纯的角落空间。 1 块 21 移动黑板 120×75cm； 可双面书写。 1 块 22 玩具收纳筐大 材质：新料pp 颜色：浅咖色 尺寸：长×宽×高31×24×10cm,±0.5cm；数量30个。 30 个 23 玩具筐小 材质：新料pp 颜色：原木色 尺寸：长×宽×高34×23×11cm，±0.5cm，数量30个。 30 个 24 玩具筐深口 材质：新料pp 颜色：咖啡色 尺寸：长×宽×高33×23×15cm，±0.5cm，数量20个 20 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大班家具 序号 产品名称 参数 数量 单位 1 长方桌（核心产品） 规格：120×60×52cm，±0.5cm 1.材质：采用AA级橡胶木板材； 2.涂层：环保水性清漆； 3.结构：桌面采用压边工艺，桌面边缘测量厚度不低于2.8cm，桌面四边整体为半圆弧状。桌面底部中间两道托底撑，托底撑横截面规格为2×3cm，托底撑长度47.5cm，托底撑与桌面采用螺丝连接且螺丝无外露，桌面下有围边加固，厚度不低于1.8cm。采用5×5cm的橡胶木桌腿，支撑稳固； 4.五金件：桌面与桌腿采用五金件连接，弓形内塞角八孔定位； 5.脚垫：桌腿底部配以TPR脚垫。 8 张 2 椅子 规格：30×30×50cm，±0.5cm，坐高26cm。 1.材质：采用AA级橡胶木板材； 2.涂层：环保水性清漆； 3.结构：榫卯结构，椅面厚度不低于1.6cm，椅腿为2.2×5.0cm的橡胶木腿，底部工字形横撑加固，横撑均为2×2cm橡胶实木，靠背带有镂空，增加趣味性的同时方便手拉移动； 4.脚垫：椅腿底部配以TPR脚垫。 30 把 3 重叠床（核心产品） 规格：140×60×20cm±0.5cm 1.材质：采用杉木板材； 2.结构：床头与床腿采用榫卯结构工艺连接，床腿规格不低于4.5×4.5cm，床梆板材厚度不低于2.0cm，床头两边抓手内径不低于7cm，抓握方便，方便老师搬动，床角四角棱角倒圆角处理，避免小孩子因锐利棱角和毛刺划伤小手的可能性； 3.涂层：采用水性漆，三底两面喷涂，经检测产品中苯、甲苯、二甲苯均符合相关检测标准要求并提供所投产品检测报告； 4.铺床板：采用厚度不低于1cm，宽不低于7cm，床板间隙不大于1cm,一定程度上避免小孩子夹手可能性,底部不少于三根托底横撑，横截面规格为2×3.5cm,长度不低于54cm,支撑稳固。 30 张 4 床车 1.整体尺寸：145×70×9cm±0.5cm； 2.材质：松木； 3.底部安装带刹车万向轮。 3 个 5 三格通透柜 规格：120×30×80cm±0.5cm 1.材质：采用AA级橡胶木板材，厚度不低于1.6cm； 2.涂层：环保水性漆，三底两面喷涂工艺； 3.结构：上下三层结构，柜体采用踢脚板加固； 4.脚垫：贴地处装有塑料脚垫； 5.其他：底部安装脚轮，选用万向轮。 8 个 6 六格通透柜 规格：120×30×80cm，±0.5cm 1.材质：采用AA级橡胶木板材，厚度不低于1.6cm； 2.涂层：环保水性漆，三底两面喷涂工艺； 3.结构：三层六格结构，底部采用踢脚板加固； 4.脚垫：贴地处装有塑料脚垫； 5.其他：底部安装脚轮，选用万向轮。 2 个 7 五格通透柜 规格：120×30×80cm±0.5cm 1.材质：采用AA级橡胶木板材，厚度不低于1.6cm； 2.结构：上下五格结构，底部采用踢脚板加固； 3.涂层：环保水性清漆； 4.脚垫：贴地处装有塑料脚垫； 5.其他：底部安装脚轮，选用万向轮。 2 个 8 小角柜 规格：30×30×80cm±0.5cm 1.材质：采用AA级橡胶木板材，厚度不低于1.6cm； 2.涂层：环保水性漆，三底两面喷涂工艺； 3.结构：转角90°设计，三层储物空间，适合转角位置使用； 4.脚垫：贴地处装有塑料脚垫。 1 个 9 小角柜 规格：30×30×60cm，±0.5cm 1.材质：采用AA级橡胶木板材，厚度不低于1.6cm； 2.涂层：环保水性漆，三底两面喷涂工艺； 3.结构：转角90°设计，三层储物空间，适合转角位置使用； 4.脚垫：贴地处装有塑料脚垫。 1 个 10 美工台A款 规格：105×30×83cm，±0.5cm 1.材质：橡胶木板材，厚度不低于1.6cm； 2.涂层：环保水性清漆； 3.结构：多种不同的收纳空间，满足不同的存储需求，可存放画纸，画笔，颜料等多种材料，底部四角安装四个万向轮，可随处移动；所有接触人体的边棱均为倒圆角，安全环保。 1 个 11 书柜 规格：80×40×90cm，±0.5cm 1.材质：采用AA级橡胶木板材，厚度不低于1.6cm； 2.涂层：环保水性漆，三底两面喷涂工艺； 3.结构：上下四层，层次分明，书架四周全部圆弧倒角； 4.脚垫：贴地处装有塑料脚垫； 2 个 12 双开门水杯柜 规格：83×30×100cm，±0.5cm 1.材质：采用AA级橡胶木板材，厚度不低于1.6cm； 2.涂层：环保水性漆，三底两面喷涂工艺； 3.结构：产品全部圆弧倒角，背板扣槽式安装，四角无裸露，底部为两格储物空间，两扇对开门，有效阻隔蚊虫沙尘，产品内部上下分为6层，每层可存放7个，可容纳42个水杯的空间，每个口杯位置独立，避免交叉感染，隔板采用负离子板材； 4.整体：稳固承重，环保材质。 1 个 13 简易毛巾架 不锈钢毛巾架，两层≥54个挂钩，底盘直径≥38cm，总高度≥98cm，一层离地≥55cm，两层间隔≥32cm，圈直径≥56cm。 2 个 14 衣帽柜 规格：120×40×120cm，±0.5cm 1.材质：采用AA级橡胶木板材，板材厚度不低于1.6cm； 2.涂层：环保水性漆，三底两面喷涂工艺； 3.结构：整体分为两个部分，上部分为三个带挂衣杆格子，挂衣杆采用不锈钢材质，底部分为四个储物小格，可以存放折叠的衣物，增加了空间利用率，隔板采用负离子板材，背板采用实木多层板内嵌式，四周棱角倒圆角设计，采用木梢子连接，同时采用气钉固定。 2 个 15 9门衣物柜 规格：120×30×120cm，±0.5cm 1.材质：柜体采用橡胶木，厚度不低于1.6cm，柜门采用实木多层板； 2.涂层：环保水性漆，三底两面喷涂工艺； 3.结构：柜体四周全部圆弧倒角，采用木梢子连接，同时采用气钉固定，背板采用E1级实木多层板内嵌式，四角无裸露，整体分为九个相同的格子，柜门采用液压阻尼链接件，隔板采用负离子板材； 4.其他：可存放孩子衣物杂物，也可以充当书包柜使用；底部安装脚轮，选用万向轮。 1 个 16 贩卖台 120×30×125cm，±0.5cm，材质选用AA橡胶木≧17mm厚指接板，采用卯榫工艺，圆角处理，打磨光滑，涂饰为环保水性漆。 1 个 17 表演台 80×30×138cm，±0.5cm，材质选用AA橡胶木≧17mm厚指接板，采用卯榫工艺，圆角处理，涂饰为环保水性漆。 1 个 18 单人沙发-浅蓝 尺寸：69×50×45cm，±0.5cm。采用木框架，环保耐磨皮和高密度泡棉包覆，皮革中不含可分解芳香胺，且游离甲醛含量符合国家标准规范的要求。（提供所投产品皮革可分解芳香胺和游离甲醛含量检测报告）。全面采用圆角设计，安全缝隙和孔洞均符合GB28007-2011儿童家具通用技术条件的要求。 1 个 19 双人沙发-浅蓝 尺寸：87×50×45cm，±0.5cm。采用木框架，环保耐磨皮和高密度泡棉包覆，皮革中不含可分解芳香胺，且游离甲醛含量符合国家标准规范的要求。（提供所投产品皮革可分解芳香胺和游离甲醛含量检测报告）沙发座脚采用实木。全面采用圆角设计，安全缝隙和孔洞均符合GB28007-2011儿童家具通用技术条件的要求。 1 个 20 三人沙发-浅蓝 尺寸：115×50×45cm，±0.5cm。采用木框架，环保耐磨皮和高密度泡棉包覆，皮革中不含可分解芳香胺，且游离甲醛含量符合国家标准规范的要求。（提供所投产品皮革可分解芳香胺和游离甲醛含量检测报告）沙发座脚采用实木。全面采用圆角设计，安全缝隙和孔洞均符合GB28007-2011儿童家具通用技术条件的要求。 1 个 21 方形教学毯 ( 灰色 ) 材质：尼龙尺寸：240×200cm背胶厚度0.3cm单色地毯。 1 块 22 移动黑板 120×75cm，±0.5cm，加粗型双杆，加厚面板，可双面书写 1 块 23 玩具收纳筐大 材质：新料pp 颜色：浅咖色 尺寸：长×宽×高31×24×10cm，±0.5cm,数量30个。 30 个 24 玩具筐小 材质：新料pp 颜色：原木色 尺寸：长×宽×高34×23×11cm，±0.5cm，数量30个。 30 个 25 玩具筐深口 材质：新料pp 颜色：咖啡色 尺寸：长×宽×高33×23×15cm，±0.5cm，数量20个。 20 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中班教玩具 序号 名称 规格 数量 单位 中班益智区 1 彩色拼花板 材质：木制。 尺寸：六边形边长约3cm、正方形直径约2.5cm、大菱形边长约2.5cm、三角形边长约2.5cm、梯形长约5cm，高约2.2cm、小菱形边长约2cm，产品厚度约0.8cm。各种形状不同颜色。 1 套 2 几何穿线纽扣 材质：PP。纽扣数量：不少于108个，每个纽扣直径约5cm，辅材绳子6根。 内含多种形状和颜色的纽扣，每一个纽扣都有小孔。 1 套 3 分类 恐龙 材质：PVC。 尺寸：最小副栉龙约5.3×4.5cm，±0.5cm； 最大剑龙约7×3cm，±0.5cm； 内含翼龙、霸王龙、三角龙、腕龙、甲龙、迅猛龙等不同种类的恐龙。 1 套 4 四子棋 材质：塑料。 尺寸：棋子直径约2.6cm, 厚度约5mm 棋盘尺寸约21×18.5×18.5cm 内含红棋子、黑棋子各22 件和组装棋盘。四子棋采用立体垂直棋盘设计。 1 套 5 计数野生动物 材质：PVC。尺寸：最大野生动物约7×3cm，最小野生动物约3×3cm。如斑马、长颈鹿、老虎、狮子、鸡、羊、兔、豹等。 1 套 6 单面创意磁珠板 材质：ABS 塑胶、钢球、磁铁、纸制。 尺寸：约31×25×1.5cm。 内含磁珠板1 个、磁性笔1 支（含笔绳）、折页1张。图形和数字。 1 套 7 森林数学（中班） 47×39×23cm，±0.5cm，收纳外盒1个，收纳盒中有14个铁盒，含：形状配对卡片16片，6-10数的组成卡片25片，分类游戏卡片24片，量的比较卡片16片等等16种数学概念卡片，共298片。 1 套 8 几何片 材质：木制 每套含40×32×18cm收纳箱1个，六边形55个，菱形295个，三角形150个，正方形150个，梯形100个，配备游戏操作指导卡片10张，80多个素材供参考，总配件数761件。 1 套 9 长绳版 材质：棉绳 每套含粘粘绳7卷，每卷30m，短粘粘绳160根，1.2m粘性扁带20根。粘粘布12块，操作指导卡片10张，总配件数209件。 1 套 10 李小猪 材质：橡胶、木制、金属 每套含40×32×18cm收纳箱1个，白色纸盒不少于4个，纸盒内含吸吸猪不少于115个，镜面木框磁性底板不少于2个，固定条不少于4片。12×12cm木板不少于6片，金属盖不少于12个，磁性几何片不少于4个，直角卡扣不少于6个。配有素材卡片不少于10张，总配件数不少于160件。 1 套 11 大轨道组 材质：木制、塑料 每套含47×39×23cm收纳外盒1个，彩虹小弯不少于1组；机房不少于1个，飞机不少于1个，公仔不少于1个，摩天轮不少于1组；拼装加油站不少于1个，大红桥不少于1个，双杆道口不少于1个，灰色山坡不少于1个，假山不少于1个，升降路障不少于1个，双钉Y轨不少于2个，坡度轨不少于2个，S轨不少于8个，超长轨道不少于2个，中直轨道不少于4个，大直轨不少于4个，中长轨道不少于4个，小直轨不少于4个，双凸轨不少于4个，凹起步轨不少于4个，大弯轨不少于12个，小弯轨不少于12个，十字轨不少于1个，单钉Y轨不少于1个，蓝色变道单钉Y轨不少于1个，火车车厢不少于2个，木质火车头不少于1个，电动高速铁路电车不少于1组，2个，电动和谐号不少于1组，3个，电动红色货车不少于1个，操作指导卡片不少于6张，总配件数不少于116件。 1 套 12 可趣棒综合版 材质：EVA、塑料 每套含47×39×23cm收纳外盒1个，可趣棒不少于190根、扣件不少于320个、轮子不少于12个，轮轴不少于12个、底板不少于32块，配件盒不少于3个、块状不少于18个、操作指导卡片不少于10张、书不少于6本。总配件数不少于624件。 1 套 中班建构区 1 迷你积木 材质：榉木。基础方块3×3×3，不少于20；基础方块x2，3×3×6，不少于24；小三角形3×3，不少于12；大三角形3×6，不少于6；拱形6×3×3，不少于6；圆锥体3.3×3，不少于4；圆柱体中3×6，不少于12；半球体3.3×1.5，不少于4；半圆柱体3.6×3×1.8，不少于6；正方体-1，3×3×1.5，不少于8；长方体-2，6×3×1.5，不少于24；长方体-3，12×3×1.5，不少于12；直角三角形3×6×3，不少于8；1/4弧形6×3×1.5，不少于4；1/4圆形3×3×1.5，不少于4；四向连接件6×6×1.5，不少于2；操作卡不少于4张，合计不少于160。 原木色大小、形状不同的积木，搭建城堡、动物、大桥等各种造型。 4 套 2 构建区积木豪华版中班 主要有长方形，半圆形和圆柱等26种形状的积木组成，增添更多高低，宽窄，厚薄，长短不同的积木，其中最大尺寸为24×18×3cm，最小的尺寸直径6×3×3cm。 1 套 3 半球太阳花 材质：PP。尺寸：最长约6.5cm。 每盒150件，6种颜色，每种颜色各25个。 1 套 4 大圆孔八角片 材质：PP。尺寸：单件直径约6.5cm。 6种颜色，每种颜色各28个。 1 套 5 子弹积木 材质：PP。最大单件尺寸约：约5×4.5cm。 每盒120件，6种颜色，每种颜色各20个。 1 套 6 多种连接块 材质：ABS。尺寸：单个方块约2×2×2cm。 每盒180件。6种颜色，每种颜色各30个。 1 套 7 毛毛虫积木 材质：PP。尺寸：最长约11×4cm。 红、黄、蓝、绿，各22个，黑20个。 1 套 中班科学区 1 声音探索器 材质：PE, ABS, PVC。尺寸：23×12×10 cm，±0.5cm。 不同的材料放置在声音探索器里面，幼儿需要通过听声音来辨别具体的物体。 1 套 2 手持变色片 材质：ABS。 尺寸：约镜面直径11.5cm，加手柄总长23cm。 六色变色片各1个。 1 套 3 行星投影仪 材质：ABS、PET、PMMA、聚乙烯。 内含投影机、2张投影片共16张影像。开启开关，放入投影片，宇宙行星、绚丽银河近在眼前。能投射在各种表面，16个影像带你认识美丽宇宙，轻松学习有趣的天文知识。 1 套 4 看谁跑得快 材质：ABS、木板。尺寸：44×25×14 cm，±0.5cm；配备各种斜坡路面。 1 套 5 沉浮游戏 材质：聚丙烯。尺寸：17×11×11 cm，±0.5cm。 通过多样的材料来探索哪些物体沉、浮。 1 套 6 磁铁吸吸吸 材质：磁铁。尺寸：磁棒约20cm。 内有大小马蹄形磁铁、大小磁铁棒、磁球、 回形针、塑料片等材料。 1 套 7 魔法磁力秀 材质：ABS、SB、磁铁。尺寸：立架约15 cm。 含10 个磁铁、40 张操作卡。 1 套 8 人体器官挂袋 材质：布制。尺寸：约70×50 cm。 内含有14 个中文名称标签贴（可自粘）和1本 认识人体器官手册。 1 套 中班扮演区 1 医生急救箱 材质：ABS。尺寸：约17×46.5cm。 内含1个听诊器、1把剪刀、1把钳子、1个药瓶、 1个温度计、1把镊子、1把手术刀、1个牙镜、1 个针筒、1副眼镜、1个耳镜及1个医药箱。温度 计中的刻罗盘可以360°任意转动。针筒柄在一 定力度的作用下可以下压，松开后自动弹起。 1 套 2 蔬菜篮 材质：ABS、PVC、TPE。尺寸：约10×13cm。 1个篮子，9种蔬菜。内含玉米、黄瓜、花椰菜、红椒、茄子、胡萝卜、黄椒、芦笋和土豆等各种蔬菜。 1 套 3 小可爱娃娃 产品材质：搪胶、布艺 产品尺寸：约23x13cm 产品配置：小可爱娃娃2个。 1 组 4 茶壶8件套彩盒装 材质：PP。尺寸：茶壶约17×11×12cm。 茶壶8件套彩盒装。 1 套 5 微笑动物手偶-6件套 材质：超柔面料/聚酯纤维/填充棉尺寸：高约24.5cm，臂长约24cm。 内含6种动物手偶。 1 套 6 职业手偶 材质：超柔面料/PP棉填充棉尺寸：包装约50×11.5×32cm 内含4种职业手偶，有厨师、乘务员、医生等多样的角色。 1 套 中班STEAM区 1 工程建筑设计-坡道 材质：ABS、PP。 尺寸：约25.7×25.4×5.8cm。 包括37 件基于真实世界的建筑材料，如大梁、平台、圆锥体等。附送滑板手、滑板、5 张卡片和一张贴纸。 1 套 2 我的工程包 材质：榉木。 内含100块木板游戏材料和15张双面示例图卡。 通过不同的建构技能，将木板材料进行组合，搭 建出迷你飞机、床、桥梁。 1 套 3 科学游戏组-运动 材质：PP、木制 。尺寸：学习卡约20×20cm。 内含8 张学习卡、2 张游戏板、弹跳板、2 台小车、6 块木块、2 个轨道及2 颗球。 1 套 4 机器人障碍游戏组 材质：ABS、PP、TPE、TPR 。尺寸：约22.9×23.1×15.5cm。 机器人要挑战并冲破障碍，前进、越野，最终到达城堡。 1 套 中班美工区 1 水彩笔-大号 材质：安全塑料。尺寸：约18cm×1.28cm。 颜色不少于红色、黄色、蓝色、绿色、橙色等。 10 套 2 可清洗绘画颜料-白 材质：色粉+水。尺寸：约500ml。 绘画颜料，适用于小组创作。 10 桶 3 可清洗绘画颜料-红 材质：色粉+水。尺寸：约500ml。 绘画颜料，适用于小组创作。 10 桶 4 可清洗绘画颜料-黄 材质：色粉+水。尺寸：约500ml。 绘画颜料，适用于小组创作。 10 桶 5 可清洗绘画颜料-蓝 材质：色粉+水。尺寸：约500ml。 绘画颜料，适用于小组创作。 10 桶 6 10格调色盘 材质：安全塑料。尺寸：约直径13.5cm。 10 格调色盘分格设计。 10 组 7 8色大蜡笔 材质：蜡笔。单支尺寸：约9.8×1cm。 10 套 8 24色油画棒 材质：混合油+ 蜡。尺寸：单支约7.5×0.8 cm。 10 套 9 8K铅画纸-160g 材质：纸制。尺寸：约8K(265×380mm)。 10 套 10 A3彩卡230g-10色 材质：原浆纸。尺寸：约420×285 mm。10 色混装彩卡，可反复折叠。 10 套 11 白色纸盘 材质：250g食品级甘蔗浆。尺寸：直径约18.5cm，甘蔗纸浆。 10 套 12 空白DIY面具-男款 材质：纸浆。尺寸：约24.4×19.2×8.8cm。 10 套 13 空白DIY面具-女款 材质：纸浆。尺寸：约22.2×18.3×8cm。 10 套 14 糖果色毛条-6色混 材质：35丝镀锌铁丝、涤纶。 尺寸：约30cm×0.6cm。 10 套 15 多色混装毛球-大 材质：腈纶。尺寸：约2cm。 10 套 16 木色雪糕棒 材质：木制。尺寸：约11cm。 10 套 17 综合5层多形亮片 材质：PET。 蝴蝶、花朵，树叶等多形亮片分合包装。 10 套 18 手工DIY金葱粉套装 材质：PET。尺寸：约0.2mm。 24色手工金葱粉，可用于绘画、手工等作品。 10 套 19 安全剪刀-黄蓝色 材质：不锈钢、塑料。 尺寸：约13.5cm。 安全圆角剪刀头，采用全塑料包裹设计，双拼色设计。 1 把 20 花纹剪刀-城堡纹 材质：不锈钢、塑料 。尺寸：约13cm 。剪刀口花纹式设计，满足不同创作需求；刀尖圆角设计，附带有保护层。 1 把 21 花纹剪刀-大锯齿 材质：不锈钢、塑料 。尺寸：约13cm。 剪刀口花纹式设计，满足不同创作需求；刀尖圆角设计，附带有保护层。 1 把 22 固体胶棒套装 材质:PVP。 规格：8g / 支，24 支/盒。 1 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大班教玩具 序号 名称 规格 数量 单位 大班益智区 1 序列对应串塔 材质：木制。尺寸：约32.3×6.4×33cm，根据木质操作卡将相应的珠子串在柱子上。 1 套 2 数学天平 材质：ABS、纸制。尺寸：约L40×W11.7×H15cm。 内含砝码20个、平衡杆1个、支架1个、底座1个、彩色说明书1张。根据砝码、 距离等探究平衡原理，玩平衡游戏，也可以玩数的加减游戏，进行10以内 数的分解与合成。 1 套 3 多彩七巧板 材质：ABS、纸制。尺寸：约3.5-10cm。 内含七巧板210件，说明书1张。可以用 彩色七巧板拼搭出百变的造型，通过创意拼搭，锻炼幼儿的创意能力与想象能力。 1 套 4 几何体套装 材质：木制。尺寸：底板约19×19×1.8cm。 内含底板1件，三角体、圆柱体、正方体、长方体、六边体颜色各异。 1 套 5 分类海洋生物 材质：PVC。 尺寸：最大的海洋生物约7×3cm， 最小的海洋生物约3.5×1cm，内含品种多样的海洋生物。 1 套 6 计数恐龙 材质：PVC。 尺寸：最大恐龙尺寸约7×4.5cm，最小副恐龙约5×4.5cm。 内含丰富多彩的恐龙造型，可供幼儿学习计数、排序、对应、分类等学习活动。 1 套 7 磁性俄罗斯方块 材质：ABS 塑胶、磁铁、纸制。尺寸：拼成正方形尺寸约16×16cm。 内含操作卡8 件，立体磁性方块17 块。立体磁性方块可以搭建出百变造型， 让幼儿发挥创意能力和想象力。同时，也可以进行颜色分类、规律排序游戏。 1 套 8 三羊编织 材质：木制、布艺 每套含1cm单花边绳不少于4卷，4种颜色，1cm宽松紧带不少于2卷，每卷5m，2种颜色，2.5cm格子绳带不少于2包，每包5m，共2种颜色，直径2.5cm棉绳不少于4卷，每卷5m，4种颜色，圆形编织盘不少于2个，三角形编织盘不少于2个，正方形编织盘不少于2个，操作指导卡片不少于10张。绳线材料总长度不少于60m。总配件数不少于28件。 1 套 9 森林数学（大班） 尺寸：约47×39×23cm，收纳外盒1个，收纳盒中有不少于12个铁盒，含：比重量卡片不少于24片，11-20数字和点数卡片不少于20片，认识时间卡片不少于24片，加减符号卡片不少于15片等数学概念卡片，共不少于249片；牛皮纸盒1个，盒内含：苹果图案卡片不少于132片，蝴蝶图案卡片不少于88片等25种数学概念卡片，共不少于442片；磁性卡片共不少于691片，布袋子不少于1个，图册不少于1本。总配件数不少于693件。 1 套 10 3D智能打印笔 材质：ABS塑料、线雕塑料 每套含35.5cm×30cm×8cm纸质外盒1个，打印笔不少于1支，耗材不少于2包，每包不少于5色，每色不少于2米，共不少于20米。充电线1根，说明书1本，总配件数不少于13件。 2 套 11 磁力咕噜棒 材质：塑料、金属、磁铁 每套含约32cm×24cm×19cm塑料收纳外盒1个，磁力咕噜球不少于15个，磁力短棒不少于30根，磁力长棒不少于12根，弧形磁力棒不少于12根，操作指导卡片不少于2张，总配件数不少于72件。 1 套 12 王小匠 材质：木制、塑料 每套含约40×32×18cm塑料外箱1个，牛皮纸色收纳盒不少于2个，盒内含一孔圆积木不少于42个，五孔圆积木不少于8个，扁圆1孔积木不少于12个，椭圆积木不少于12个，圆柱积木不少于24个，彩色拼接杆共不少于105根，等腰三角片红色不少于8个、黄色不少于7个，操作指导卡片不少于6张，总配件数不少于225件。 1 套 13 智慧结构片 材质：塑料 每套含黑色二连杆不少于660根，白色六角连杆不少于20根，红色四连杆不少于20根，白色三角连杆不少于20根，绿色勾连杆不少于80根，三角不少于120个，空心三角不少于40个，勾三角不少于160个，空心四角不少于80个，勾四角不少于120个，三孔齿轮不少于12个，四孔齿轮不少于6个，定齿轮不少于4个，套筒不少于16个，接套筒不少于16个，整套底座不少于6个，五角不少于12个，六角不少于12个，摇杆不少于6个，四角不少于32个，曲杆不少于2个，直杆不少于4个，操作指导卡片不少于8张，总配件数不少于1456件。 1 套 14 塔吊工程组 材质：木制、塑料 每套含彩虹小弯1组共不少于8件，起吊屋不少于1个，叉车不少于1个共2件，蓝色变道单钉Y轨不少于1个，升降路障不少于1个共2件，双凸轨不少于2个，16cm直轨不少于8个，单钉Y轨不少于1个，弯轨不少于8个，木质行车不少于1个，吊机不少于1个，小号吊机不少于1个，移动吊机不少于1个，三斗货车不少于1个共3件，三斗火车不少于3个共22件，小人不少于7个，操作指导卡片不少于5张，总配件数不少于74件。 1 套 15 时钟 尺寸：4英寸 1 个 16 地图 尺寸：1065×755mm 内容：世界地图与中国地图 1 套 17 立体图形思维 尺寸：约30×40cm 1 套 18 多功能游戏棋 尺寸：约300×300mm 内容：五子棋、跳棋、飞行棋 1 套 大班建构区 1 单元积木 材质：榉木。 各种立体造型的单元积木。 6 套 2 万能积木 材质：PE。尺寸：轮子直径约8cm。 共52件。 1 套 3 半球连接 材质：PP。尺寸：单件直径约3.5cm，高度约3.5cm。 每盒132件。6种颜色各22个。 1 套 4 建筑拼搭 材质：ABS。尺寸：单件最长约19cm。 共120件。内含红、黄、蓝、绿色的长条、立方体、螺母、螺栓等材料，可以搭建挖掘机、机器人、动物等多种类的造型。 1 套 5 三角旋转（含轮子） 材质：ABS。尺寸：最大单件约6×4×3cm。 6种颜色各12个，可以制作风车、动物等各种造型。 1 套 6 空心磁力片 材质：塑料、磁铁。 尺寸：最大约12×6.4×5.9cm、最小约4.3×4.3cm、操作卡20×14cm。 内含新三角24件、新四角24件、新五角2件、新长三角8件、梯形4件、白 卡块10件、操作卡片5件，配有磁 力片收纳箱。 1 套 7 仿真砖 材质：PP塑料 数量：150件套（含扣件270个）单块尺寸：约10×10×5.5cm。 1 套 大班科学区 1 电路工程板 材质：塑料。尺寸：约20×25×10 cm。 内含20 张主题挑战卡，30 个连接螺栓、30 块连接器板和带有LED、旋转器的专用配件。 1 组 2 磁力实验组 材质：布制、木制。 各种形状的磁铁相互作用，能呈现神奇效果。鼓励幼儿探索磁性世界，增强好奇心。 1 组 3 滑轮机械学习组 材质：ABS、铁、尼龙。 内含小车、轮滑器、小翘翘板、3 个小砝码、螺旋模拟器及10 张学习卡。 1 组 4 滤水器 材质：安全塑料。尺寸：直径约7cm。 透过这个滤水装置，将污水变成洁净的水。 1 组 5 调色实验桶 材质：PP、ABS、PVC、橡胶。放大镜尺寸：直径约11 cm。 10 种英文活动指引，内含放大镜、漏斗、吸管、烧瓶、夹子、护目镜、大试管 2 个、盖子2 个。可供开展气体实验、奶油分离实验、盐水实验、糖浆与油实验、 结晶实验、橙子或鸡蛋的浮沉实验，制作柠檬汁、颜色实验、油盐水实验等。 1 组 大班扮演区 1 地板清洁组 材质：木制、ABS、布制。 尺寸：约71×11×27cm。 含5件。扫帚、拖把、抹布、小畚斗和手刷。 1 组 2 烹饪厨具12件套 材质：不锈钢、实木。尺寸：汤锅直径约13cm，勺子长度约20cm。 木把平底锅+勺子+锅铲+双耳锅+木把深锅+锅盖+收纳筐+隔热垫×2+擀面杖+切菜板+切菜刀。 1 组 3 兽医套装组 材质：木制、塑料、涤伦。尺寸：约34×27×9cm。 内含24件产品，有一只猫和一只狗及用配件材料。 1 组 4 科技收款机II代 材质：ABS。尺寸：约26×24×13cm。 液晶屏幕可实际计算的智能型收款机，钱币投掷孔，还可练习数字的计算。 1 组 大班STEAM区 1 创艺钻头组合台 材质：HIPS、ABS、TPE。 尺寸：约30×29×8cm。 幼儿操作电钻完成颜色或图案配对，也可以创作出独具创意的造型、图案。 1 组 2 简易机械原理组 材质：HIPPS、PVC、HDPE。尺寸：圆管最长约24cm。 通过杠杆、滑轮、斜面、轮轴，学习力量、装载、行动和距离的关系。可搭配活动指南和机械动力组卡片使用。 1 组 3 工程建筑设计-城市 材质：ABS、PP。 尺寸：约35×25×7cm。 内含80 个易于组装的零件。 1 组 4 水位探索组 材质：PVC、ABS、钢 。尺寸：约37×25×14cm。 包括22 个水管、50 个船只零件、4 个人偶和一个量杯、8 张活动卡片和1个卡片架。 1 组 大班美工区 1 水彩笔-小号 材质：安全塑料。尺寸：约18cm×0.94cm，包含但不限于白色、红色、黑色、橙色、绿色等。 10 套 2 可清洗绘画颜料-白 材质：色粉+水。尺寸：约500ml。 10 桶 3 可清洗绘画颜料-红 材质：色粉+水。尺寸：约500ml。 10 桶 4 可清洗绘画颜料-黄 材质：色粉+水。尺寸：约500ml。 10 桶 5 可清洗绘画颜料-蓝 材质：色粉+水。尺寸：约500ml。 10 桶 6 5圆5方调色盘 材质：安全塑料。尺寸：约21cm×10cm，5 圆5方调色盘。 10 套 7 模型画板-丛林 材质：安全塑料。尺寸：约15×14cm。 以丛林为主题的模型画板包含多种动物。 10 套 8 12色60支易握粗杆彩铅笔 材质：环保树脂+ 颜料单支。 尺寸：约长约17.5cm 直径约1cm 笔芯直径约0.5cm。 10 套 9 24色油画棒 材质：混合油+ 蜡。尺寸：单支约7.5×0.8 cm。 10 套 10 12cm直径圆形彩纸-10色 材质：原浆纸 。尺寸：直径约12cm。 10 套 11 彩纸120g-10色 材质：原浆纸。 尺寸：A4（约210×297mm）。 10 套 12 白色纸盘 材质：250g食品级甘蔗浆。尺寸：直径15.5cm。 甘蔗纸浆。 10 套 13 麻花毛条-10色混 材质：35丝镀锌铁丝、涤纶。 尺寸：约30cm×0.6cm。 10 套 14 多色混装毛球-小号 材质：腈纶。尺寸：约1.5cm。 10 套 15 空白DIY面具-京剧 材质：纸浆。尺寸：约23×17×7cm。 10 套 16 安全剪刀-蓝绿色 材质：不锈钢、塑料。 尺寸：约13.5cm。 采用全塑料包裹设计，双拼色设计。 30 把 17 花纹剪刀-小锯齿 材质：不锈钢、塑料 。尺寸：约13cm。 剪刀口花纹式设计，满足不同创作需求； 刀尖圆角设计，附带有保护层。 1 把 18 花纹剪刀-邮戳形 材质：不锈钢、塑料 。尺寸：约13cm 。剪刀口花纹式设计，满足不同创作需求； 刀尖圆角设计，附带有保护层。 1 把 19 白胶套装 材质：胶水 。尺寸：约40ml。 可水洗的白胶套装，瓶头采用新型设计。 10 套 20 马卡龙扭扭棒 材质： 尺寸：约30cm×0.6cm。 每款5种颜色，每种颜色20根。 10 套 21 纸质吸管 材质：纸 尺寸：约20cm×0.6cm。 每套5包，每包20根 4 套 22 DIY圆木片-S 材质：木制 。尺寸：约4-5×0.5cm。 天然材料圆木片，可以与多种基础材料搭配使用，如丙烯颜料、水粉颜料、油性记号笔。 10 套 23 超轻黏土 材质：PVA、水、甘油 。重量：约 100g。 食品级原材料，3种颜色，每种颜色各10套。 1 批 24 优化美工组 材质：塑料、纸制、金属 每套含金属盖不少于80个，塑料盖不少于25个，白纸扇不少于10把，活动眼睛不少于200个，玉米粒不少于200个，纸盒不少于10个，卷纸芯不少于10根，葫芦不少于10个，纸袋不少于5个，纸船盒不少于20个，滴管不少于50个，年轮木片不少于40个，软木塞不少于50个，棉花不少于1包，棉绳不少于1卷，蛋糕纸不少于110张，镊子不少于6个，纸盘不少于30个，纸碗不少于30个，白色纸杯不少于50个，雪糕棒不少于200根，吸管不少于100根，扭扭毛根不少于100根，彩色圆木片不少于50个，棉签不少于2包，尖嘴瓶不少于10个，喷嘴瓶不少于6个，弹线木框不少于12个，弹线皮筋不少于10米，收纳抽屉纸盒不少于6个，收纳塑料罐不少于8个，配置表不少于1份，图册不少于1本，总配件数不少于1633件。 5 套 25 笔架 尺寸：约33×35cm 质地：木制 1 个 26 笔洗 尺寸：约35×35cm 质地：塑料 1 个 27 国画颜料组 尺寸：约3×3cm 颜色种类：红、黄、绿、花青 1 套 28 宣纸卷 尺寸：约50×100cm 颜色：白色 1 件 29 白色网格架子 尺寸：约60×120cm 颜色：白色，带轮子 1 件 30 木制展示架 尺寸：约30×30cm 颜色：原木色 1 件 31 透明移动书架 尺寸：约28×100×146m 颜色：透明 5 件 32 玻璃纸 尺寸：A4 颜色：红、黄、蓝、绿、紫 8 套 33 甜品展示架 尺寸：约35×10cm 颜色：红、黄、蓝、绿、紫 5 件 34 模特架 尺寸：约28×15×10cm 颜色：透明 5 件 编制区 1 细绳 尺寸：约200×1cm 颜色：红、黄、蓝、绿 2 套 2 粗绳 尺寸：约200×3cm 颜色：红、黄、蓝、绿 2 套 3 丝带 尺寸：约200×5cm 颜色：红、黄、蓝、绿 2 套 4 毛球 尺寸：约2×5cm 颜色：红、黄、蓝、绿 1 套 5 吸音板 尺寸：约200×100cm 颜色：米白、咖色、浅蓝 1 套 6 雕刻套盒 尺寸：约200×100cm 颜色：米白、咖色、浅蓝 1 套 7 四色泥塑套盒 四色陶泥共2000g 工具：5件套 1 套 语言区 1 成语配对 40×50cm 材质：塑料 1 套 2 农用小锄头 尺寸：约35×50cm 1 套 3 容量测量筒组 尺寸：约30×16cm 1 套 4 液晶手写板 尺寸：约14.5×23cm 1 个 5 读写游戏本 尺寸：约30×45cm 1 本 6 磁吸展示 尺寸：A4 颜色：原木色 1 套 7 防水反穿衣 尺寸：120码 颜色：蓝白格子 25 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办公等教学设备</w:t>
            </w:r>
            <w:r>
              <w:br/>
            </w:r>
            <w:r>
              <w:rPr>
                <w:rFonts w:ascii="仿宋_GB2312" w:hAnsi="仿宋_GB2312" w:cs="仿宋_GB2312" w:eastAsia="仿宋_GB2312"/>
              </w:rPr>
              <w:t xml:space="preserve"> 序号 名称 参数 数量 单位</w:t>
            </w:r>
            <w:r>
              <w:br/>
            </w:r>
            <w:r>
              <w:rPr>
                <w:rFonts w:ascii="仿宋_GB2312" w:hAnsi="仿宋_GB2312" w:cs="仿宋_GB2312" w:eastAsia="仿宋_GB2312"/>
              </w:rPr>
              <w:t xml:space="preserve"> 1 教学一体机（核心产品） 一、基本配置</w:t>
            </w:r>
            <w:r>
              <w:br/>
            </w:r>
            <w:r>
              <w:rPr>
                <w:rFonts w:ascii="仿宋_GB2312" w:hAnsi="仿宋_GB2312" w:cs="仿宋_GB2312" w:eastAsia="仿宋_GB2312"/>
              </w:rPr>
              <w:t xml:space="preserve"> 1.屏体要求：75英寸，液晶 LED ，A 规屏，显示比例(16：9) </w:t>
            </w:r>
            <w:r>
              <w:br/>
            </w:r>
            <w:r>
              <w:rPr>
                <w:rFonts w:ascii="仿宋_GB2312" w:hAnsi="仿宋_GB2312" w:cs="仿宋_GB2312" w:eastAsia="仿宋_GB2312"/>
              </w:rPr>
              <w:t xml:space="preserve"> 2.亮度： ≥350cd/㎡ ；对比度： ≥5000:1 。</w:t>
            </w:r>
            <w:r>
              <w:br/>
            </w:r>
            <w:r>
              <w:rPr>
                <w:rFonts w:ascii="仿宋_GB2312" w:hAnsi="仿宋_GB2312" w:cs="仿宋_GB2312" w:eastAsia="仿宋_GB2312"/>
              </w:rPr>
              <w:t xml:space="preserve"> 3. 防眩光功能：采用 4mm  厚 AG  钢化玻璃，防眩光，减少玻璃反射光的影响，反射率小于 1% 。</w:t>
            </w:r>
            <w:r>
              <w:br/>
            </w:r>
            <w:r>
              <w:rPr>
                <w:rFonts w:ascii="仿宋_GB2312" w:hAnsi="仿宋_GB2312" w:cs="仿宋_GB2312" w:eastAsia="仿宋_GB2312"/>
              </w:rPr>
              <w:t xml:space="preserve"> 4.触摸技术：红外感应技术，20 点触控，支持安卓、windows  系统 10 笔或以上同时书写。</w:t>
            </w:r>
            <w:r>
              <w:br/>
            </w:r>
            <w:r>
              <w:rPr>
                <w:rFonts w:ascii="仿宋_GB2312" w:hAnsi="仿宋_GB2312" w:cs="仿宋_GB2312" w:eastAsia="仿宋_GB2312"/>
              </w:rPr>
              <w:t xml:space="preserve"> ★5.前置接口： ≥USB3.0×3  ； ≥Touch USB× 1 ； ≥HDMI in×1  。</w:t>
            </w:r>
            <w:r>
              <w:br/>
            </w:r>
            <w:r>
              <w:rPr>
                <w:rFonts w:ascii="仿宋_GB2312" w:hAnsi="仿宋_GB2312" w:cs="仿宋_GB2312" w:eastAsia="仿宋_GB2312"/>
              </w:rPr>
              <w:t xml:space="preserve"> ★6.前置≥3 个 USB 3.0  接口全部支持 Windows  及 Android  双系统读取，将 U  盘插 入任意前置 USB  接口，均能被 Windows  及 Android   系统识别。</w:t>
            </w:r>
            <w:r>
              <w:br/>
            </w:r>
            <w:r>
              <w:rPr>
                <w:rFonts w:ascii="仿宋_GB2312" w:hAnsi="仿宋_GB2312" w:cs="仿宋_GB2312" w:eastAsia="仿宋_GB2312"/>
              </w:rPr>
              <w:t xml:space="preserve"> 7.后置接口： ≥MIC In×1 ； ≥COAXIAL Out×1 ； ≥Earphone Out×1 ； ≥PC Audio In×1 ； ≥ VGA×1；≥RS232× 1；≥AV In×1；≥AV Out×1；≥LAN In×1；≥HDMI in×1；USB×2；≥Touch USB× 1； ≥TF Card×1。</w:t>
            </w:r>
            <w:r>
              <w:br/>
            </w:r>
            <w:r>
              <w:rPr>
                <w:rFonts w:ascii="仿宋_GB2312" w:hAnsi="仿宋_GB2312" w:cs="仿宋_GB2312" w:eastAsia="仿宋_GB2312"/>
              </w:rPr>
              <w:t xml:space="preserve"> ★8.前置按键：录屏、图像比例、音量- 、音量+ 、设置、护眼、 电源；整机开关、 电脑开关和节能待机键三合一，操作便捷； </w:t>
            </w:r>
            <w:r>
              <w:br/>
            </w:r>
            <w:r>
              <w:rPr>
                <w:rFonts w:ascii="仿宋_GB2312" w:hAnsi="仿宋_GB2312" w:cs="仿宋_GB2312" w:eastAsia="仿宋_GB2312"/>
              </w:rPr>
              <w:t xml:space="preserve"> ★9.安卓系统版本 11.0  或以上，内部缓存容量（RAM）：≥2GB  ；内部存储容量（ROM）：≥ 32GB。</w:t>
            </w:r>
            <w:r>
              <w:br/>
            </w:r>
            <w:r>
              <w:rPr>
                <w:rFonts w:ascii="仿宋_GB2312" w:hAnsi="仿宋_GB2312" w:cs="仿宋_GB2312" w:eastAsia="仿宋_GB2312"/>
              </w:rPr>
              <w:t xml:space="preserve"> ★10.内置双路 WIFI，支持 AP 热点，Wifi:2.4GHz/AP: 2.4GHz/5GHz。</w:t>
            </w:r>
            <w:r>
              <w:br/>
            </w:r>
            <w:r>
              <w:rPr>
                <w:rFonts w:ascii="仿宋_GB2312" w:hAnsi="仿宋_GB2312" w:cs="仿宋_GB2312" w:eastAsia="仿宋_GB2312"/>
              </w:rPr>
              <w:t xml:space="preserve"> 11.一键调整分辨率: 可通过及触摸按键对内置电脑画面实现一键切换屏幕分辨率，调整 画面显示比例；整机支持一键黑屏节能 70%。</w:t>
            </w:r>
            <w:r>
              <w:br/>
            </w:r>
            <w:r>
              <w:rPr>
                <w:rFonts w:ascii="仿宋_GB2312" w:hAnsi="仿宋_GB2312" w:cs="仿宋_GB2312" w:eastAsia="仿宋_GB2312"/>
              </w:rPr>
              <w:t xml:space="preserve"> 12.信源通道自动识别：设备能自动识别并切换到最新接入的信号源通道，且断开后能回到上一通道。自动跳转前支持选择确认，待确认后再跳转。 </w:t>
            </w:r>
            <w:r>
              <w:br/>
            </w:r>
            <w:r>
              <w:rPr>
                <w:rFonts w:ascii="仿宋_GB2312" w:hAnsi="仿宋_GB2312" w:cs="仿宋_GB2312" w:eastAsia="仿宋_GB2312"/>
              </w:rPr>
              <w:t xml:space="preserve"> 13.童锁开关：产品应支持童锁开关功能，当开启童锁功能后，界面将被锁住，避免学生随意操作出现的系统故障问题。 </w:t>
            </w:r>
            <w:r>
              <w:br/>
            </w:r>
            <w:r>
              <w:rPr>
                <w:rFonts w:ascii="仿宋_GB2312" w:hAnsi="仿宋_GB2312" w:cs="仿宋_GB2312" w:eastAsia="仿宋_GB2312"/>
              </w:rPr>
              <w:t xml:space="preserve"> 14.悬浮菜单：在任意信号源通道下均可调用悬浮菜单，悬浮菜单具有一键启用应用软件、随时批注擦除，切换信号源等功能，悬浮菜单中的信号源支持自定义修改且可一键直达常用信号源可通过多指调用到屏幕任意位置。悬浮菜单中的应用可根据使用需求进行应用或功能的替换。</w:t>
            </w:r>
            <w:r>
              <w:br/>
            </w:r>
            <w:r>
              <w:rPr>
                <w:rFonts w:ascii="仿宋_GB2312" w:hAnsi="仿宋_GB2312" w:cs="仿宋_GB2312" w:eastAsia="仿宋_GB2312"/>
              </w:rPr>
              <w:t xml:space="preserve"> 15.整机具备智能手势识别功能，在任意信号源通道下均可识别五指上、下、左、右方向手势滑动，调取熄屏、批注、桌面、半屏模式功能。</w:t>
            </w:r>
            <w:r>
              <w:br/>
            </w:r>
            <w:r>
              <w:rPr>
                <w:rFonts w:ascii="仿宋_GB2312" w:hAnsi="仿宋_GB2312" w:cs="仿宋_GB2312" w:eastAsia="仿宋_GB2312"/>
              </w:rPr>
              <w:t xml:space="preserve"> 16.摄像头及麦克风：可根据要求配备≥1300 万像素摄像头及8阵列麦克风；</w:t>
            </w:r>
            <w:r>
              <w:br/>
            </w:r>
            <w:r>
              <w:rPr>
                <w:rFonts w:ascii="仿宋_GB2312" w:hAnsi="仿宋_GB2312" w:cs="仿宋_GB2312" w:eastAsia="仿宋_GB2312"/>
              </w:rPr>
              <w:t xml:space="preserve"> 二、★工控整机</w:t>
            </w:r>
            <w:r>
              <w:br/>
            </w:r>
            <w:r>
              <w:rPr>
                <w:rFonts w:ascii="仿宋_GB2312" w:hAnsi="仿宋_GB2312" w:cs="仿宋_GB2312" w:eastAsia="仿宋_GB2312"/>
              </w:rPr>
              <w:t xml:space="preserve"> 1.插拔式OPS微型PC设计，采用Intel I5  处理器、8GB内存、256G固态硬盘；开放式可插接INTEL规范接口（OPS接口），双面合计80针。</w:t>
            </w:r>
            <w:r>
              <w:br/>
            </w:r>
            <w:r>
              <w:rPr>
                <w:rFonts w:ascii="仿宋_GB2312" w:hAnsi="仿宋_GB2312" w:cs="仿宋_GB2312" w:eastAsia="仿宋_GB2312"/>
              </w:rPr>
              <w:t xml:space="preserve"> 2.支持WIFI无线网络，带双天线，带RJ45接口100M/1000Mbs。</w:t>
            </w:r>
            <w:r>
              <w:br/>
            </w:r>
            <w:r>
              <w:rPr>
                <w:rFonts w:ascii="仿宋_GB2312" w:hAnsi="仿宋_GB2312" w:cs="仿宋_GB2312" w:eastAsia="仿宋_GB2312"/>
              </w:rPr>
              <w:t xml:space="preserve"> 3.接口：LINE OUT×1，MIC IN×1，HDMI×1，RJ45×1，WIFI×2，USB×4。</w:t>
            </w:r>
            <w:r>
              <w:br/>
            </w:r>
            <w:r>
              <w:rPr>
                <w:rFonts w:ascii="仿宋_GB2312" w:hAnsi="仿宋_GB2312" w:cs="仿宋_GB2312" w:eastAsia="仿宋_GB2312"/>
              </w:rPr>
              <w:t xml:space="preserve"> 三、软件部分</w:t>
            </w:r>
            <w:r>
              <w:br/>
            </w:r>
            <w:r>
              <w:rPr>
                <w:rFonts w:ascii="仿宋_GB2312" w:hAnsi="仿宋_GB2312" w:cs="仿宋_GB2312" w:eastAsia="仿宋_GB2312"/>
              </w:rPr>
              <w:t xml:space="preserve"> 1.系统资源严格依据《3-6岁儿童学习与发展指南》与《幼儿园指导纲要》编制而成，资源内容涵盖健康、语言、社会、科学、艺术等五个领域。</w:t>
            </w:r>
            <w:r>
              <w:br/>
            </w:r>
            <w:r>
              <w:rPr>
                <w:rFonts w:ascii="仿宋_GB2312" w:hAnsi="仿宋_GB2312" w:cs="仿宋_GB2312" w:eastAsia="仿宋_GB2312"/>
              </w:rPr>
              <w:t xml:space="preserve"> 2.系统主要分为资源和应用两大特色教学功能：应用包括：电子白板、点视云。资源包括：主题课程、特色课程、教学云课、活动方案、乐园。</w:t>
            </w:r>
            <w:r>
              <w:br/>
            </w:r>
            <w:r>
              <w:rPr>
                <w:rFonts w:ascii="仿宋_GB2312" w:hAnsi="仿宋_GB2312" w:cs="仿宋_GB2312" w:eastAsia="仿宋_GB2312"/>
              </w:rPr>
              <w:t xml:space="preserve"> 3.系统提供相对成体系的课程，不仅仅是课件，教师 授课一键调用资源及其方便简单。</w:t>
            </w:r>
            <w:r>
              <w:br/>
            </w:r>
            <w:r>
              <w:rPr>
                <w:rFonts w:ascii="仿宋_GB2312" w:hAnsi="仿宋_GB2312" w:cs="仿宋_GB2312" w:eastAsia="仿宋_GB2312"/>
              </w:rPr>
              <w:t xml:space="preserve"> 4.系统提供的主题课程，支持电子书、课程动画，并具有快乐互动、教学目标、教学计划、导入活动、活动延伸、游戏王国、遮屏等拓展功能。包含不少于5套课程共210册，其中整合课堂类课程48册，分科课堂类课程42册，多元智能类课程40册，主题游戏课程40册，主题活动课程（西师版）40册。</w:t>
            </w:r>
            <w:r>
              <w:br/>
            </w:r>
            <w:r>
              <w:rPr>
                <w:rFonts w:ascii="仿宋_GB2312" w:hAnsi="仿宋_GB2312" w:cs="仿宋_GB2312" w:eastAsia="仿宋_GB2312"/>
              </w:rPr>
              <w:t xml:space="preserve"> 5、产品支持对终端系统广告弹窗实时进行内容及特征分析，并对包含低俗信息的广告弹窗进行拦载处理，全面护航教学设备绿色上网，保障教师的正常授课环境;</w:t>
            </w:r>
            <w:r>
              <w:br/>
            </w:r>
            <w:r>
              <w:rPr>
                <w:rFonts w:ascii="仿宋_GB2312" w:hAnsi="仿宋_GB2312" w:cs="仿宋_GB2312" w:eastAsia="仿宋_GB2312"/>
              </w:rPr>
              <w:t xml:space="preserve"> 6、产品对网上内容进行实时分析，并通过网址过滤、关键字过滤、图像过滤针对网上内容中包括的不良信息访问进行实时拦截；识别策略支持高、中、低级别设置；产品支持用户手动设置黑、白名单及关键字及进程黑名单；</w:t>
            </w:r>
            <w:r>
              <w:br/>
            </w:r>
            <w:r>
              <w:rPr>
                <w:rFonts w:ascii="仿宋_GB2312" w:hAnsi="仿宋_GB2312" w:cs="仿宋_GB2312" w:eastAsia="仿宋_GB2312"/>
              </w:rPr>
              <w:t xml:space="preserve"> ★7、产品具备对教学设备使用时间进行管理的功能，根据策略限制终端使用时间并进行必要的提示及设备处置，安全、合理使用设备以保护青少年防止网络沉迷；</w:t>
            </w:r>
            <w:r>
              <w:br/>
            </w:r>
            <w:r>
              <w:rPr>
                <w:rFonts w:ascii="仿宋_GB2312" w:hAnsi="仿宋_GB2312" w:cs="仿宋_GB2312" w:eastAsia="仿宋_GB2312"/>
              </w:rPr>
              <w:t xml:space="preserve"> 8、产品自身包含黑、白名单及关键字资源，并支持用户自定义过滤策略，用户自定义策略优先级最高；</w:t>
            </w:r>
            <w:r>
              <w:br/>
            </w:r>
            <w:r>
              <w:rPr>
                <w:rFonts w:ascii="仿宋_GB2312" w:hAnsi="仿宋_GB2312" w:cs="仿宋_GB2312" w:eastAsia="仿宋_GB2312"/>
              </w:rPr>
              <w:t xml:space="preserve"> ★9、产品提供日志管理功能，实时记录上网浏览信息及浏览时间、以及不良信息访问及过滤记录；产品支持按策略进行屏幕记录，详细记录设备使用过程；</w:t>
            </w:r>
            <w:r>
              <w:br/>
            </w:r>
            <w:r>
              <w:rPr>
                <w:rFonts w:ascii="仿宋_GB2312" w:hAnsi="仿宋_GB2312" w:cs="仿宋_GB2312" w:eastAsia="仿宋_GB2312"/>
              </w:rPr>
              <w:t xml:space="preserve"> 7、产品需提供管理员及普通权限，管理权限可对软件进行统一管理操作及卸载，产品支持管理员及学生角色对应策略实时切换实时升效； 4 台</w:t>
            </w:r>
            <w:r>
              <w:br/>
            </w:r>
            <w:r>
              <w:rPr>
                <w:rFonts w:ascii="仿宋_GB2312" w:hAnsi="仿宋_GB2312" w:cs="仿宋_GB2312" w:eastAsia="仿宋_GB2312"/>
              </w:rPr>
              <w:t xml:space="preserve"> 2 钢琴 1．教师用钢琴，立式钢琴88键（A2~C6）。</w:t>
            </w:r>
            <w:r>
              <w:br/>
            </w:r>
            <w:r>
              <w:rPr>
                <w:rFonts w:ascii="仿宋_GB2312" w:hAnsi="仿宋_GB2312" w:cs="仿宋_GB2312" w:eastAsia="仿宋_GB2312"/>
              </w:rPr>
              <w:t xml:space="preserve"> 2. 具有延音踏板和弱音踏板。</w:t>
            </w:r>
            <w:r>
              <w:br/>
            </w:r>
            <w:r>
              <w:rPr>
                <w:rFonts w:ascii="仿宋_GB2312" w:hAnsi="仿宋_GB2312" w:cs="仿宋_GB2312" w:eastAsia="仿宋_GB2312"/>
              </w:rPr>
              <w:t xml:space="preserve"> 3．音板、肋木用松科云杉属、冷杉属等树种木材,如云杉、鱼鳞云杉等。</w:t>
            </w:r>
            <w:r>
              <w:br/>
            </w:r>
            <w:r>
              <w:rPr>
                <w:rFonts w:ascii="仿宋_GB2312" w:hAnsi="仿宋_GB2312" w:cs="仿宋_GB2312" w:eastAsia="仿宋_GB2312"/>
              </w:rPr>
              <w:t xml:space="preserve"> 4．采用十二平均律。</w:t>
            </w:r>
            <w:r>
              <w:br/>
            </w:r>
            <w:r>
              <w:rPr>
                <w:rFonts w:ascii="仿宋_GB2312" w:hAnsi="仿宋_GB2312" w:cs="仿宋_GB2312" w:eastAsia="仿宋_GB2312"/>
              </w:rPr>
              <w:t xml:space="preserve"> 5．以小字一组a音为标准音，频率应在440HZ~447HZ范围之内。基准音组内四、五度音应谐和，全音域内的同度音和八度音应谐和。音质：全音域均匀、连贯、无杂音；音量：全音域均匀，能表现不同的强弱音，层次清楚。</w:t>
            </w:r>
            <w:r>
              <w:br/>
            </w:r>
            <w:r>
              <w:rPr>
                <w:rFonts w:ascii="仿宋_GB2312" w:hAnsi="仿宋_GB2312" w:cs="仿宋_GB2312" w:eastAsia="仿宋_GB2312"/>
              </w:rPr>
              <w:t xml:space="preserve"> 6． 演奏性能：白键下沉深度应为9.5mm—11.5mm。在同一台琴上，偏差不大于1.0mm，相邻两键偏差不大于0.5mm。琴键负荷：下降负荷为0.39N—0.74N；回升负荷为0.10N—0.39N。琴键运动灵敏、不相互摩擦。踏板运动平稳、灵活、无杂音，踏下弱音踏板，钢琴弦槌的有效击弦行程应能缩短1/4—1/2。延音踏板的止音、延音性能可靠。</w:t>
            </w:r>
            <w:r>
              <w:br/>
            </w:r>
            <w:r>
              <w:rPr>
                <w:rFonts w:ascii="仿宋_GB2312" w:hAnsi="仿宋_GB2312" w:cs="仿宋_GB2312" w:eastAsia="仿宋_GB2312"/>
              </w:rPr>
              <w:t xml:space="preserve"> 7.键盘：白键前端长度应为48.0mm——52.0mm。每音组白键宽度应符合QB/T3912-1999表1中A的规定。黑键材质一般为ABS塑键（也可采用乌木）。黑键上端面宽度应符合QB/T3912-1999表1中A的规定。黑键底宽度应为11.0m—12.5mm；黑键长度应为94mm—96mm.。黑键前端距白键面的高度应为11.0mm—13.5mm。琴键间隙应符合QB/T3912-1999表1中的规定。琴键面排列平整，各键应倒棱、倒角。中盘底面距底面高度应不低于570mm，白键面距底面高度应不低于640mm。</w:t>
            </w:r>
            <w:r>
              <w:br/>
            </w:r>
            <w:r>
              <w:rPr>
                <w:rFonts w:ascii="仿宋_GB2312" w:hAnsi="仿宋_GB2312" w:cs="仿宋_GB2312" w:eastAsia="仿宋_GB2312"/>
              </w:rPr>
              <w:t xml:space="preserve"> 8.音板应采用等厚实木复合音板，符合钢琴共鸣系统发音规律。音板、肋木、弦马、音板框结合应牢固，无开裂、不脱胶。</w:t>
            </w:r>
            <w:r>
              <w:br/>
            </w:r>
            <w:r>
              <w:rPr>
                <w:rFonts w:ascii="仿宋_GB2312" w:hAnsi="仿宋_GB2312" w:cs="仿宋_GB2312" w:eastAsia="仿宋_GB2312"/>
              </w:rPr>
              <w:t xml:space="preserve"> 9.琴弦采用ROSLAU琴弦。</w:t>
            </w:r>
            <w:r>
              <w:br/>
            </w:r>
            <w:r>
              <w:rPr>
                <w:rFonts w:ascii="仿宋_GB2312" w:hAnsi="仿宋_GB2312" w:cs="仿宋_GB2312" w:eastAsia="仿宋_GB2312"/>
              </w:rPr>
              <w:t xml:space="preserve"> 10.弦槌采用德国VFG羊毛毡，外刚内柔。</w:t>
            </w:r>
            <w:r>
              <w:br/>
            </w:r>
            <w:r>
              <w:rPr>
                <w:rFonts w:ascii="仿宋_GB2312" w:hAnsi="仿宋_GB2312" w:cs="仿宋_GB2312" w:eastAsia="仿宋_GB2312"/>
              </w:rPr>
              <w:t xml:space="preserve"> 11.金属零件：铁板结构应牢固，不应有使用和外观上的缺陷，涂层不得起泡、脱皮：踏板、铰链、压弦条、弦枕、弦枕钮、锁的表面应光洁，不得有锈蚀和变色。</w:t>
            </w:r>
            <w:r>
              <w:br/>
            </w:r>
            <w:r>
              <w:rPr>
                <w:rFonts w:ascii="仿宋_GB2312" w:hAnsi="仿宋_GB2312" w:cs="仿宋_GB2312" w:eastAsia="仿宋_GB2312"/>
              </w:rPr>
              <w:t xml:space="preserve"> 12.使用环境条件：钢琴在温度为0℃——40℃，相对湿度为40%——75%的条件下，不允许有损坏其功能的缺陷出现。</w:t>
            </w:r>
            <w:r>
              <w:br/>
            </w:r>
            <w:r>
              <w:rPr>
                <w:rFonts w:ascii="仿宋_GB2312" w:hAnsi="仿宋_GB2312" w:cs="仿宋_GB2312" w:eastAsia="仿宋_GB2312"/>
              </w:rPr>
              <w:t xml:space="preserve"> 13．每台钢琴应配套钢琴凳一个，设计合理，坚固耐用，与钢琴款型相配、配琴罩一只、键盘呢一条、擦琴布一块、琴脚垫四只。</w:t>
            </w:r>
            <w:r>
              <w:br/>
            </w:r>
            <w:r>
              <w:rPr>
                <w:rFonts w:ascii="仿宋_GB2312" w:hAnsi="仿宋_GB2312" w:cs="仿宋_GB2312" w:eastAsia="仿宋_GB2312"/>
              </w:rPr>
              <w:t xml:space="preserve"> 14.基本结构、外壳符合GB/T 10159---2015《钢琴》的相关要求，击弦机应符合QB/T 2279—2004的规定，符合JY0001—2003《教学仪器产品一般质量要求》，JY0002---2005《教学仪器产品的检验规则》。 4 台</w:t>
            </w:r>
            <w:r>
              <w:br/>
            </w:r>
            <w:r>
              <w:rPr>
                <w:rFonts w:ascii="仿宋_GB2312" w:hAnsi="仿宋_GB2312" w:cs="仿宋_GB2312" w:eastAsia="仿宋_GB2312"/>
              </w:rPr>
              <w:t xml:space="preserve"> 3 打印机 打印机类型 ：黑白打印机</w:t>
            </w:r>
            <w:r>
              <w:br/>
            </w:r>
            <w:r>
              <w:rPr>
                <w:rFonts w:ascii="仿宋_GB2312" w:hAnsi="仿宋_GB2312" w:cs="仿宋_GB2312" w:eastAsia="仿宋_GB2312"/>
              </w:rPr>
              <w:t xml:space="preserve"> 打印功能：打印；复印；扫描首次打印时间:≤10秒， 打印负荷：≥5000页/月 </w:t>
            </w:r>
            <w:r>
              <w:br/>
            </w:r>
            <w:r>
              <w:rPr>
                <w:rFonts w:ascii="仿宋_GB2312" w:hAnsi="仿宋_GB2312" w:cs="仿宋_GB2312" w:eastAsia="仿宋_GB2312"/>
              </w:rPr>
              <w:t xml:space="preserve"> 分辨率:≥600×600×2dpi</w:t>
            </w:r>
            <w:r>
              <w:br/>
            </w:r>
            <w:r>
              <w:rPr>
                <w:rFonts w:ascii="仿宋_GB2312" w:hAnsi="仿宋_GB2312" w:cs="仿宋_GB2312" w:eastAsia="仿宋_GB2312"/>
              </w:rPr>
              <w:t xml:space="preserve"> 打印速度:≥15页/分钟</w:t>
            </w:r>
            <w:r>
              <w:br/>
            </w:r>
            <w:r>
              <w:rPr>
                <w:rFonts w:ascii="仿宋_GB2312" w:hAnsi="仿宋_GB2312" w:cs="仿宋_GB2312" w:eastAsia="仿宋_GB2312"/>
              </w:rPr>
              <w:t xml:space="preserve"> 复印功能 首次复印时间:≤13秒 复印类型:平板式 复印速度:≥14页/分钟 复印页数:≥99</w:t>
            </w:r>
            <w:r>
              <w:br/>
            </w:r>
            <w:r>
              <w:rPr>
                <w:rFonts w:ascii="仿宋_GB2312" w:hAnsi="仿宋_GB2312" w:cs="仿宋_GB2312" w:eastAsia="仿宋_GB2312"/>
              </w:rPr>
              <w:t xml:space="preserve"> 复印范围:25%-400% 分辨率:≥600×600dpi</w:t>
            </w:r>
            <w:r>
              <w:br/>
            </w:r>
            <w:r>
              <w:rPr>
                <w:rFonts w:ascii="仿宋_GB2312" w:hAnsi="仿宋_GB2312" w:cs="仿宋_GB2312" w:eastAsia="仿宋_GB2312"/>
              </w:rPr>
              <w:t xml:space="preserve"> 内存:≥32MB RAM 纸张输入容量:≥150页纸盒</w:t>
            </w:r>
            <w:r>
              <w:br/>
            </w:r>
            <w:r>
              <w:rPr>
                <w:rFonts w:ascii="仿宋_GB2312" w:hAnsi="仿宋_GB2312" w:cs="仿宋_GB2312" w:eastAsia="仿宋_GB2312"/>
              </w:rPr>
              <w:t xml:space="preserve"> 接口:高速USB2.0端口 纸张输出容量:≥100页 2 台</w:t>
            </w:r>
            <w:r>
              <w:br/>
            </w:r>
            <w:r>
              <w:rPr>
                <w:rFonts w:ascii="仿宋_GB2312" w:hAnsi="仿宋_GB2312" w:cs="仿宋_GB2312" w:eastAsia="仿宋_GB2312"/>
              </w:rPr>
              <w:t xml:space="preserve"> 4 空调2p 颜色白色，挂机</w:t>
            </w:r>
            <w:r>
              <w:br/>
            </w:r>
            <w:r>
              <w:rPr>
                <w:rFonts w:ascii="仿宋_GB2312" w:hAnsi="仿宋_GB2312" w:cs="仿宋_GB2312" w:eastAsia="仿宋_GB2312"/>
              </w:rPr>
              <w:t xml:space="preserve"> 冷暖类型冷暖</w:t>
            </w:r>
            <w:r>
              <w:br/>
            </w:r>
            <w:r>
              <w:rPr>
                <w:rFonts w:ascii="仿宋_GB2312" w:hAnsi="仿宋_GB2312" w:cs="仿宋_GB2312" w:eastAsia="仿宋_GB2312"/>
              </w:rPr>
              <w:t xml:space="preserve"> 产品匹数2匹</w:t>
            </w:r>
            <w:r>
              <w:br/>
            </w:r>
            <w:r>
              <w:rPr>
                <w:rFonts w:ascii="仿宋_GB2312" w:hAnsi="仿宋_GB2312" w:cs="仿宋_GB2312" w:eastAsia="仿宋_GB2312"/>
              </w:rPr>
              <w:t xml:space="preserve"> 制冷量(W)≥4800W</w:t>
            </w:r>
            <w:r>
              <w:br/>
            </w:r>
            <w:r>
              <w:rPr>
                <w:rFonts w:ascii="仿宋_GB2312" w:hAnsi="仿宋_GB2312" w:cs="仿宋_GB2312" w:eastAsia="仿宋_GB2312"/>
              </w:rPr>
              <w:t xml:space="preserve"> 电压/频率220V/50Hz</w:t>
            </w:r>
            <w:r>
              <w:br/>
            </w:r>
            <w:r>
              <w:rPr>
                <w:rFonts w:ascii="仿宋_GB2312" w:hAnsi="仿宋_GB2312" w:cs="仿宋_GB2312" w:eastAsia="仿宋_GB2312"/>
              </w:rPr>
              <w:t xml:space="preserve"> 制冷功率(W)≥750</w:t>
            </w:r>
            <w:r>
              <w:br/>
            </w:r>
            <w:r>
              <w:rPr>
                <w:rFonts w:ascii="仿宋_GB2312" w:hAnsi="仿宋_GB2312" w:cs="仿宋_GB2312" w:eastAsia="仿宋_GB2312"/>
              </w:rPr>
              <w:t xml:space="preserve"> 制热量(W)≥6000W</w:t>
            </w:r>
            <w:r>
              <w:br/>
            </w:r>
            <w:r>
              <w:rPr>
                <w:rFonts w:ascii="仿宋_GB2312" w:hAnsi="仿宋_GB2312" w:cs="仿宋_GB2312" w:eastAsia="仿宋_GB2312"/>
              </w:rPr>
              <w:t xml:space="preserve"> 电辅加热支持电辅加热</w:t>
            </w:r>
            <w:r>
              <w:br/>
            </w:r>
            <w:r>
              <w:rPr>
                <w:rFonts w:ascii="仿宋_GB2312" w:hAnsi="仿宋_GB2312" w:cs="仿宋_GB2312" w:eastAsia="仿宋_GB2312"/>
              </w:rPr>
              <w:t xml:space="preserve"> 制热功率(W)≥1120</w:t>
            </w:r>
            <w:r>
              <w:br/>
            </w:r>
            <w:r>
              <w:rPr>
                <w:rFonts w:ascii="仿宋_GB2312" w:hAnsi="仿宋_GB2312" w:cs="仿宋_GB2312" w:eastAsia="仿宋_GB2312"/>
              </w:rPr>
              <w:t xml:space="preserve"> 电辅加热功率(W)1050W</w:t>
            </w:r>
            <w:r>
              <w:br/>
            </w:r>
            <w:r>
              <w:rPr>
                <w:rFonts w:ascii="仿宋_GB2312" w:hAnsi="仿宋_GB2312" w:cs="仿宋_GB2312" w:eastAsia="仿宋_GB2312"/>
              </w:rPr>
              <w:t xml:space="preserve"> 变频/定频变频</w:t>
            </w:r>
            <w:r>
              <w:br/>
            </w:r>
            <w:r>
              <w:rPr>
                <w:rFonts w:ascii="仿宋_GB2312" w:hAnsi="仿宋_GB2312" w:cs="仿宋_GB2312" w:eastAsia="仿宋_GB2312"/>
              </w:rPr>
              <w:t xml:space="preserve"> 低温启动支持低温启动</w:t>
            </w:r>
            <w:r>
              <w:br/>
            </w:r>
            <w:r>
              <w:rPr>
                <w:rFonts w:ascii="仿宋_GB2312" w:hAnsi="仿宋_GB2312" w:cs="仿宋_GB2312" w:eastAsia="仿宋_GB2312"/>
              </w:rPr>
              <w:t xml:space="preserve"> 扫风方式上下/左右扫风</w:t>
            </w:r>
            <w:r>
              <w:br/>
            </w:r>
            <w:r>
              <w:rPr>
                <w:rFonts w:ascii="仿宋_GB2312" w:hAnsi="仿宋_GB2312" w:cs="仿宋_GB2312" w:eastAsia="仿宋_GB2312"/>
              </w:rPr>
              <w:t xml:space="preserve"> 能效等级新一级能效</w:t>
            </w:r>
            <w:r>
              <w:br/>
            </w:r>
            <w:r>
              <w:rPr>
                <w:rFonts w:ascii="仿宋_GB2312" w:hAnsi="仿宋_GB2312" w:cs="仿宋_GB2312" w:eastAsia="仿宋_GB2312"/>
              </w:rPr>
              <w:t xml:space="preserve"> 内机噪音(dB(A)≦44</w:t>
            </w:r>
            <w:r>
              <w:br/>
            </w:r>
            <w:r>
              <w:rPr>
                <w:rFonts w:ascii="仿宋_GB2312" w:hAnsi="仿宋_GB2312" w:cs="仿宋_GB2312" w:eastAsia="仿宋_GB2312"/>
              </w:rPr>
              <w:t xml:space="preserve"> 外机噪音(dB(A)≦55 5 台</w:t>
            </w:r>
            <w:r>
              <w:br/>
            </w:r>
            <w:r>
              <w:rPr>
                <w:rFonts w:ascii="仿宋_GB2312" w:hAnsi="仿宋_GB2312" w:cs="仿宋_GB2312" w:eastAsia="仿宋_GB2312"/>
              </w:rPr>
              <w:t xml:space="preserve"> 5 空调3p 空调功率：3匹</w:t>
            </w:r>
            <w:r>
              <w:br/>
            </w:r>
            <w:r>
              <w:rPr>
                <w:rFonts w:ascii="仿宋_GB2312" w:hAnsi="仿宋_GB2312" w:cs="仿宋_GB2312" w:eastAsia="仿宋_GB2312"/>
              </w:rPr>
              <w:t xml:space="preserve"> 工作方式：变频</w:t>
            </w:r>
            <w:r>
              <w:br/>
            </w:r>
            <w:r>
              <w:rPr>
                <w:rFonts w:ascii="仿宋_GB2312" w:hAnsi="仿宋_GB2312" w:cs="仿宋_GB2312" w:eastAsia="仿宋_GB2312"/>
              </w:rPr>
              <w:t xml:space="preserve"> 空调类型：落地式</w:t>
            </w:r>
            <w:r>
              <w:br/>
            </w:r>
            <w:r>
              <w:rPr>
                <w:rFonts w:ascii="仿宋_GB2312" w:hAnsi="仿宋_GB2312" w:cs="仿宋_GB2312" w:eastAsia="仿宋_GB2312"/>
              </w:rPr>
              <w:t xml:space="preserve"> 冷暖类型：冷暖</w:t>
            </w:r>
            <w:r>
              <w:br/>
            </w:r>
            <w:r>
              <w:rPr>
                <w:rFonts w:ascii="仿宋_GB2312" w:hAnsi="仿宋_GB2312" w:cs="仿宋_GB2312" w:eastAsia="仿宋_GB2312"/>
              </w:rPr>
              <w:t xml:space="preserve"> 空调面板颜色：白</w:t>
            </w:r>
            <w:r>
              <w:br/>
            </w:r>
            <w:r>
              <w:rPr>
                <w:rFonts w:ascii="仿宋_GB2312" w:hAnsi="仿宋_GB2312" w:cs="仿宋_GB2312" w:eastAsia="仿宋_GB2312"/>
              </w:rPr>
              <w:t xml:space="preserve"> 适用面积：32~48 ㎡</w:t>
            </w:r>
            <w:r>
              <w:br/>
            </w:r>
            <w:r>
              <w:rPr>
                <w:rFonts w:ascii="仿宋_GB2312" w:hAnsi="仿宋_GB2312" w:cs="仿宋_GB2312" w:eastAsia="仿宋_GB2312"/>
              </w:rPr>
              <w:t xml:space="preserve"> 能效等级：一级</w:t>
            </w:r>
            <w:r>
              <w:br/>
            </w:r>
            <w:r>
              <w:rPr>
                <w:rFonts w:ascii="仿宋_GB2312" w:hAnsi="仿宋_GB2312" w:cs="仿宋_GB2312" w:eastAsia="仿宋_GB2312"/>
              </w:rPr>
              <w:t xml:space="preserve"> 制热功率：≥3100W</w:t>
            </w:r>
            <w:r>
              <w:br/>
            </w:r>
            <w:r>
              <w:rPr>
                <w:rFonts w:ascii="仿宋_GB2312" w:hAnsi="仿宋_GB2312" w:cs="仿宋_GB2312" w:eastAsia="仿宋_GB2312"/>
              </w:rPr>
              <w:t xml:space="preserve"> 制热量：≥9000W</w:t>
            </w:r>
            <w:r>
              <w:br/>
            </w:r>
            <w:r>
              <w:rPr>
                <w:rFonts w:ascii="仿宋_GB2312" w:hAnsi="仿宋_GB2312" w:cs="仿宋_GB2312" w:eastAsia="仿宋_GB2312"/>
              </w:rPr>
              <w:t xml:space="preserve"> 制冷量：≥7000W</w:t>
            </w:r>
            <w:r>
              <w:br/>
            </w:r>
            <w:r>
              <w:rPr>
                <w:rFonts w:ascii="仿宋_GB2312" w:hAnsi="仿宋_GB2312" w:cs="仿宋_GB2312" w:eastAsia="仿宋_GB2312"/>
              </w:rPr>
              <w:t xml:space="preserve"> 室内机噪音：≦49dB</w:t>
            </w:r>
            <w:r>
              <w:br/>
            </w:r>
            <w:r>
              <w:rPr>
                <w:rFonts w:ascii="仿宋_GB2312" w:hAnsi="仿宋_GB2312" w:cs="仿宋_GB2312" w:eastAsia="仿宋_GB2312"/>
              </w:rPr>
              <w:t xml:space="preserve"> 室外机噪音：≦58dB</w:t>
            </w:r>
            <w:r>
              <w:br/>
            </w:r>
            <w:r>
              <w:rPr>
                <w:rFonts w:ascii="仿宋_GB2312" w:hAnsi="仿宋_GB2312" w:cs="仿宋_GB2312" w:eastAsia="仿宋_GB2312"/>
              </w:rPr>
              <w:t xml:space="preserve"> 制冷功率：≥2600W</w:t>
            </w:r>
            <w:r>
              <w:br/>
            </w:r>
            <w:r>
              <w:rPr>
                <w:rFonts w:ascii="仿宋_GB2312" w:hAnsi="仿宋_GB2312" w:cs="仿宋_GB2312" w:eastAsia="仿宋_GB2312"/>
              </w:rPr>
              <w:t xml:space="preserve"> 电辅加热功率：≥2000W 2 台</w:t>
            </w:r>
            <w:r>
              <w:br/>
            </w:r>
            <w:r>
              <w:rPr>
                <w:rFonts w:ascii="仿宋_GB2312" w:hAnsi="仿宋_GB2312" w:cs="仿宋_GB2312" w:eastAsia="仿宋_GB2312"/>
              </w:rPr>
              <w:t xml:space="preserve"> 6 空调5p 5p，额定制冷量≥12000，功率≥4800，能效等级3级、最大输入功率≥6100、循环风量≥2000立方米。 12 台</w:t>
            </w:r>
            <w:r>
              <w:br/>
            </w:r>
            <w:r>
              <w:rPr>
                <w:rFonts w:ascii="仿宋_GB2312" w:hAnsi="仿宋_GB2312" w:cs="仿宋_GB2312" w:eastAsia="仿宋_GB2312"/>
              </w:rPr>
              <w:t xml:space="preserve"> 7 空调安装 增加铜管，打孔，电路改造等 10 台</w:t>
            </w:r>
            <w:r>
              <w:br/>
            </w:r>
            <w:r>
              <w:rPr>
                <w:rFonts w:ascii="仿宋_GB2312" w:hAnsi="仿宋_GB2312" w:cs="仿宋_GB2312" w:eastAsia="仿宋_GB2312"/>
              </w:rPr>
              <w:t xml:space="preserve"> 8 灭蝇灯 功率:≥40W  覆盖面积：≥37M2(白天），≥93 M2(晚上） 14 台</w:t>
            </w:r>
            <w:r>
              <w:br/>
            </w:r>
            <w:r>
              <w:rPr>
                <w:rFonts w:ascii="仿宋_GB2312" w:hAnsi="仿宋_GB2312" w:cs="仿宋_GB2312" w:eastAsia="仿宋_GB2312"/>
              </w:rPr>
              <w:t xml:space="preserve"> 9 电热水器 ≥11升电热水器，一级能效，速热储水式热水器，金钢无缝内胆,下出水。 9 台</w:t>
            </w:r>
            <w:r>
              <w:br/>
            </w:r>
            <w:r>
              <w:rPr>
                <w:rFonts w:ascii="仿宋_GB2312" w:hAnsi="仿宋_GB2312" w:cs="仿宋_GB2312" w:eastAsia="仿宋_GB2312"/>
              </w:rPr>
              <w:t xml:space="preserve"> 10 微型消防站 消防器材柜1个：1600×1200×400cm，消防头盔2顶，消防战斗服2套，消防腰带2条，消防手套2双，消防靴2双，消防水龙带1条，消防接扣2个，消防水枪1支，消防扳手1把，自救呼吸器2只，强光手电1把，安全绳1条，消防腰斧1把，消防铲2把，消防斧1把，消防桶1个，干粉灭火器1具，烟雾报警器6个 1 套</w:t>
            </w:r>
            <w:r>
              <w:br/>
            </w:r>
            <w:r>
              <w:rPr>
                <w:rFonts w:ascii="仿宋_GB2312" w:hAnsi="仿宋_GB2312" w:cs="仿宋_GB2312" w:eastAsia="仿宋_GB2312"/>
              </w:rPr>
              <w:t xml:space="preserve"> 11 LED条屏 显示屏尺寸：10米×0.89米，</w:t>
            </w:r>
            <w:r>
              <w:br/>
            </w:r>
            <w:r>
              <w:rPr>
                <w:rFonts w:ascii="仿宋_GB2312" w:hAnsi="仿宋_GB2312" w:cs="仿宋_GB2312" w:eastAsia="仿宋_GB2312"/>
              </w:rPr>
              <w:t xml:space="preserve"> 1、像素间距:10mm；</w:t>
            </w:r>
            <w:r>
              <w:br/>
            </w:r>
            <w:r>
              <w:rPr>
                <w:rFonts w:ascii="仿宋_GB2312" w:hAnsi="仿宋_GB2312" w:cs="仿宋_GB2312" w:eastAsia="仿宋_GB2312"/>
              </w:rPr>
              <w:t xml:space="preserve"> 2、像素构成： SMD2727 ；</w:t>
            </w:r>
            <w:r>
              <w:br/>
            </w:r>
            <w:r>
              <w:rPr>
                <w:rFonts w:ascii="仿宋_GB2312" w:hAnsi="仿宋_GB2312" w:cs="仿宋_GB2312" w:eastAsia="仿宋_GB2312"/>
              </w:rPr>
              <w:t xml:space="preserve"> 3、成像原理：LED主动发光；</w:t>
            </w:r>
            <w:r>
              <w:br/>
            </w:r>
            <w:r>
              <w:rPr>
                <w:rFonts w:ascii="仿宋_GB2312" w:hAnsi="仿宋_GB2312" w:cs="仿宋_GB2312" w:eastAsia="仿宋_GB2312"/>
              </w:rPr>
              <w:t xml:space="preserve"> 4、像素密度：10000 点/㎡；</w:t>
            </w:r>
            <w:r>
              <w:br/>
            </w:r>
            <w:r>
              <w:rPr>
                <w:rFonts w:ascii="仿宋_GB2312" w:hAnsi="仿宋_GB2312" w:cs="仿宋_GB2312" w:eastAsia="仿宋_GB2312"/>
              </w:rPr>
              <w:t xml:space="preserve"> 5、亮度：≥5500 cd/m²；</w:t>
            </w:r>
            <w:r>
              <w:br/>
            </w:r>
            <w:r>
              <w:rPr>
                <w:rFonts w:ascii="仿宋_GB2312" w:hAnsi="仿宋_GB2312" w:cs="仿宋_GB2312" w:eastAsia="仿宋_GB2312"/>
              </w:rPr>
              <w:t xml:space="preserve"> 6、水平视角：≥120°，垂直视角：≥120°；</w:t>
            </w:r>
            <w:r>
              <w:br/>
            </w:r>
            <w:r>
              <w:rPr>
                <w:rFonts w:ascii="仿宋_GB2312" w:hAnsi="仿宋_GB2312" w:cs="仿宋_GB2312" w:eastAsia="仿宋_GB2312"/>
              </w:rPr>
              <w:t xml:space="preserve"> 7、扫描方式:1/4扫描；单色屏。 1 项</w:t>
            </w:r>
            <w:r>
              <w:br/>
            </w:r>
            <w:r>
              <w:rPr>
                <w:rFonts w:ascii="仿宋_GB2312" w:hAnsi="仿宋_GB2312" w:cs="仿宋_GB2312" w:eastAsia="仿宋_GB2312"/>
              </w:rPr>
              <w:t xml:space="preserve"> 12 加湿器 1500ml/h极速加湿，水箱容量7L，加湿面积≥45㎡ 12 个</w:t>
            </w:r>
            <w:r>
              <w:br/>
            </w:r>
            <w:r>
              <w:rPr>
                <w:rFonts w:ascii="仿宋_GB2312" w:hAnsi="仿宋_GB2312" w:cs="仿宋_GB2312" w:eastAsia="仿宋_GB2312"/>
              </w:rPr>
              <w:t xml:space="preserve"> 13 热风消毒柜 尺寸：约1310×650×1950cm,有热风循环高温消毒及中温烘干两种模式，强制控制，带工作指示屏,消毒温度最高可达125度；不锈钢设计，采用温控器和温度传感器双重控制及保护，备有超温保护；箱体均采用高密度阻燃聚氨脂整体发泡工艺；对开门，设有专门的分餐盘大空间层架。 2 个</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多功能教室设备</w:t>
            </w:r>
            <w:r>
              <w:br/>
            </w:r>
            <w:r>
              <w:rPr>
                <w:rFonts w:ascii="仿宋_GB2312" w:hAnsi="仿宋_GB2312" w:cs="仿宋_GB2312" w:eastAsia="仿宋_GB2312"/>
              </w:rPr>
              <w:t xml:space="preserve"> 序号 设备名称 设备参数及规格要求 数量 单位</w:t>
            </w:r>
            <w:r>
              <w:br/>
            </w:r>
            <w:r>
              <w:rPr>
                <w:rFonts w:ascii="仿宋_GB2312" w:hAnsi="仿宋_GB2312" w:cs="仿宋_GB2312" w:eastAsia="仿宋_GB2312"/>
              </w:rPr>
              <w:t xml:space="preserve"> 1 室内全彩LED显示屏（核心产品） 1、显示尺寸：长3.3m×高2.5m；</w:t>
            </w:r>
            <w:r>
              <w:br/>
            </w:r>
            <w:r>
              <w:rPr>
                <w:rFonts w:ascii="仿宋_GB2312" w:hAnsi="仿宋_GB2312" w:cs="仿宋_GB2312" w:eastAsia="仿宋_GB2312"/>
              </w:rPr>
              <w:t xml:space="preserve"> 2、像素点间距≤2.5mm，物理密度≥160000点/㎡；</w:t>
            </w:r>
            <w:r>
              <w:br/>
            </w:r>
            <w:r>
              <w:rPr>
                <w:rFonts w:ascii="仿宋_GB2312" w:hAnsi="仿宋_GB2312" w:cs="仿宋_GB2312" w:eastAsia="仿宋_GB2312"/>
              </w:rPr>
              <w:t xml:space="preserve"> 3、LED灯珠波长范围：单颗灯珠红灯≤4nm，蓝绿灯≤3nm；</w:t>
            </w:r>
            <w:r>
              <w:br/>
            </w:r>
            <w:r>
              <w:rPr>
                <w:rFonts w:ascii="仿宋_GB2312" w:hAnsi="仿宋_GB2312" w:cs="仿宋_GB2312" w:eastAsia="仿宋_GB2312"/>
              </w:rPr>
              <w:t xml:space="preserve"> 4、灯驱合一，PCB板采用多层电路板沉金工艺，具备消隐、节能功能；</w:t>
            </w:r>
            <w:r>
              <w:br/>
            </w:r>
            <w:r>
              <w:rPr>
                <w:rFonts w:ascii="仿宋_GB2312" w:hAnsi="仿宋_GB2312" w:cs="仿宋_GB2312" w:eastAsia="仿宋_GB2312"/>
              </w:rPr>
              <w:t xml:space="preserve"> 5、LED灯珠抗拉机械强度测试：≥1Kg；</w:t>
            </w:r>
            <w:r>
              <w:br/>
            </w:r>
            <w:r>
              <w:rPr>
                <w:rFonts w:ascii="仿宋_GB2312" w:hAnsi="仿宋_GB2312" w:cs="仿宋_GB2312" w:eastAsia="仿宋_GB2312"/>
              </w:rPr>
              <w:t xml:space="preserve"> 6、亮度：≥1000 cd/㎡（0-1000可任意调节）；</w:t>
            </w:r>
            <w:r>
              <w:br/>
            </w:r>
            <w:r>
              <w:rPr>
                <w:rFonts w:ascii="仿宋_GB2312" w:hAnsi="仿宋_GB2312" w:cs="仿宋_GB2312" w:eastAsia="仿宋_GB2312"/>
              </w:rPr>
              <w:t xml:space="preserve"> 7、刷新频率≥3840HZ；</w:t>
            </w:r>
            <w:r>
              <w:br/>
            </w:r>
            <w:r>
              <w:rPr>
                <w:rFonts w:ascii="仿宋_GB2312" w:hAnsi="仿宋_GB2312" w:cs="仿宋_GB2312" w:eastAsia="仿宋_GB2312"/>
              </w:rPr>
              <w:t xml:space="preserve"> 8、亮度均匀性：≥98%；</w:t>
            </w:r>
            <w:r>
              <w:br/>
            </w:r>
            <w:r>
              <w:rPr>
                <w:rFonts w:ascii="仿宋_GB2312" w:hAnsi="仿宋_GB2312" w:cs="仿宋_GB2312" w:eastAsia="仿宋_GB2312"/>
              </w:rPr>
              <w:t xml:space="preserve"> 9、发光点中心偏距查：≤2%；</w:t>
            </w:r>
            <w:r>
              <w:br/>
            </w:r>
            <w:r>
              <w:rPr>
                <w:rFonts w:ascii="仿宋_GB2312" w:hAnsi="仿宋_GB2312" w:cs="仿宋_GB2312" w:eastAsia="仿宋_GB2312"/>
              </w:rPr>
              <w:t xml:space="preserve"> 10、LED屏幕存储结构≥16kb；</w:t>
            </w:r>
            <w:r>
              <w:br/>
            </w:r>
            <w:r>
              <w:rPr>
                <w:rFonts w:ascii="仿宋_GB2312" w:hAnsi="仿宋_GB2312" w:cs="仿宋_GB2312" w:eastAsia="仿宋_GB2312"/>
              </w:rPr>
              <w:t xml:space="preserve"> 11、具有视频降噪，运动补偿，色彩变换等图像处理功能；</w:t>
            </w:r>
            <w:r>
              <w:br/>
            </w:r>
            <w:r>
              <w:rPr>
                <w:rFonts w:ascii="仿宋_GB2312" w:hAnsi="仿宋_GB2312" w:cs="仿宋_GB2312" w:eastAsia="仿宋_GB2312"/>
              </w:rPr>
              <w:t xml:space="preserve"> 12、支持屏体拼缝亮线、暗线校正；</w:t>
            </w:r>
            <w:r>
              <w:br/>
            </w:r>
            <w:r>
              <w:rPr>
                <w:rFonts w:ascii="仿宋_GB2312" w:hAnsi="仿宋_GB2312" w:cs="仿宋_GB2312" w:eastAsia="仿宋_GB2312"/>
              </w:rPr>
              <w:t xml:space="preserve"> 13、显示屏抗震测试：在10级震度条件下，显示屏应能正常显示，无抖动无拖尾现象；</w:t>
            </w:r>
            <w:r>
              <w:br/>
            </w:r>
            <w:r>
              <w:rPr>
                <w:rFonts w:ascii="仿宋_GB2312" w:hAnsi="仿宋_GB2312" w:cs="仿宋_GB2312" w:eastAsia="仿宋_GB2312"/>
              </w:rPr>
              <w:t xml:space="preserve"> 14、可实现LED单点检测功能，具有颜色、亮度校正功能；；</w:t>
            </w:r>
            <w:r>
              <w:br/>
            </w:r>
            <w:r>
              <w:rPr>
                <w:rFonts w:ascii="仿宋_GB2312" w:hAnsi="仿宋_GB2312" w:cs="仿宋_GB2312" w:eastAsia="仿宋_GB2312"/>
              </w:rPr>
              <w:t xml:space="preserve"> 15、电磁辐射（EMC）信息技术设备（ITE）B级；</w:t>
            </w:r>
            <w:r>
              <w:br/>
            </w:r>
            <w:r>
              <w:rPr>
                <w:rFonts w:ascii="仿宋_GB2312" w:hAnsi="仿宋_GB2312" w:cs="仿宋_GB2312" w:eastAsia="仿宋_GB2312"/>
              </w:rPr>
              <w:t xml:space="preserve"> 16、像素点失控率：≤1/1200000</w:t>
            </w:r>
            <w:r>
              <w:br/>
            </w:r>
            <w:r>
              <w:rPr>
                <w:rFonts w:ascii="仿宋_GB2312" w:hAnsi="仿宋_GB2312" w:cs="仿宋_GB2312" w:eastAsia="仿宋_GB2312"/>
              </w:rPr>
              <w:t xml:space="preserve"> 17、色度均匀性：±0.003Cx，Cy之内；显示单元色域：≥120%；</w:t>
            </w:r>
            <w:r>
              <w:br/>
            </w:r>
            <w:r>
              <w:rPr>
                <w:rFonts w:ascii="仿宋_GB2312" w:hAnsi="仿宋_GB2312" w:cs="仿宋_GB2312" w:eastAsia="仿宋_GB2312"/>
              </w:rPr>
              <w:t xml:space="preserve"> 18、可视视觉：水平视角≥175°，垂直视角≥175°；</w:t>
            </w:r>
            <w:r>
              <w:br/>
            </w:r>
            <w:r>
              <w:rPr>
                <w:rFonts w:ascii="仿宋_GB2312" w:hAnsi="仿宋_GB2312" w:cs="仿宋_GB2312" w:eastAsia="仿宋_GB2312"/>
              </w:rPr>
              <w:t xml:space="preserve"> 19、温升测试；显示屏在点亮5分钟后的温度升幅应不超过5摄氏度，点亮15分钟后的温度升幅不超过10摄氏度，点亮30分钟以上温度升幅不应超过15摄氏度； 8.25 ㎡</w:t>
            </w:r>
            <w:r>
              <w:br/>
            </w:r>
            <w:r>
              <w:rPr>
                <w:rFonts w:ascii="仿宋_GB2312" w:hAnsi="仿宋_GB2312" w:cs="仿宋_GB2312" w:eastAsia="仿宋_GB2312"/>
              </w:rPr>
              <w:t xml:space="preserve"> 2 视频发送处理主控器 1、1U标准机箱。前面板两侧弯角支持90°旋转，满足屏内竖向安装；</w:t>
            </w:r>
            <w:r>
              <w:br/>
            </w:r>
            <w:r>
              <w:rPr>
                <w:rFonts w:ascii="仿宋_GB2312" w:hAnsi="仿宋_GB2312" w:cs="仿宋_GB2312" w:eastAsia="仿宋_GB2312"/>
              </w:rPr>
              <w:t xml:space="preserve"> 2、集成发送卡设计，4路千兆网口输出。单机可带载262万像素，水平最大3840像素，垂直最大2500像素。</w:t>
            </w:r>
            <w:r>
              <w:br/>
            </w:r>
            <w:r>
              <w:rPr>
                <w:rFonts w:ascii="仿宋_GB2312" w:hAnsi="仿宋_GB2312" w:cs="仿宋_GB2312" w:eastAsia="仿宋_GB2312"/>
              </w:rPr>
              <w:t xml:space="preserve"> 3、4路视频输入接口：HDMI1.4×1、DVI×1、VGA×1、CVBS×1，支持1路4K@30Hz视频源，支持1路PAL/ NTSC复合视频； </w:t>
            </w:r>
            <w:r>
              <w:br/>
            </w:r>
            <w:r>
              <w:rPr>
                <w:rFonts w:ascii="仿宋_GB2312" w:hAnsi="仿宋_GB2312" w:cs="仿宋_GB2312" w:eastAsia="仿宋_GB2312"/>
              </w:rPr>
              <w:t xml:space="preserve"> 4、支持独立的3.5mm音频输入和音频输出；</w:t>
            </w:r>
            <w:r>
              <w:br/>
            </w:r>
            <w:r>
              <w:rPr>
                <w:rFonts w:ascii="仿宋_GB2312" w:hAnsi="仿宋_GB2312" w:cs="仿宋_GB2312" w:eastAsia="仿宋_GB2312"/>
              </w:rPr>
              <w:t xml:space="preserve"> 5、前置USB2.0接口，支持视频播放、图片播放、视频/图片混合播放三种模式；</w:t>
            </w:r>
            <w:r>
              <w:br/>
            </w:r>
            <w:r>
              <w:rPr>
                <w:rFonts w:ascii="仿宋_GB2312" w:hAnsi="仿宋_GB2312" w:cs="仿宋_GB2312" w:eastAsia="仿宋_GB2312"/>
              </w:rPr>
              <w:t xml:space="preserve"> 6、支持3组快捷功能按键：一组对输入信号源快捷切换；另一组对U盘播放快捷操控；第三组是常用快捷功能键，支持亮度调节、局部/全屏显示切换、图像静止/画面冻结；</w:t>
            </w:r>
            <w:r>
              <w:br/>
            </w:r>
            <w:r>
              <w:rPr>
                <w:rFonts w:ascii="仿宋_GB2312" w:hAnsi="仿宋_GB2312" w:cs="仿宋_GB2312" w:eastAsia="仿宋_GB2312"/>
              </w:rPr>
              <w:t xml:space="preserve"> 7、支持串口、网口单机直连或固定IP控制设备视频信源切换及模式更新、相关参数设置和功能配置，完成对LED显示屏的参数设置；</w:t>
            </w:r>
            <w:r>
              <w:br/>
            </w:r>
            <w:r>
              <w:rPr>
                <w:rFonts w:ascii="仿宋_GB2312" w:hAnsi="仿宋_GB2312" w:cs="仿宋_GB2312" w:eastAsia="仿宋_GB2312"/>
              </w:rPr>
              <w:t xml:space="preserve"> 8、支持预存≤8个用户模式，支持便捷的场景切换；</w:t>
            </w:r>
            <w:r>
              <w:br/>
            </w:r>
            <w:r>
              <w:rPr>
                <w:rFonts w:ascii="仿宋_GB2312" w:hAnsi="仿宋_GB2312" w:cs="仿宋_GB2312" w:eastAsia="仿宋_GB2312"/>
              </w:rPr>
              <w:t xml:space="preserve"> 9、支持计划任务。支持输入视频源定时切换，支持用户模式定时切换，支持设备输出定时开启/关闭；</w:t>
            </w:r>
            <w:r>
              <w:br/>
            </w:r>
            <w:r>
              <w:rPr>
                <w:rFonts w:ascii="仿宋_GB2312" w:hAnsi="仿宋_GB2312" w:cs="仿宋_GB2312" w:eastAsia="仿宋_GB2312"/>
              </w:rPr>
              <w:t xml:space="preserve"> 10、支持智能配置。支持输入自适应信号源分辨率，支持输出自适应显示屏参数配置；</w:t>
            </w:r>
            <w:r>
              <w:br/>
            </w:r>
            <w:r>
              <w:rPr>
                <w:rFonts w:ascii="仿宋_GB2312" w:hAnsi="仿宋_GB2312" w:cs="仿宋_GB2312" w:eastAsia="仿宋_GB2312"/>
              </w:rPr>
              <w:t xml:space="preserve"> 11、支持EDID设置。支持自定义输入分辨率，支持读取、修改设备的EDID信息；</w:t>
            </w:r>
            <w:r>
              <w:br/>
            </w:r>
            <w:r>
              <w:rPr>
                <w:rFonts w:ascii="仿宋_GB2312" w:hAnsi="仿宋_GB2312" w:cs="仿宋_GB2312" w:eastAsia="仿宋_GB2312"/>
              </w:rPr>
              <w:t xml:space="preserve"> 12、支持VGA调整和VGA ADC校正，支持CV ADC校正，解决模拟信号在传输过程中容易产生的黑屏、偏移、不满屏问题；</w:t>
            </w:r>
            <w:r>
              <w:br/>
            </w:r>
            <w:r>
              <w:rPr>
                <w:rFonts w:ascii="仿宋_GB2312" w:hAnsi="仿宋_GB2312" w:cs="仿宋_GB2312" w:eastAsia="仿宋_GB2312"/>
              </w:rPr>
              <w:t xml:space="preserve"> 13、支持信号快速切换、点对点功能、输出控制功能、图像镜像功能、画面截取功能；支持亮度调节、图像调节、色温调节；</w:t>
            </w:r>
            <w:r>
              <w:br/>
            </w:r>
            <w:r>
              <w:rPr>
                <w:rFonts w:ascii="仿宋_GB2312" w:hAnsi="仿宋_GB2312" w:cs="仿宋_GB2312" w:eastAsia="仿宋_GB2312"/>
              </w:rPr>
              <w:t xml:space="preserve"> 14、支持按键锁定功能、自动断电功能、热备份功能；</w:t>
            </w:r>
            <w:r>
              <w:br/>
            </w:r>
            <w:r>
              <w:rPr>
                <w:rFonts w:ascii="仿宋_GB2312" w:hAnsi="仿宋_GB2312" w:cs="仿宋_GB2312" w:eastAsia="仿宋_GB2312"/>
              </w:rPr>
              <w:t xml:space="preserve"> 15、支持工厂复位、固件在线升级、远程维护功能。 1 台</w:t>
            </w:r>
            <w:r>
              <w:br/>
            </w:r>
            <w:r>
              <w:rPr>
                <w:rFonts w:ascii="仿宋_GB2312" w:hAnsi="仿宋_GB2312" w:cs="仿宋_GB2312" w:eastAsia="仿宋_GB2312"/>
              </w:rPr>
              <w:t xml:space="preserve"> 3 控制系统接收卡 1、集成16组75接口，32组RGB信号输出；</w:t>
            </w:r>
            <w:r>
              <w:br/>
            </w:r>
            <w:r>
              <w:rPr>
                <w:rFonts w:ascii="仿宋_GB2312" w:hAnsi="仿宋_GB2312" w:cs="仿宋_GB2312" w:eastAsia="仿宋_GB2312"/>
              </w:rPr>
              <w:t xml:space="preserve"> 2、支持静态至1/128扫描之间的任意扫描类型；</w:t>
            </w:r>
            <w:r>
              <w:br/>
            </w:r>
            <w:r>
              <w:rPr>
                <w:rFonts w:ascii="仿宋_GB2312" w:hAnsi="仿宋_GB2312" w:cs="仿宋_GB2312" w:eastAsia="仿宋_GB2312"/>
              </w:rPr>
              <w:t xml:space="preserve"> 3、支持低亮高灰、低灰补偿、色彩还原、逐点校正、快速修缝；</w:t>
            </w:r>
            <w:r>
              <w:br/>
            </w:r>
            <w:r>
              <w:rPr>
                <w:rFonts w:ascii="仿宋_GB2312" w:hAnsi="仿宋_GB2312" w:cs="仿宋_GB2312" w:eastAsia="仿宋_GB2312"/>
              </w:rPr>
              <w:t xml:space="preserve"> 4、支持数据偏移；</w:t>
            </w:r>
            <w:r>
              <w:br/>
            </w:r>
            <w:r>
              <w:rPr>
                <w:rFonts w:ascii="仿宋_GB2312" w:hAnsi="仿宋_GB2312" w:cs="仿宋_GB2312" w:eastAsia="仿宋_GB2312"/>
              </w:rPr>
              <w:t xml:space="preserve"> 5、支持画面旋转功能和3D显示功能；</w:t>
            </w:r>
            <w:r>
              <w:br/>
            </w:r>
            <w:r>
              <w:rPr>
                <w:rFonts w:ascii="仿宋_GB2312" w:hAnsi="仿宋_GB2312" w:cs="仿宋_GB2312" w:eastAsia="仿宋_GB2312"/>
              </w:rPr>
              <w:t xml:space="preserve"> 6、支持快捷模组配置、智能扫描、智能向导设置、Mapping功能、接收卡定位、内置画布调试等功能模块，调试软件集成各品牌厂家模组配置文件，云端备份；</w:t>
            </w:r>
            <w:r>
              <w:br/>
            </w:r>
            <w:r>
              <w:rPr>
                <w:rFonts w:ascii="仿宋_GB2312" w:hAnsi="仿宋_GB2312" w:cs="仿宋_GB2312" w:eastAsia="仿宋_GB2312"/>
              </w:rPr>
              <w:t xml:space="preserve"> 7、支持配置参数备份、环路备份功能、自动断电功能；</w:t>
            </w:r>
            <w:r>
              <w:br/>
            </w:r>
            <w:r>
              <w:rPr>
                <w:rFonts w:ascii="仿宋_GB2312" w:hAnsi="仿宋_GB2312" w:cs="仿宋_GB2312" w:eastAsia="仿宋_GB2312"/>
              </w:rPr>
              <w:t xml:space="preserve"> 8、支持误码率检测、指示灯状态监控、电源监测、盐雾监测、温湿度监测，提供显示屏运行状态监控功能；</w:t>
            </w:r>
            <w:r>
              <w:br/>
            </w:r>
            <w:r>
              <w:rPr>
                <w:rFonts w:ascii="仿宋_GB2312" w:hAnsi="仿宋_GB2312" w:cs="仿宋_GB2312" w:eastAsia="仿宋_GB2312"/>
              </w:rPr>
              <w:t xml:space="preserve"> 9、支持固件在线升级、配置参数回读、多程序备份、版本兼容功能（不同型号接收卡同屏混用）；</w:t>
            </w:r>
            <w:r>
              <w:br/>
            </w:r>
            <w:r>
              <w:rPr>
                <w:rFonts w:ascii="仿宋_GB2312" w:hAnsi="仿宋_GB2312" w:cs="仿宋_GB2312" w:eastAsia="仿宋_GB2312"/>
              </w:rPr>
              <w:t xml:space="preserve"> 10、为保证上述各项功能的完整性和专业性，须提供CNAS、CMA、ilac-MRA认可实验室出具的接收卡检验报告复印件加盖生产厂家公章，相关软件提供软件著作权证书；</w:t>
            </w:r>
            <w:r>
              <w:br/>
            </w:r>
            <w:r>
              <w:rPr>
                <w:rFonts w:ascii="仿宋_GB2312" w:hAnsi="仿宋_GB2312" w:cs="仿宋_GB2312" w:eastAsia="仿宋_GB2312"/>
              </w:rPr>
              <w:t xml:space="preserve"> 11、接收卡须通过CE认证、ROHS2.0认证，提供相应检验报告和认证证书；</w:t>
            </w:r>
            <w:r>
              <w:br/>
            </w:r>
            <w:r>
              <w:rPr>
                <w:rFonts w:ascii="仿宋_GB2312" w:hAnsi="仿宋_GB2312" w:cs="仿宋_GB2312" w:eastAsia="仿宋_GB2312"/>
              </w:rPr>
              <w:t xml:space="preserve"> 12、具有电源反向接入保护功能，防止电源反接导致器件烧毁和引发火灾。 1 项</w:t>
            </w:r>
            <w:r>
              <w:br/>
            </w:r>
            <w:r>
              <w:rPr>
                <w:rFonts w:ascii="仿宋_GB2312" w:hAnsi="仿宋_GB2312" w:cs="仿宋_GB2312" w:eastAsia="仿宋_GB2312"/>
              </w:rPr>
              <w:t xml:space="preserve"> 4 LED 控制播放软件 1.所有节目和区域支持背景设置和透明度调节；</w:t>
            </w:r>
            <w:r>
              <w:br/>
            </w:r>
            <w:r>
              <w:rPr>
                <w:rFonts w:ascii="仿宋_GB2312" w:hAnsi="仿宋_GB2312" w:cs="仿宋_GB2312" w:eastAsia="仿宋_GB2312"/>
              </w:rPr>
              <w:t xml:space="preserve"> 2.字幕，文本和图片移动超级平滑，克服主流控制器的普遍缺陷；</w:t>
            </w:r>
            <w:r>
              <w:br/>
            </w:r>
            <w:r>
              <w:rPr>
                <w:rFonts w:ascii="仿宋_GB2312" w:hAnsi="仿宋_GB2312" w:cs="仿宋_GB2312" w:eastAsia="仿宋_GB2312"/>
              </w:rPr>
              <w:t xml:space="preserve"> 3.字幕编辑功能，支持丰富文本和LOGO图形插入。 1 套</w:t>
            </w:r>
            <w:r>
              <w:br/>
            </w:r>
            <w:r>
              <w:rPr>
                <w:rFonts w:ascii="仿宋_GB2312" w:hAnsi="仿宋_GB2312" w:cs="仿宋_GB2312" w:eastAsia="仿宋_GB2312"/>
              </w:rPr>
              <w:t xml:space="preserve"> 5 电源 标准超薄产品，高度30mm,-20~+70℃工作温度,短路/过载保护功能 1 批</w:t>
            </w:r>
            <w:r>
              <w:br/>
            </w:r>
            <w:r>
              <w:rPr>
                <w:rFonts w:ascii="仿宋_GB2312" w:hAnsi="仿宋_GB2312" w:cs="仿宋_GB2312" w:eastAsia="仿宋_GB2312"/>
              </w:rPr>
              <w:t xml:space="preserve"> 6 屏体结构及人员施工 采用国标热镀锌钢结构，含包边。 19 ㎡</w:t>
            </w:r>
            <w:r>
              <w:br/>
            </w:r>
            <w:r>
              <w:rPr>
                <w:rFonts w:ascii="仿宋_GB2312" w:hAnsi="仿宋_GB2312" w:cs="仿宋_GB2312" w:eastAsia="仿宋_GB2312"/>
              </w:rPr>
              <w:t xml:space="preserve"> 7 配电箱 配电柜输入电压为交流380V±15%，工频50HZ，额定功率：20KW。配电柜内装有空气开关、交流接触器等。 1 套</w:t>
            </w:r>
            <w:r>
              <w:br/>
            </w:r>
            <w:r>
              <w:rPr>
                <w:rFonts w:ascii="仿宋_GB2312" w:hAnsi="仿宋_GB2312" w:cs="仿宋_GB2312" w:eastAsia="仿宋_GB2312"/>
              </w:rPr>
              <w:t xml:space="preserve"> 8 电源线 电缆规格：国标 35 m</w:t>
            </w:r>
            <w:r>
              <w:br/>
            </w:r>
            <w:r>
              <w:rPr>
                <w:rFonts w:ascii="仿宋_GB2312" w:hAnsi="仿宋_GB2312" w:cs="仿宋_GB2312" w:eastAsia="仿宋_GB2312"/>
              </w:rPr>
              <w:t xml:space="preserve"> 9 辅材 屏体内网线，排线、电源线等 19 ㎡</w:t>
            </w:r>
            <w:r>
              <w:br/>
            </w:r>
            <w:r>
              <w:rPr>
                <w:rFonts w:ascii="仿宋_GB2312" w:hAnsi="仿宋_GB2312" w:cs="仿宋_GB2312" w:eastAsia="仿宋_GB2312"/>
              </w:rPr>
              <w:t xml:space="preserve"> 11 无线一拖二手持话筒 1.载波频率范围:640-690MHz ； </w:t>
            </w:r>
            <w:r>
              <w:br/>
            </w:r>
            <w:r>
              <w:rPr>
                <w:rFonts w:ascii="仿宋_GB2312" w:hAnsi="仿宋_GB2312" w:cs="仿宋_GB2312" w:eastAsia="仿宋_GB2312"/>
              </w:rPr>
              <w:t xml:space="preserve"> 2.频带宽度:2X25MHz ； </w:t>
            </w:r>
            <w:r>
              <w:br/>
            </w:r>
            <w:r>
              <w:rPr>
                <w:rFonts w:ascii="仿宋_GB2312" w:hAnsi="仿宋_GB2312" w:cs="仿宋_GB2312" w:eastAsia="仿宋_GB2312"/>
              </w:rPr>
              <w:t xml:space="preserve"> 3.调制方式:FM调频；             </w:t>
            </w:r>
            <w:r>
              <w:br/>
            </w:r>
            <w:r>
              <w:rPr>
                <w:rFonts w:ascii="仿宋_GB2312" w:hAnsi="仿宋_GB2312" w:cs="仿宋_GB2312" w:eastAsia="仿宋_GB2312"/>
              </w:rPr>
              <w:t xml:space="preserve"> 4.最大频偏:土50KHz；</w:t>
            </w:r>
            <w:r>
              <w:br/>
            </w:r>
            <w:r>
              <w:rPr>
                <w:rFonts w:ascii="仿宋_GB2312" w:hAnsi="仿宋_GB2312" w:cs="仿宋_GB2312" w:eastAsia="仿宋_GB2312"/>
              </w:rPr>
              <w:t xml:space="preserve"> 5.频率响应:50HZ-16.5KHz ； </w:t>
            </w:r>
            <w:r>
              <w:br/>
            </w:r>
            <w:r>
              <w:rPr>
                <w:rFonts w:ascii="仿宋_GB2312" w:hAnsi="仿宋_GB2312" w:cs="仿宋_GB2312" w:eastAsia="仿宋_GB2312"/>
              </w:rPr>
              <w:t xml:space="preserve"> 6.信噪比(S/N):&gt;105dB；              </w:t>
            </w:r>
            <w:r>
              <w:br/>
            </w:r>
            <w:r>
              <w:rPr>
                <w:rFonts w:ascii="仿宋_GB2312" w:hAnsi="仿宋_GB2312" w:cs="仿宋_GB2312" w:eastAsia="仿宋_GB2312"/>
              </w:rPr>
              <w:t xml:space="preserve"> 7.失真度(1KHz):&lt;0.3% ；</w:t>
            </w:r>
            <w:r>
              <w:br/>
            </w:r>
            <w:r>
              <w:rPr>
                <w:rFonts w:ascii="仿宋_GB2312" w:hAnsi="仿宋_GB2312" w:cs="仿宋_GB2312" w:eastAsia="仿宋_GB2312"/>
              </w:rPr>
              <w:t xml:space="preserve"> 8.工作温度:-10C-55℃；</w:t>
            </w:r>
            <w:r>
              <w:br/>
            </w:r>
            <w:r>
              <w:rPr>
                <w:rFonts w:ascii="仿宋_GB2312" w:hAnsi="仿宋_GB2312" w:cs="仿宋_GB2312" w:eastAsia="仿宋_GB2312"/>
              </w:rPr>
              <w:t xml:space="preserve"> 9.工作距离:≥150米(理想环境下)    </w:t>
            </w:r>
            <w:r>
              <w:br/>
            </w:r>
            <w:r>
              <w:rPr>
                <w:rFonts w:ascii="仿宋_GB2312" w:hAnsi="仿宋_GB2312" w:cs="仿宋_GB2312" w:eastAsia="仿宋_GB2312"/>
              </w:rPr>
              <w:t xml:space="preserve"> 10.RF功率翰出:最大30mW；</w:t>
            </w:r>
            <w:r>
              <w:br/>
            </w:r>
            <w:r>
              <w:rPr>
                <w:rFonts w:ascii="仿宋_GB2312" w:hAnsi="仿宋_GB2312" w:cs="仿宋_GB2312" w:eastAsia="仿宋_GB2312"/>
              </w:rPr>
              <w:t xml:space="preserve"> 11.振荡模式:(数字频率合成器)；</w:t>
            </w:r>
            <w:r>
              <w:br/>
            </w:r>
            <w:r>
              <w:rPr>
                <w:rFonts w:ascii="仿宋_GB2312" w:hAnsi="仿宋_GB2312" w:cs="仿宋_GB2312" w:eastAsia="仿宋_GB2312"/>
              </w:rPr>
              <w:t xml:space="preserve"> 12.发射频率稳定度:&lt;30ppm；</w:t>
            </w:r>
            <w:r>
              <w:br/>
            </w:r>
            <w:r>
              <w:rPr>
                <w:rFonts w:ascii="仿宋_GB2312" w:hAnsi="仿宋_GB2312" w:cs="仿宋_GB2312" w:eastAsia="仿宋_GB2312"/>
              </w:rPr>
              <w:t xml:space="preserve"> 13.动态范围:&gt;100dB；</w:t>
            </w:r>
            <w:r>
              <w:br/>
            </w:r>
            <w:r>
              <w:rPr>
                <w:rFonts w:ascii="仿宋_GB2312" w:hAnsi="仿宋_GB2312" w:cs="仿宋_GB2312" w:eastAsia="仿宋_GB2312"/>
              </w:rPr>
              <w:t xml:space="preserve"> 14.频率响应:50Hz-16.5KHz ；</w:t>
            </w:r>
            <w:r>
              <w:br/>
            </w:r>
            <w:r>
              <w:rPr>
                <w:rFonts w:ascii="仿宋_GB2312" w:hAnsi="仿宋_GB2312" w:cs="仿宋_GB2312" w:eastAsia="仿宋_GB2312"/>
              </w:rPr>
              <w:t xml:space="preserve"> 15.最大输入声压:130dB SPL；</w:t>
            </w:r>
            <w:r>
              <w:br/>
            </w:r>
            <w:r>
              <w:rPr>
                <w:rFonts w:ascii="仿宋_GB2312" w:hAnsi="仿宋_GB2312" w:cs="仿宋_GB2312" w:eastAsia="仿宋_GB2312"/>
              </w:rPr>
              <w:t xml:space="preserve"> 16.话筒拾音头:动圈式；</w:t>
            </w:r>
            <w:r>
              <w:br/>
            </w:r>
            <w:r>
              <w:rPr>
                <w:rFonts w:ascii="仿宋_GB2312" w:hAnsi="仿宋_GB2312" w:cs="仿宋_GB2312" w:eastAsia="仿宋_GB2312"/>
              </w:rPr>
              <w:t xml:space="preserve"> 17.电源:2节(1.5V)AA型电池 台 4</w:t>
            </w:r>
            <w:r>
              <w:br/>
            </w:r>
            <w:r>
              <w:rPr>
                <w:rFonts w:ascii="仿宋_GB2312" w:hAnsi="仿宋_GB2312" w:cs="仿宋_GB2312" w:eastAsia="仿宋_GB2312"/>
              </w:rPr>
              <w:t xml:space="preserve"> 12 8路调音台 1.8通道设计；</w:t>
            </w:r>
            <w:r>
              <w:br/>
            </w:r>
            <w:r>
              <w:rPr>
                <w:rFonts w:ascii="仿宋_GB2312" w:hAnsi="仿宋_GB2312" w:cs="仿宋_GB2312" w:eastAsia="仿宋_GB2312"/>
              </w:rPr>
              <w:t xml:space="preserve"> 2.2个编组设有独立输出端；</w:t>
            </w:r>
            <w:r>
              <w:br/>
            </w:r>
            <w:r>
              <w:rPr>
                <w:rFonts w:ascii="仿宋_GB2312" w:hAnsi="仿宋_GB2312" w:cs="仿宋_GB2312" w:eastAsia="仿宋_GB2312"/>
              </w:rPr>
              <w:t xml:space="preserve"> 3.7段均衡，内置99种DSP效果；</w:t>
            </w:r>
            <w:r>
              <w:br/>
            </w:r>
            <w:r>
              <w:rPr>
                <w:rFonts w:ascii="仿宋_GB2312" w:hAnsi="仿宋_GB2312" w:cs="仿宋_GB2312" w:eastAsia="仿宋_GB2312"/>
              </w:rPr>
              <w:t xml:space="preserve"> 4.单独+48v幻想电源开关；</w:t>
            </w:r>
            <w:r>
              <w:br/>
            </w:r>
            <w:r>
              <w:rPr>
                <w:rFonts w:ascii="仿宋_GB2312" w:hAnsi="仿宋_GB2312" w:cs="仿宋_GB2312" w:eastAsia="仿宋_GB2312"/>
              </w:rPr>
              <w:t xml:space="preserve"> 5.MP3大屏播放器（支持SD卡）；</w:t>
            </w:r>
            <w:r>
              <w:br/>
            </w:r>
            <w:r>
              <w:rPr>
                <w:rFonts w:ascii="仿宋_GB2312" w:hAnsi="仿宋_GB2312" w:cs="仿宋_GB2312" w:eastAsia="仿宋_GB2312"/>
              </w:rPr>
              <w:t xml:space="preserve"> 6.高品质USB音乐播放器.带录音和蓝牙播放；</w:t>
            </w:r>
            <w:r>
              <w:br/>
            </w:r>
            <w:r>
              <w:rPr>
                <w:rFonts w:ascii="仿宋_GB2312" w:hAnsi="仿宋_GB2312" w:cs="仿宋_GB2312" w:eastAsia="仿宋_GB2312"/>
              </w:rPr>
              <w:t xml:space="preserve"> 7.设2个辅助发送，方便扩展设备.1个效果发送，1个返回；</w:t>
            </w:r>
            <w:r>
              <w:br/>
            </w:r>
            <w:r>
              <w:rPr>
                <w:rFonts w:ascii="仿宋_GB2312" w:hAnsi="仿宋_GB2312" w:cs="仿宋_GB2312" w:eastAsia="仿宋_GB2312"/>
              </w:rPr>
              <w:t xml:space="preserve"> 8.100mm长寿命高分析推子；</w:t>
            </w:r>
            <w:r>
              <w:br/>
            </w:r>
            <w:r>
              <w:rPr>
                <w:rFonts w:ascii="仿宋_GB2312" w:hAnsi="仿宋_GB2312" w:cs="仿宋_GB2312" w:eastAsia="仿宋_GB2312"/>
              </w:rPr>
              <w:t xml:space="preserve"> 9.输入灵敏度：麦克风microphone：-60dB</w:t>
            </w:r>
            <w:r>
              <w:br/>
            </w:r>
            <w:r>
              <w:rPr>
                <w:rFonts w:ascii="仿宋_GB2312" w:hAnsi="仿宋_GB2312" w:cs="仿宋_GB2312" w:eastAsia="仿宋_GB2312"/>
              </w:rPr>
              <w:t xml:space="preserve"> 10.立体声通道输入Stereo channel input：-40dB；</w:t>
            </w:r>
            <w:r>
              <w:br/>
            </w:r>
            <w:r>
              <w:rPr>
                <w:rFonts w:ascii="仿宋_GB2312" w:hAnsi="仿宋_GB2312" w:cs="仿宋_GB2312" w:eastAsia="仿宋_GB2312"/>
              </w:rPr>
              <w:t xml:space="preserve"> 11.效果发送Echo send：-20dB</w:t>
            </w:r>
            <w:r>
              <w:br/>
            </w:r>
            <w:r>
              <w:rPr>
                <w:rFonts w:ascii="仿宋_GB2312" w:hAnsi="仿宋_GB2312" w:cs="仿宋_GB2312" w:eastAsia="仿宋_GB2312"/>
              </w:rPr>
              <w:t xml:space="preserve"> 12.效果返回Echo back：-20Db；</w:t>
            </w:r>
            <w:r>
              <w:br/>
            </w:r>
            <w:r>
              <w:rPr>
                <w:rFonts w:ascii="仿宋_GB2312" w:hAnsi="仿宋_GB2312" w:cs="仿宋_GB2312" w:eastAsia="仿宋_GB2312"/>
              </w:rPr>
              <w:t xml:space="preserve"> 13.输出Output：最大4V；</w:t>
            </w:r>
            <w:r>
              <w:br/>
            </w:r>
            <w:r>
              <w:rPr>
                <w:rFonts w:ascii="仿宋_GB2312" w:hAnsi="仿宋_GB2312" w:cs="仿宋_GB2312" w:eastAsia="仿宋_GB2312"/>
              </w:rPr>
              <w:t xml:space="preserve"> 14.信噪比S/N：-80Db</w:t>
            </w:r>
            <w:r>
              <w:br/>
            </w:r>
            <w:r>
              <w:rPr>
                <w:rFonts w:ascii="仿宋_GB2312" w:hAnsi="仿宋_GB2312" w:cs="仿宋_GB2312" w:eastAsia="仿宋_GB2312"/>
              </w:rPr>
              <w:t xml:space="preserve"> 15.均衡Equalization；</w:t>
            </w:r>
            <w:r>
              <w:br/>
            </w:r>
            <w:r>
              <w:rPr>
                <w:rFonts w:ascii="仿宋_GB2312" w:hAnsi="仿宋_GB2312" w:cs="仿宋_GB2312" w:eastAsia="仿宋_GB2312"/>
              </w:rPr>
              <w:t xml:space="preserve"> 16.高频high：±15dB/10KHZ；</w:t>
            </w:r>
            <w:r>
              <w:br/>
            </w:r>
            <w:r>
              <w:rPr>
                <w:rFonts w:ascii="仿宋_GB2312" w:hAnsi="仿宋_GB2312" w:cs="仿宋_GB2312" w:eastAsia="仿宋_GB2312"/>
              </w:rPr>
              <w:t xml:space="preserve"> 17.中频Mid：±15dB/250KHZ~6KHZ；</w:t>
            </w:r>
            <w:r>
              <w:br/>
            </w:r>
            <w:r>
              <w:rPr>
                <w:rFonts w:ascii="仿宋_GB2312" w:hAnsi="仿宋_GB2312" w:cs="仿宋_GB2312" w:eastAsia="仿宋_GB2312"/>
              </w:rPr>
              <w:t xml:space="preserve"> 18.低频Low：±15dB/60HZ；</w:t>
            </w:r>
            <w:r>
              <w:br/>
            </w:r>
            <w:r>
              <w:rPr>
                <w:rFonts w:ascii="仿宋_GB2312" w:hAnsi="仿宋_GB2312" w:cs="仿宋_GB2312" w:eastAsia="仿宋_GB2312"/>
              </w:rPr>
              <w:t xml:space="preserve"> 19.最大输出电平Max output level：20dBm；</w:t>
            </w:r>
            <w:r>
              <w:br/>
            </w:r>
            <w:r>
              <w:rPr>
                <w:rFonts w:ascii="仿宋_GB2312" w:hAnsi="仿宋_GB2312" w:cs="仿宋_GB2312" w:eastAsia="仿宋_GB2312"/>
              </w:rPr>
              <w:t xml:space="preserve"> 20.谐波失真T.H.D：≤＇3d0.1%；</w:t>
            </w:r>
            <w:r>
              <w:br/>
            </w:r>
            <w:r>
              <w:rPr>
                <w:rFonts w:ascii="仿宋_GB2312" w:hAnsi="仿宋_GB2312" w:cs="仿宋_GB2312" w:eastAsia="仿宋_GB2312"/>
              </w:rPr>
              <w:t xml:space="preserve"> 21.信噪比S/N:80Db；</w:t>
            </w:r>
            <w:r>
              <w:br/>
            </w:r>
            <w:r>
              <w:rPr>
                <w:rFonts w:ascii="仿宋_GB2312" w:hAnsi="仿宋_GB2312" w:cs="仿宋_GB2312" w:eastAsia="仿宋_GB2312"/>
              </w:rPr>
              <w:t xml:space="preserve"> 22.幻相电压MIC:48V 个 1</w:t>
            </w:r>
            <w:r>
              <w:br/>
            </w:r>
            <w:r>
              <w:rPr>
                <w:rFonts w:ascii="仿宋_GB2312" w:hAnsi="仿宋_GB2312" w:cs="仿宋_GB2312" w:eastAsia="仿宋_GB2312"/>
              </w:rPr>
              <w:t xml:space="preserve"> 13 功率放大器                                                                                                                                                                                                 8Ω 立体声输出功率        400W×2</w:t>
            </w:r>
            <w:r>
              <w:br/>
            </w:r>
            <w:r>
              <w:rPr>
                <w:rFonts w:ascii="仿宋_GB2312" w:hAnsi="仿宋_GB2312" w:cs="仿宋_GB2312" w:eastAsia="仿宋_GB2312"/>
              </w:rPr>
              <w:t xml:space="preserve"> 4Ω 立体声输出功率        560W×2</w:t>
            </w:r>
            <w:r>
              <w:br/>
            </w:r>
            <w:r>
              <w:rPr>
                <w:rFonts w:ascii="仿宋_GB2312" w:hAnsi="仿宋_GB2312" w:cs="仿宋_GB2312" w:eastAsia="仿宋_GB2312"/>
              </w:rPr>
              <w:t xml:space="preserve"> 8Ω 桥接输出功率          1120W</w:t>
            </w:r>
            <w:r>
              <w:br/>
            </w:r>
            <w:r>
              <w:rPr>
                <w:rFonts w:ascii="仿宋_GB2312" w:hAnsi="仿宋_GB2312" w:cs="仿宋_GB2312" w:eastAsia="仿宋_GB2312"/>
              </w:rPr>
              <w:t xml:space="preserve"> 频率响应                  20Hz-20KHz(±0.25dB)</w:t>
            </w:r>
            <w:r>
              <w:br/>
            </w:r>
            <w:r>
              <w:rPr>
                <w:rFonts w:ascii="仿宋_GB2312" w:hAnsi="仿宋_GB2312" w:cs="仿宋_GB2312" w:eastAsia="仿宋_GB2312"/>
              </w:rPr>
              <w:t xml:space="preserve"> 总谐波失真加噪声          ≤0.05%  </w:t>
            </w:r>
            <w:r>
              <w:br/>
            </w:r>
            <w:r>
              <w:rPr>
                <w:rFonts w:ascii="仿宋_GB2312" w:hAnsi="仿宋_GB2312" w:cs="仿宋_GB2312" w:eastAsia="仿宋_GB2312"/>
              </w:rPr>
              <w:t xml:space="preserve"> 信噪比                    ≥105dB                                                                                                                                                                           阻尼系数                  ≥350</w:t>
            </w:r>
            <w:r>
              <w:br/>
            </w:r>
            <w:r>
              <w:rPr>
                <w:rFonts w:ascii="仿宋_GB2312" w:hAnsi="仿宋_GB2312" w:cs="仿宋_GB2312" w:eastAsia="仿宋_GB2312"/>
              </w:rPr>
              <w:t xml:space="preserve"> 互调失真                  ≤0.05%</w:t>
            </w:r>
            <w:r>
              <w:br/>
            </w:r>
            <w:r>
              <w:rPr>
                <w:rFonts w:ascii="仿宋_GB2312" w:hAnsi="仿宋_GB2312" w:cs="仿宋_GB2312" w:eastAsia="仿宋_GB2312"/>
              </w:rPr>
              <w:t xml:space="preserve"> 电压转换速率              30V/μS</w:t>
            </w:r>
            <w:r>
              <w:br/>
            </w:r>
            <w:r>
              <w:rPr>
                <w:rFonts w:ascii="仿宋_GB2312" w:hAnsi="仿宋_GB2312" w:cs="仿宋_GB2312" w:eastAsia="仿宋_GB2312"/>
              </w:rPr>
              <w:t xml:space="preserve"> 输入共模抑制比            ≥80dB</w:t>
            </w:r>
            <w:r>
              <w:br/>
            </w:r>
            <w:r>
              <w:rPr>
                <w:rFonts w:ascii="仿宋_GB2312" w:hAnsi="仿宋_GB2312" w:cs="仿宋_GB2312" w:eastAsia="仿宋_GB2312"/>
              </w:rPr>
              <w:t xml:space="preserve"> 输入灵敏度                1V（+2.2dBu）</w:t>
            </w:r>
            <w:r>
              <w:br/>
            </w:r>
            <w:r>
              <w:rPr>
                <w:rFonts w:ascii="仿宋_GB2312" w:hAnsi="仿宋_GB2312" w:cs="仿宋_GB2312" w:eastAsia="仿宋_GB2312"/>
              </w:rPr>
              <w:t xml:space="preserve"> 输入阻抗                  20KΩ(平衡输入) 台 2</w:t>
            </w:r>
            <w:r>
              <w:br/>
            </w:r>
            <w:r>
              <w:rPr>
                <w:rFonts w:ascii="仿宋_GB2312" w:hAnsi="仿宋_GB2312" w:cs="仿宋_GB2312" w:eastAsia="仿宋_GB2312"/>
              </w:rPr>
              <w:t xml:space="preserve"> 14 二分频专业音箱（12寸） 1.低音单元：1×10"（250MM）；</w:t>
            </w:r>
            <w:r>
              <w:br/>
            </w:r>
            <w:r>
              <w:rPr>
                <w:rFonts w:ascii="仿宋_GB2312" w:hAnsi="仿宋_GB2312" w:cs="仿宋_GB2312" w:eastAsia="仿宋_GB2312"/>
              </w:rPr>
              <w:t xml:space="preserve"> 2.高音单元：1×1.75"（44.4MM）；</w:t>
            </w:r>
            <w:r>
              <w:br/>
            </w:r>
            <w:r>
              <w:rPr>
                <w:rFonts w:ascii="仿宋_GB2312" w:hAnsi="仿宋_GB2312" w:cs="仿宋_GB2312" w:eastAsia="仿宋_GB2312"/>
              </w:rPr>
              <w:t xml:space="preserve"> 3.系统：2wayspeaker；</w:t>
            </w:r>
            <w:r>
              <w:br/>
            </w:r>
            <w:r>
              <w:rPr>
                <w:rFonts w:ascii="仿宋_GB2312" w:hAnsi="仿宋_GB2312" w:cs="仿宋_GB2312" w:eastAsia="仿宋_GB2312"/>
              </w:rPr>
              <w:t xml:space="preserve"> 4.承受功率：300W；</w:t>
            </w:r>
            <w:r>
              <w:br/>
            </w:r>
            <w:r>
              <w:rPr>
                <w:rFonts w:ascii="仿宋_GB2312" w:hAnsi="仿宋_GB2312" w:cs="仿宋_GB2312" w:eastAsia="仿宋_GB2312"/>
              </w:rPr>
              <w:t xml:space="preserve"> 5.灵敏度：96±3dB1w/1m；</w:t>
            </w:r>
            <w:r>
              <w:br/>
            </w:r>
            <w:r>
              <w:rPr>
                <w:rFonts w:ascii="仿宋_GB2312" w:hAnsi="仿宋_GB2312" w:cs="仿宋_GB2312" w:eastAsia="仿宋_GB2312"/>
              </w:rPr>
              <w:t xml:space="preserve"> 6.最大声压：121±3dB；</w:t>
            </w:r>
            <w:r>
              <w:br/>
            </w:r>
            <w:r>
              <w:rPr>
                <w:rFonts w:ascii="仿宋_GB2312" w:hAnsi="仿宋_GB2312" w:cs="仿宋_GB2312" w:eastAsia="仿宋_GB2312"/>
              </w:rPr>
              <w:t xml:space="preserve"> 7.阻抗：8Ω；</w:t>
            </w:r>
            <w:r>
              <w:br/>
            </w:r>
            <w:r>
              <w:rPr>
                <w:rFonts w:ascii="仿宋_GB2312" w:hAnsi="仿宋_GB2312" w:cs="仿宋_GB2312" w:eastAsia="仿宋_GB2312"/>
              </w:rPr>
              <w:t xml:space="preserve"> 8.频率响应：62Hz-20KHz；</w:t>
            </w:r>
            <w:r>
              <w:br/>
            </w:r>
            <w:r>
              <w:rPr>
                <w:rFonts w:ascii="仿宋_GB2312" w:hAnsi="仿宋_GB2312" w:cs="仿宋_GB2312" w:eastAsia="仿宋_GB2312"/>
              </w:rPr>
              <w:t xml:space="preserve"> 9.指向角度：80°×50° 台 4</w:t>
            </w:r>
            <w:r>
              <w:br/>
            </w:r>
            <w:r>
              <w:rPr>
                <w:rFonts w:ascii="仿宋_GB2312" w:hAnsi="仿宋_GB2312" w:cs="仿宋_GB2312" w:eastAsia="仿宋_GB2312"/>
              </w:rPr>
              <w:t xml:space="preserve"> 15 8路电源时序器 1.额定输出电压：交流220V，50Hz；</w:t>
            </w:r>
            <w:r>
              <w:br/>
            </w:r>
            <w:r>
              <w:rPr>
                <w:rFonts w:ascii="仿宋_GB2312" w:hAnsi="仿宋_GB2312" w:cs="仿宋_GB2312" w:eastAsia="仿宋_GB2312"/>
              </w:rPr>
              <w:t xml:space="preserve"> 2.额定输出电流：30A；</w:t>
            </w:r>
            <w:r>
              <w:br/>
            </w:r>
            <w:r>
              <w:rPr>
                <w:rFonts w:ascii="仿宋_GB2312" w:hAnsi="仿宋_GB2312" w:cs="仿宋_GB2312" w:eastAsia="仿宋_GB2312"/>
              </w:rPr>
              <w:t xml:space="preserve"> 3.可控制电源:8路；</w:t>
            </w:r>
            <w:r>
              <w:br/>
            </w:r>
            <w:r>
              <w:rPr>
                <w:rFonts w:ascii="仿宋_GB2312" w:hAnsi="仿宋_GB2312" w:cs="仿宋_GB2312" w:eastAsia="仿宋_GB2312"/>
              </w:rPr>
              <w:t xml:space="preserve"> 4.每路动作延时时间:≤1秒；</w:t>
            </w:r>
            <w:r>
              <w:br/>
            </w:r>
            <w:r>
              <w:rPr>
                <w:rFonts w:ascii="仿宋_GB2312" w:hAnsi="仿宋_GB2312" w:cs="仿宋_GB2312" w:eastAsia="仿宋_GB2312"/>
              </w:rPr>
              <w:t xml:space="preserve"> 5.供电电源：VAC50/60Hz25A；</w:t>
            </w:r>
            <w:r>
              <w:br/>
            </w:r>
            <w:r>
              <w:rPr>
                <w:rFonts w:ascii="仿宋_GB2312" w:hAnsi="仿宋_GB2312" w:cs="仿宋_GB2312" w:eastAsia="仿宋_GB2312"/>
              </w:rPr>
              <w:t xml:space="preserve"> 6.单路额定输出电流：约20A 台 1</w:t>
            </w:r>
            <w:r>
              <w:br/>
            </w:r>
            <w:r>
              <w:rPr>
                <w:rFonts w:ascii="仿宋_GB2312" w:hAnsi="仿宋_GB2312" w:cs="仿宋_GB2312" w:eastAsia="仿宋_GB2312"/>
              </w:rPr>
              <w:t xml:space="preserve"> 16 反馈抑制器 1.输出阻抗：平衡式10K欧；</w:t>
            </w:r>
            <w:r>
              <w:br/>
            </w:r>
            <w:r>
              <w:rPr>
                <w:rFonts w:ascii="仿宋_GB2312" w:hAnsi="仿宋_GB2312" w:cs="仿宋_GB2312" w:eastAsia="仿宋_GB2312"/>
              </w:rPr>
              <w:t xml:space="preserve"> 2.输入阻抗：非平衡式100欧；</w:t>
            </w:r>
            <w:r>
              <w:br/>
            </w:r>
            <w:r>
              <w:rPr>
                <w:rFonts w:ascii="仿宋_GB2312" w:hAnsi="仿宋_GB2312" w:cs="仿宋_GB2312" w:eastAsia="仿宋_GB2312"/>
              </w:rPr>
              <w:t xml:space="preserve"> 3.频率响应：20Hz-20000Hz,@+/-0.3dB；</w:t>
            </w:r>
            <w:r>
              <w:br/>
            </w:r>
            <w:r>
              <w:rPr>
                <w:rFonts w:ascii="仿宋_GB2312" w:hAnsi="仿宋_GB2312" w:cs="仿宋_GB2312" w:eastAsia="仿宋_GB2312"/>
              </w:rPr>
              <w:t xml:space="preserve"> 4.最大输入电平：+18dBU；</w:t>
            </w:r>
            <w:r>
              <w:br/>
            </w:r>
            <w:r>
              <w:rPr>
                <w:rFonts w:ascii="仿宋_GB2312" w:hAnsi="仿宋_GB2312" w:cs="仿宋_GB2312" w:eastAsia="仿宋_GB2312"/>
              </w:rPr>
              <w:t xml:space="preserve"> 5.最大输入电平：+20dBU；</w:t>
            </w:r>
            <w:r>
              <w:br/>
            </w:r>
            <w:r>
              <w:rPr>
                <w:rFonts w:ascii="仿宋_GB2312" w:hAnsi="仿宋_GB2312" w:cs="仿宋_GB2312" w:eastAsia="仿宋_GB2312"/>
              </w:rPr>
              <w:t xml:space="preserve"> 6.信噪比：&gt;100dB；</w:t>
            </w:r>
            <w:r>
              <w:br/>
            </w:r>
            <w:r>
              <w:rPr>
                <w:rFonts w:ascii="仿宋_GB2312" w:hAnsi="仿宋_GB2312" w:cs="仿宋_GB2312" w:eastAsia="仿宋_GB2312"/>
              </w:rPr>
              <w:t xml:space="preserve"> 7.动态范围：&gt;100dB；</w:t>
            </w:r>
            <w:r>
              <w:br/>
            </w:r>
            <w:r>
              <w:rPr>
                <w:rFonts w:ascii="仿宋_GB2312" w:hAnsi="仿宋_GB2312" w:cs="仿宋_GB2312" w:eastAsia="仿宋_GB2312"/>
              </w:rPr>
              <w:t xml:space="preserve"> 8.总谐波失真+噪声：&lt;0.1%；</w:t>
            </w:r>
            <w:r>
              <w:br/>
            </w:r>
            <w:r>
              <w:rPr>
                <w:rFonts w:ascii="仿宋_GB2312" w:hAnsi="仿宋_GB2312" w:cs="仿宋_GB2312" w:eastAsia="仿宋_GB2312"/>
              </w:rPr>
              <w:t xml:space="preserve"> 9.电源及功耗：AC220V50-60Hz  18W；</w:t>
            </w:r>
            <w:r>
              <w:br/>
            </w:r>
            <w:r>
              <w:rPr>
                <w:rFonts w:ascii="仿宋_GB2312" w:hAnsi="仿宋_GB2312" w:cs="仿宋_GB2312" w:eastAsia="仿宋_GB2312"/>
              </w:rPr>
              <w:t xml:space="preserve"> 10.接口：输入输出6.35插咀及XLR插座。 台 1</w:t>
            </w:r>
            <w:r>
              <w:br/>
            </w:r>
            <w:r>
              <w:rPr>
                <w:rFonts w:ascii="仿宋_GB2312" w:hAnsi="仿宋_GB2312" w:cs="仿宋_GB2312" w:eastAsia="仿宋_GB2312"/>
              </w:rPr>
              <w:t xml:space="preserve"> 17 笔记本电脑 14英寸轻薄便携笔记本电脑i5 16G 512G  台 1</w:t>
            </w:r>
            <w:r>
              <w:br/>
            </w:r>
            <w:r>
              <w:rPr>
                <w:rFonts w:ascii="仿宋_GB2312" w:hAnsi="仿宋_GB2312" w:cs="仿宋_GB2312" w:eastAsia="仿宋_GB2312"/>
              </w:rPr>
              <w:t xml:space="preserve"> 18 壁挂架 中间连接杆可伸缩调节，单只可承重70kg 个 4</w:t>
            </w:r>
            <w:r>
              <w:br/>
            </w:r>
            <w:r>
              <w:rPr>
                <w:rFonts w:ascii="仿宋_GB2312" w:hAnsi="仿宋_GB2312" w:cs="仿宋_GB2312" w:eastAsia="仿宋_GB2312"/>
              </w:rPr>
              <w:t xml:space="preserve"> 19 机柜 12U双层防震，三开门，4U升降架，一侧工作台，2U抽屉 台 1</w:t>
            </w:r>
            <w:r>
              <w:br/>
            </w:r>
            <w:r>
              <w:rPr>
                <w:rFonts w:ascii="仿宋_GB2312" w:hAnsi="仿宋_GB2312" w:cs="仿宋_GB2312" w:eastAsia="仿宋_GB2312"/>
              </w:rPr>
              <w:t xml:space="preserve"> 20 辅材 线材、支架等 项 1</w:t>
            </w:r>
            <w:r>
              <w:br/>
            </w:r>
            <w:r>
              <w:rPr>
                <w:rFonts w:ascii="仿宋_GB2312" w:hAnsi="仿宋_GB2312" w:cs="仿宋_GB2312" w:eastAsia="仿宋_GB2312"/>
              </w:rPr>
              <w:t xml:space="preserve"> 21 工程安装调试 1.按照施工组织设计要求和安排，配合建设单位搞好场地的原有建设物拆除，了解并处理施工场地内地下的水管、电缆等障碍物。</w:t>
            </w:r>
            <w:r>
              <w:br/>
            </w:r>
            <w:r>
              <w:rPr>
                <w:rFonts w:ascii="仿宋_GB2312" w:hAnsi="仿宋_GB2312" w:cs="仿宋_GB2312" w:eastAsia="仿宋_GB2312"/>
              </w:rPr>
              <w:t xml:space="preserve"> 2.搭建临时设施。</w:t>
            </w:r>
            <w:r>
              <w:br/>
            </w:r>
            <w:r>
              <w:rPr>
                <w:rFonts w:ascii="仿宋_GB2312" w:hAnsi="仿宋_GB2312" w:cs="仿宋_GB2312" w:eastAsia="仿宋_GB2312"/>
              </w:rPr>
              <w:t xml:space="preserve"> 3.确定材料进场后的摆动放区域。</w:t>
            </w:r>
            <w:r>
              <w:br/>
            </w:r>
            <w:r>
              <w:rPr>
                <w:rFonts w:ascii="仿宋_GB2312" w:hAnsi="仿宋_GB2312" w:cs="仿宋_GB2312" w:eastAsia="仿宋_GB2312"/>
              </w:rPr>
              <w:t xml:space="preserve"> 4.确定配电柜的布置。 项 1</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科学发现室 地球与宇宙科学区 类别 序号 产品名称 规格参数 材质 数量 单位 行星墙面板 1 功能板1 1200×2400mm 木质，亚克力，PE 1 套 2 功能板2 1200×2400mm 木质，亚克力，PE 1 套 3 功能板3 1200×2400mm 木质，亚克力，PE 1 套 4 功能板4 1200×2400mm 木质，亚克力，PE 1 套 5 功能板5 1200×2400mm 木质，亚克力，PE 1 套 科学游戏桌 6 游戏桌框架 600×600×462 木质 1 套 材料包 7 材料包 乱扔垃圾探究、雪花探究卡、 雪天探究卡等 1 套 资源包 8 环创海报 520×380mm 纸质 1 套 9 区域名牌 200×88mm 纸质 1 套 10 参考案例 280×200mm 纸质 1 套 11 说明书 280×200mm 纸质 1 套 机器人编程 主机 编程主机 1. 无屏幕的实物交互智能平板； 4. 内置：喇叭2个； 7. 音频格式：MP3，WMA，MP2，OGG，AAC，MP4，M4A，FLAC，APE，3GP，WAV； 9. 输入法：底图，手指触摸，卡片识别； 10. 显示类型：单色/全彩LED灯，红，蓝，白，绿； 12. 能够识别物体，如卡片、积木、游戏棋子等； 14. 通过MIDI软件将电容触摸数据转化为音乐； 15. 通过身份卡能统计到玩家的游戏数据，采集儿童玩游戏时的各项数据，并生成成长指标曲线； 16. 实时抓取操作实物的数据，跟踪展示儿童成长指标与成长曲线，在移动平板上展示贝板游戏数据和儿童十项全能成长曲线图； 18. 主题底图：在实物感应屏上使用，可以被实物感应屏识别；定义该游戏的场景和用户玩游戏的方式； 19. 配套云服务系统，包括但不限于软件的升级、数据服务升级、操作系统升级、游戏内容升级等。 21. 系统数据呈现：数据可以在PC端后台呈现、也可以手机微信扫码呈现，支持一键生成PDF数据文档，支持云端一键分享。 22. 系统数据生成及传输方式：使用过程中先在系统平台生成、之后上传至云端，经过系统数据分析后生成数据报告，可以保存、分享。 23. 数据监测：无感数据收集，操作过程中自动引导出错、自动识别、自动出题、自动判断对错、自动分析。 26. 系统采用电源直接、电池续航两种使用状态，电池状态下满电情况可以使用12小时。 1 套 材料包 贝板－智能机器人编程（材料包） 学习包游戏底图：认识方向底图，编写简单序列底图、编写复杂序列底图、认识循环语句底图、创作简单故事底图、认识函数底图、机器人竞技场底图等13款游戏底图 游戏底图规格：约294×294×0.3mm，描述：整张 PC物料4C印刷（反印正看）+电子标签+底图PET贴纸+底图提手PET贴纸 ； 棋子规格：全透亚克力+电子标签； 机器人：基于OID识读及蓝牙通信技术的一款多功能嵌入设备，可通过上位进行数据通信及功能控制,实现依指令前后左右移动。 1 套 家具 贝板桌 尺寸：约56×56×52cm 材质：材质选用15mm厚度板，特殊纸浆与木浆结合加工而成板材，零甲醛环保检测和认证，五层结构紧密粘合，具有防火、防水、防潮、防霉特殊工艺处理，具有缓冲性能。 1 张 家具 小椅子 材质：塑料+铁件尺寸：座高29cm 4 把 生命科学区 科学游戏桌 1 桌子 1370×600×561 mm 木质 1 套 2 洗手台 723×490×726m m 木质 1 套 3 游戏桌框架 600×600×462 木质 1 张 4 写字白板 450×450×9 亚克力 1 张 5 游戏板1 450×450×9 木质 1 张 6 游戏板2 450×450×9 木质 1 张 材料包 7 材料包 喂小动物，动物标本，动物观察器，动物脚印 1 套 资源包 8 说明书 / 纸质 1 套 9 参考案例 / 纸质 1 套 10 观察卡 210×140mm 纸质 1 套 11 环创海报 520×380mm 纸质 1 套 12 区域名牌 200×88mm 塑料，纸质 1 套 物质科学区 操作台 1 科学操作台框架 800×630×1280mm 木质 1 套 2 操作台小桌子 770×450×560mm 木质 1 套 3 科学镜像柜 465×467×800mm 木质 1 套 主题1-水与空气 4 大桌面转盘 556×446×15mm 木质 1 套 5 水池 593×368×165mm 亚克力 1 套 6 产品配件包 滤水器，置物板，木栓，试管，漏斗等 1 套 7 材料包 小篮子、小水桶，白色卡纸，12色颜料，白色塑料材质。 1 套 主题2-力与机械 8 面板 556×446×15mm 木质 1 块 9 小桌板 770×450×65mm 木质 1 张 10 产品配件包 收纳盒，天平，牛顿摆，固定板，耐力板，多米诺 1 套 11 材料包 1 套 主题3-磁与电 12 大桌面转盘 556×446×15mm PE 1 张 13 磁力板 410×576×68mm 木质 1 张 14 小桌板 770×450×35mm 木质 1 张 15 产品配件包 收纳盒，磁铁，轨道，小磁铁，磁铁轮胎，磁悬浮。 1 套 16 材料包 1 套 主题4-光与声 17 灯箱 740×364×65mm 木质 1 套 18 大桌面PE板 556×446×15mm PE 1 套 19 磁力板 572×405×5 木质 1 套 20 投影布 572×405×5 木质+布料 1 套 21 小桌板 755×450×35mm 木质 1 套 22 产品配件包 手电筒，收纳盒，激光迷宫，激光组，磁铁 1 套 23 材料包 纸质 1 套 资源包 24 说明书 / 纸质 1 套 25 参考案例 / 纸质 1 套 26 记录卡 210×140mm 纸质 48 套 27 环创海报 520×380mm 纸质 1 套 28 区域名牌 200×88mm 塑料、纸质 1 套 科学教具区 科学教具 1 新能源套装 用于演示太阳能、风力和水力发电及其带动用电器工作的全过程。幼儿可以自行更换发电设备和用电设备。将风机叶片置于户外风口处，风力带动叶片旋转就能发电。包括：1个底座，1个太阳能发电设备、1个风力发电机、1个水力发电机，齿轮盘、LED灯盘、蜂鸣器盘、安培表盘各1个。 1 套 科学教具 2 超级安全三棱镜（每套6个） 规格尺寸：30mm等边三角形外形，长100mm，材质：亚克力。独有的防摔设计，适合小手拿捏的尺寸，三棱镜为圆角设计并经过防碎处理。 1 套 科学教具 3 光影游戏套装 规格尺寸：约60×40cm，材质：环保纳米储能材料/金属。双面都可以使用。用手电筒照射遮挡物2秒后关闭手电筒，光画板上即可奇迹般地留下遮挡物的影子，约5分钟后影子逐渐消失。也可以用光绘笔来涂鸦。全套包括：1块光影游戏板（带支架）、1支光绘笔、1个手电筒、1套EVA积木、1套动物模型、1支水彩笔。 1 套 科学教具 4 如影随形 底板尺寸：约21×21cm，原木积木厚度3cm,亚克力积木厚度1.5cm。材质：桦木多层板/榉木/亚克力。 包含1块游戏底板、1本游戏手册、1本说明书、15块原木积木、12块亚克力积木（4种形状，红黄蓝色三种颜色）、1个手电筒。 1 套 科学教具 5 强力万花筒 材质：PVC，亚克力安全软镜片。镜筒直径11cm，长度38cm。原理：光的多次反射出现物品的多个影像。带2个木质支架。 1 套 科学教具 6 城市之光（幼儿光学积木） 城市之光（光学积木）自主搭建方法将传统的积木搭建拓展到电学、光学和建筑等三大科学领域。包括2个底盘、1个电池盒、1个开关、1个爱心LED、1个十字LED、七彩LED灯1个、光纤树1个、54个灯条、2个下灯盘、4个1位无导线、16个1位有导线、10个2位有导线、1个3位有导线、5个4位有导线、1个5位有导线。 1 套 科学教具 7 集音枪 长度：250mm，集音罩直径280mm，主要材质：PC。能验证声音的反射现象，探测动物的方位，用于孩子学习声音和电子生物的综合实践活动。能聆听大自然的声音，小鸟的歌唱，青蛙和蟋蟀的鸣叫。内置音量安全限制器。带频率调节转盘，可以听到不同频率的声音。包含指导手册、集音罩。使用1组9V电池。 1 套 科学教具 8 八音水果钢琴 有趣的水果钢琴，音符形状的创意外观设计。将八个音符的金属插头插入苹果、橘子、柠檬、香蕉、梨等水果体内，用手指肚触碰水果就可以演奏乐曲了。也可以用自来水、茶、果汁、蔬菜等替代水果，探索哪一种效果最好。音量可调节，有钢琴、木琴、小提琴、吉他4种乐器音效可供选择。 1 套 科学教具 9 磁力组合实验包 规格尺寸：约283×410×73mm，材质：ABS。用于探究磁的性质，如磁极、磁力大小、隔距离保护磁力等的实践活动。包括人物2个、碰碰车2辆、磁环8个、魔棒2个、铁制底座2个、展示架、尺、悬挂件、棉线、底座、图解实用手册。 1 套 科学教具 10 可调沙漏计时器 规格尺寸：约84×146mm，材质：PP。沙漏可调节范围5秒至3分钟。不同粗细的沙子材料可以进行计时比较。幼儿可以根据自己的游戏需要自制沙漏计时器。 1 套 科学教具 11 抗震结构探索套装 规格尺寸：约27×22×10cm，材质：ABS。可以模拟地震的电动地震仿真器，有5个级别的强度可选择，并配备30个以上各种形状和大小的塑料建筑砖，测试不同结构的建筑物抵抗地震。 1 套 科学教具 12 幼儿防摔拍摄机 规格尺寸：约105×85×160mm，材质：ABS外壳，高级防摔树脂视窗及镜头。特别设计的适合幼儿使用的抗震防摔拍摄机，拥有1200万像素高画质，摄像的同时可以进行照片拍摄。镜头可伸缩，可帮助幼童记录事件过程。可将档案传输至PC存档。 1 套 科学教具 13 智能遥控屏幕显微镜（幼儿园专用） 可拍照/录像、自带内存、自带高清屏幕的幼儿园专用显微镜，还可以遥控拍照、录像、数码放大/缩小。可USB连接电脑进行大屏分享或教学。可观察各种动物、植物、土壤、树叶、树皮、岩石、沙子等。视频输出：1080P;720P (默认720) ，放大倍率：最大220倍，照片分辨率：最高12M（4032×3024），帧频：最大30帧/秒，存储：32G的TF存储卡（最大支持64G），配套电脑版软件：支持WindowsXP/7/8/10，光源：镜头处环绕8颗LED灯&amp;底部1颗光源，屏幕尺寸：4.3寸，显示屏分辨率：480×272，支架尺寸：约18×12×21.5cm。电源：5V 1A 可用电源插头供电或充电宝供电。 全套包括：显微镜×1 塑料支架×1 移动平台×1 说明书×1 遥控器×1 电源线×1 USB 线×1 三色挡光板×1。 1 套 科学教具 14 二合一数码观察镜（显微镜+望远镜） 规格尺寸：约90×110×50mm，放大倍率：50倍，望远倍率：38倍。显示屏尺寸：2寸，全高清，电池容量：1050mAh，带16G内存卡。便携式双功能镜筒设计，集望远镜和显微镜功能与一体，自带高清显示屏。望远镜可以观察室外树木和建筑物上的小鸟。显微镜便于观察教室内外的各种动物、植物、土壤、树叶、树皮、岩石、沙子等。可以旋转对焦，还可以拍照、录像或者随时回看拍摄的内容，图片和录像均可导入电脑。 1 套 配置家具 家具 1 展示柜 约780×300×1200 木制 1 张 2 转角柜 约318×318×600 木制 1 张 3 二层展示柜 约780×300×600 木制 1 张 4 三层展示柜 约780×300×800 木制 1 张 5 收纳盒抽屉柜 约626×300×800 木制 1 张 6 封闭展示柜 约780×300×800 木制 1 张 7 三层收纳柜 约780×300×830 木制 1 张 8 洞洞板展示柜 约780×300×1180 木制 1 张 9 高展示柜 约780×300×1800 木制 1 张 10 门头 约836×90×1600 木制 1 张 11 书架 约780×300×800 木制 1 张 置物条 12 形状置物条 约275×50×35 木制 1 个 13 数字置物条 约275×50×35 木制 1 个 14 月相置物条 约275×50×35 木制 1 个 15 毯子 法兰绒水晶超柔面料，采用点塑防滑大底 1 张 16 衣服+手套 +护目镜 精梳全涤 1 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美工室 区域 类型 规格与材质 尺寸（cm） 数量 单位 备注 家具 铁制双面画架 尺寸：约60×127cm。 1、框架采用管径19mm，厚1.2mm铁管，表面高级别抗紫外线户外用烤漆处理。画板采用9mm厚胶合板，甲醛释放量符合GB18580-2017标准要求。 2、五金件选用环保五金。符合国家标准规范的要求，钡、铅、镉、锑、硒、铬、汞、砷等含量控制指标完全符合要求。（提供五金件8大重金属检测报告） 3、两面均配置有塑料储物盒，方便画笔及颜料的存放。全面采用圆角设计，安全缝隙和孔洞均符合GB28007-2011儿童家具通用技术条件的要求。 60×127cm 10 个 长方桌（核心产品） 尺寸：116×50×50cm，±0.5cm 1.材质：采用AA级橡胶木板材； 2.涂层：环保水性清漆。 3.结构：桌面采用压边工艺，桌面边缘测量厚度不低于2.8cm，桌面四边整体为半圆弧状。桌面底部中间两道托底撑，托底撑横截面规格约为2×3cm，托底撑长度约47cm，托底撑与桌面采用螺丝连接且螺丝无外露，桌面下有围边加固，厚度不低于1.8cm。采用约5×5cm的橡胶木桌腿； 4.五金件：桌面与桌腿采用五金件连接，弓形内塞角八孔定位； 5.脚垫：桌腿底部配以TPR脚垫； 116×50×50cm 4 张 梯形组合桌 尺寸：116×50×50cm，±0.5cm 1.材质：采用AA级橡胶木板材； 2.涂层：环保水性清漆。 3.结构：桌面采用压边工艺，桌面边缘测量厚度不低于2.8cm，桌面四边整体为半圆弧状。桌面底部中间两道托底撑，托底撑横截面规格约为2×3cm，托底撑长度约47cm，托底撑与桌面采用螺丝连接且螺丝无外露，桌面下有围边加固，厚度不低于1.8cm。采用约5×5cm的橡胶木桌腿，支撑稳固； 4.五金件：桌面与桌腿采用五金件连接，弓形内塞角八孔定位， 5.脚垫：桌腿底部配以TPR脚垫； 116×50×50cm 10 张 小椅子 尺寸：30×30×50cm，±0.5cm，座高约26cm。 1.材质：采用AA级橡胶木板材， 2.涂层：环保水性清漆； 3.结构：榫卯结构，椅面厚度不低于1.6cm，椅腿约为2×5cm的橡胶木腿，底部工字形横撑加固，横撑均为2×2cm橡胶实木，靠背带有镂空，增加趣味性的同时方便手拉移动； 4.脚垫：椅腿底部配以TPR脚垫。 30×30×50cm 35 个 三格通透柜 尺寸：120×30×80cm，±0.5cm 1.材质：采用AA级橡胶木板材，厚度不低于1.6cm； 2.涂层：环保水性漆，三底两面喷涂工艺； 3.结构：上下三层结构，柜体采用踢脚板加固； 4.脚垫：贴地处装有塑料脚垫； 5.其他：底部安装脚轮，选用万向轮。 120×30×80cm 15 个 移动美工柜 材质：桦木多层板 尺寸：约80cm×40cm×76cm 配件：含环保万向轮 80cm×40cm×76cm 2 组 用以摆放、收纳、整理与分类创作材料、画笔画具、便于幼儿自主创作。 创意美术模板套装（全40板） 大机器：1台 、49×56×16cm 约6×12模板 :16块 约10×10模板 :24块 约6×12保护垫板:2块 约10×10保护垫板 :2块 适用的材料： 1.纸张-色卡纸、瓦楞纸、牛皮纸、铜版纸、玻璃纸等（8mm以内） 2.PPC材料（3mm） 3.帆布、牛仔布、无纺布（3mm以内）等 4.PU皮革（5mm以内） 5.水松板（5mm以内） 6.橡胶西铁片（薄片2mm以内） 7.KT板（3mm以内） 8.魔术贴 49×56×16cm 1 套 环创区 艺术工坊标牌 实木外框，PVC雕刻字体，手工装饰背景 50×50cm 1 个 星芒艺术工坊 装饰挂板 雪弗板UV画面裁切异形 30×90cm 1 个 用于作品展示板的装饰 装饰挂板 雪弗板UV画面裁切异形 30×90cm 1 个 用于作品展示板的装饰 装饰挂板 雪弗板UV画面裁切异形 30×90cm 1 个 用于作品展示板的装饰 多材质艺术墙 木框、油画布、世界大师作品结构，多材质装饰 200×200cm 1 幅 抽象图案、渐变色系，给幼儿视觉及触觉的艺术体验 相框+彩打 30×20cm 1 个 艺术作品介绍 多材质肌理作品 PVC外框、PVC画面+多材质 50×50cm 2 幅 以抽象艺术为主，向幼儿传递创想、启迪想象。 大师艺术欣赏作品相框 实木画框 53×73cm 4 幅 内容包含各国博物馆内艺术大师作品 艺术欣赏作品 雨林麻画布、丙烯手绘专用定画液表层处理 圆形 50×50cm 规格一个； 40×40cm 规格一个； 30×30cm 规格3个 4 个 内容涵盖绘本、插画等内容，启迪幼儿视觉审美，提升色彩感知。 艺术 条幅 木轴写真布喷绘 60×200cm 2 幅 抽象艺术作品 挂旗 写真布设计喷绘 40×80cm 3 幅 悬挂装饰 艺术工坊主题说明 相框主题说明 60×80cm 1 个 对艺术工坊的教育价值的视觉艺术呈现。 幼儿作品 星芒创意美术课程作品 30×40cm 10 张 用于装饰儿童展板（暂时装饰，后期可替换为园所幼儿作品） 小画框 实木框、雨林麻画布 20×20cm 35 幅 便于教师创作展示 收纳篮 天然木外框，卯榫及胶粘解构，竹编网格，大圆角打磨 35×26×16cm 4 只 收纳美术材料 挂衣钩 天然植物风干处理，表现清漆 8钩 2 组 用于悬挂幼儿护衣 护衣 防水布面料，丝网印刷 大号 35 件 用于幼儿创作时防颜料渐染 小画架 实木、可折叠 20cm×28cm 30 个 配合小画框作品展示于木箱之中 低结构美术材料 水粉颜料 水粉颜料 500ml 8 瓶 水溶性颜料，专业、环保、安全，用于美术创作 排笔 儿童专用水粉笔，羊尾毛及尼龙毛混合制成。 双号 3 组 与水粉颜料相结合进行美术创作 实木笔筒 天然香樟树材质，内径约18cm 11cm×11cm 2 组 桌面画具及文具收纳、创作调色及洗笔等。 桌面材料盒 实木制作 20cm×30cm 4 组 用于收纳桌面材料、颜料、画具等 调色盘 树脂水粉调色盘 26cm×19cm 2 组 用于水粉、水彩的调色 涮笔桶 硅胶专业可折叠小水桶 21cm×18cm 2 组 用于涮笔 干树枝 风干及防虫处理 混装（50根） 1 捆 用于幼儿手工创作 保利龙白坯 混装形状 混装60件 1 套 用于幼儿泥工创作 彩色手揉纸 混装彩色手工专用 15×15cm,400张 1 包 用于幼儿纸工创作 金葱瓦楞纸 手工专用 A4(8张/包） 3 包 用于幼儿手工创作 珠光纸 手工专用 50张/包15×15cm 3 包 用于幼儿综合手工创作 藤编星星 原生态材质 混装，20个 1 包 用于幼儿综合手工创作 彩色纸拎袋 彩卡纸浆材质 混装，20个 1 包 用于幼儿综合手工创作 空白扇子 木柄绢面绘画专用 混装，20个 1 包 用于幼儿绘画创作 空白伞 绘画DTY手工专用 混装，20个 1 包 用于幼儿绘画创作 纸浆面具 纸浆材质，形状不同 混装，15个 1 包 用于幼儿综合手工创作 彩色灯笼 彩色纸灯笼，DIY专用 20cm，20个 1 包 用于幼儿综合手工创作 原木片 原生态材质，风干及防蛀处理 14-16cm，30片 1 包 用于幼儿综合手工创作 大小松塔混装 原生态材质，风干及防虫处理 尺寸不等，30个 1 包 用于幼儿综合手工创作 花边麻绳 麻绳及蕾丝材质混纺 2米 10 卷 用于幼儿综合手工创作 彩色纸绳 纸质编织，彩色混装 50个大小不一 10 袋 用于幼儿综合手工创作 彩色金葱毛根 儿童手工专用混装彩色 30cm,300根 1 根 用于幼儿综合手工创作 彩色拉菲纸 纸质，手工专用 30克 4 包 用于幼儿综合手工创作 海绵盖印刷 木柄海绵刷头 混合尺寸,50个 1 套 用于幼儿综合手工创作 联排水粉颜料 儿童美术专用水溶性颜料 5色 28 个 用于幼儿综合手工创作 彩色雪糕棒 木质染色，手工专用 混色，200根 1 捆 用于幼儿综合手工创作 8K彩卡纸 80g混色 26×37cm,20张 1 包 用于幼儿综合手工创作 8K水粉纸 专业级水粉纸 26×37cm，40张 1 包 用于幼儿综合手工创作 8K黑卡纸 手工及绘画专用 26×37cm，20张 1 包 用于幼儿综合手工创作 彩砂纸 儿童彩砂画专用纸 8k，20张 1 包 用于幼儿综合手工创作 一次性木叉子 食品用级别木质 100/包16cm 2 包 用于幼儿综合手工创作 一次性木勺子 食品用级别木质 100/包16cm 2 包 用于幼儿综合手工创作 彩色纸盘 手工专用彩色混装 19cm,50张 1 包 用于幼儿综合手工创作 一次性纸浆餐盘 手工及绘画用混装 20.5cm，50张 1 包 用于幼儿综合手工创作 20×20小画框 木框纯棉表层 20cm 14 个 用于幼儿综合手工创作 各种尺寸活动眼珠混装 儿童手工专用配件 4cm、2cm、1cm各100个 1 包 用于幼儿综合手工创作 彩色小木夹混装 原木材质染色，手工专用 混装，100个 1 包 用于幼儿综合手工创作 原色麻绳 麻质编织，手工专用 30m 2 卷 用于幼儿综合手工创作 彩色铝丝 铝制软性手工专用 5m×1mm 10 卷 用于幼儿综合手工创作 彩色亮片混装 手工装饰专用 2cm300片（包） 2 袋 用于幼儿综合手工创作 画架（大） 木质成人花架 140×55cm 2 个 用于教师综合手工创作 泡泡泥 红黄蓝白黑，五种颜色 500G,30包 1 份 用于幼儿综合手工创作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音乐区 序号 名称 参数 数量 单位 1 非洲鼓 高度约35cm，鼓圈内径17-18cm，鼓体桃花芯木整木掏空，表面手工深雕刻、羊皮鼓面。 10 个 2 奥尔夫套装 序号3-56即为奥尔夫套装的明细表（明细表中的尺寸均为大约尺寸） 3 金属键小高音箱体琴 榉木共鸣箱体，金属琴片，2只打槌。音域C6-A7，共13个音。长46cm 宽8-15cm 高7.5cm 琴片长15.5cm-8.5cm 宽2.5cm 厚5mm。 1 个 4 高音铝箱体琴 木质箱体，金属琴片，2只打槌。音域C5-A6，配#F5、#A5、#F6,共16个音。琴体长59cm 宽24cm 高14cm，琴片长14.5cm-24cm 宽3.2cm厚8mm。 1 台 5 高音木箱体琴 木质箱体，木质琴片，2只打槌。音域C5-A6，配#F5、#A5、#F6,共16个音。琴体长58.5cm 宽26.5cm 高12.5cm 琴片长17cm-26.5cm 宽3.1cm 厚2cm。 1 台 6 中音木箱体琴 木质箱体，木质琴片，2只打槌。音域C4-A5，配#F4、#A4、#F5,共16个音。琴体长62cm 宽32cm 高23cm，琴片长22.5cm-32cm宽3.3cm厚2cm 1 台 7 8音摇铃 金属钟体，塑料手柄，塑料碰珠。音域C6-C7，共8个音。高13.5cm 直径7cm。 1 套 8 音砖 金属琴片，塑料箱体，带一付打槌，音域C5-C6共8个音。长19.6-26.7cm，直径5cm，高7cm。 1 套 9 老鼠按钟 塑料外壳，金属钟体，塑料碰珠，音域C6-C7，共8个音。直径9cm 高8cm。 1 套 10 32键口风琴 32键，塑料琴体，进口簧片，带一个吹嘴，一个吹管。音域F3-C6。长46cm 宽10cm 厚4.5cm。 2 只 11 非洲鼓6寸 高度约35cm，鼓圈内径17-18cm，鼓体桃花芯木整木掏空，表面手工深雕刻、羊皮鼓面。 1 个 12 非洲鼓8寸 高度约42cm，鼓圈内径20-22cm，鼓体桃花芯木整木掏空，表面手工深雕刻、羊皮鼓面。 2 个 13 非洲鼓10寸 高度约52cm，鼓圈内径25-26cm，鼓体桃花芯木整木掏空，表面手工深雕刻、羊皮鼓面。 1 个 14 7寸战鼓 直径约23.5cm，高度33cm，木质鼓腔，黄牛皮，双排钉，带一付鼓棒。 1 个 15 6寸双排铃鼓 榉木圈、牛皮鼓面、8铃金属铃片。直径约15cm高5.5cm。 1 个 16 8寸双排铃鼓 榉木圈、牛皮鼓面、12铃金属铃片。直径约20cm高5.5cm。 1 个 17 10寸双排铃鼓 榉木圈、牛皮鼓面、16铃金属铃片。直径约25cm高5.5cm。 1 个 18 6寸手鼓 榉木圈、牛皮鼓面、带一个打槌。直径约15cm高5.5cm。 1 个 19 8寸手鼓 榉木圈、牛皮鼓面、带一个打槌。直径约20cm高5.5cm。 1 个 20 10寸手鼓 榉木圈、牛皮鼓面、带一个打槌。直径约25cm高5.5cm。 1 个 21 花军鼓 牛皮鼓面，木质外壳，带一条背带、一付打槌。直径约15cm 高16.5cm。 1 个 22 花地鼓 牛皮鼓面，木质外壳，带一付打槌。直径约25cm 高18.5cm。 1 个 23 邦戈鼓 水牛皮鼓面，水曲柳外壳，镀金外边框，配可调支架一个，扳手一个。 1 对 24 康佳鼓 11英寸 水曲柳鼓腔，水牛皮鼓面，镀金外边框，扳手一个。10英寸 1 个 25 圆舞板 榉木。直径约5.5cm 厚2cm。 2 对 26 中号双响筒 榉木，带一个打棒。直径约3.5cm高19cm。 2 个 27 手持响板 榉木高约15.5cm 宽6.5cm。 2 个 28 鱼形梆子 榉木，带一个打棒。直径约4.5cm 高15cm。 2 个 29 打棒 榉木。长约17cm 直径2.5cm。 2 对 30 4英寸带架三角铁 45号锰钢、带榉木架、带一只金属打棒。边长约10cm。 1 套 31 5英寸带架三角铁 45号锰钢、带榉木架、带一只金属打棒边长约13cm 1 套 32 6英寸带架三角铁 45号锰钢、带榉木架、带一只金属打棒。边长约15cm。 1 套 33 8英寸三角铁 45号锰钢、带榉木手柄、带一只金属打棒。边长约20cm。 1 副 34 小号碰钟 榉木手柄，铸铜钟体。直径约3.5cm 高16cm。 1 对 35 中号碰钟 榉木手柄，铸铜钟体。直径约4.5cm 高16cm 1 对 36 镲 响铜，木质手柄。直径15cm 1 付 37 锣 响铜，带一个打槌。直径15cm。 1 个 38 小号卡巴萨 榉木手柄、合金珠子。高约17cm 直径6cm。 2 个 39 大号金属砂筒 金属外壳，内装铁砂。直径约5cm 长20cm。 2 个 40 榉木砂球 榉木，内装铁砂。长20cm 直约径5.5cm。 2 对 41 椰壳砂球 天然椰壳，内装铁砂。长约25cm 直径11cm。 1 对 42 小号牛皮砂球 牛皮球头，榉木手柄，内装铁砂。长约22cm 直径6cm。 2 对 43 砂蛋 榉木，内装铁砂。直径约5cm 高8.5cm 2 对 44 大号木砂筒 榉木，内装铁砂。直径约4.5cm 长15cm。 2 个 45 5铃皮手铃 榉木手柄，牛皮带，金属铃铛。宽约15cm 高10cm。 2 个 46 13铃彩色棒铃 榉木柄，金属彩铃。长约16cm 直径5cm。 2 个 47 21铃棒铃 榉木柄，金属铃铛。高23cm 5.5cm。 2 个 48 6寸双排铃圈 桦木圈、8铃金属铃片。直径约15cm 高5.5cm。 1 个 49 8寸双排铃圈 桦木圈、12铃金属铃片。直径约20cm 高5.5cm。 1 个 50 10寸双排铃圈 桦木圈、16铃金属铃片。直径约25cm 高5.5cm。 1 个 51 海鼓 木质边框，塑料鼓面，内装金属珠子。轻缓倾斜，模仿海浪声音。直径约25cm高约3cm。 1 个 52 海鼓 木质边框，塑料鼓面，内装金属珠子。轻缓倾斜，模仿海浪声音。直径约35cm 高约6.5cm。 1 个 53 大号木质鱼蛙 榉木，带一个刮棒。直径约5.5cm 高35cm。 2 个 54 火车哨 松木。高约18cm 厚3.5cm。 2 个 55 大号木质雨声 榉木外壳，内装铁砂。直径约5cm 长35cm。 2 个 56 乐器柜 配套乐器柜2个，橡木。板厚≧17mm，单个尺寸：长约2.43m，高1.26m，深0.4m。 2 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校园文化标识标牌 序号 品名 材质及工艺 数量 单位 1 教室内、楼道展示墙 8mm厚聚酯纤维吸音板造型设计、制作、安装；异形雕刻。 290 m2 2 墙裙 厚10mm高800mm护墙板墙裙，压条收口。 280 m2 3 家园联系栏 8mm厚聚酯纤维吸音板造型设计、制作、安装；异形雕刻。 3 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西安市雁塔区第三十一幼儿园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分项报价表.docx 谈判报价一览表.docx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1.要求实质性条款全部响应，不能有采购人不能接受的附加条件。2.供应商必须响应并满足技术参数，其中，★项不允许出现负偏离，同时按照要求提供相关证明材料。出现负偏离或无响应的，视为无效文件。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详见附件：节能环保、环境标志产品明细表（如有）.docx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