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版本号：ZSHZB-2025-22020250730002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房屋安全排查第三方技术服务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ZSHZB-2025-220</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房屋安全排查第三方技术服务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ZSHZB-2025-220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房屋安全排查第三方技术服务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房屋安全排查第三方技术服务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采购包1（房屋安全排查第三方技术服务一标段）：属于专门面向中小企业采购。</w:t>
      </w:r>
    </w:p>
    <w:p>
      <w:pPr>
        <w:pStyle w:val="null3"/>
      </w:pPr>
      <w:r>
        <w:rPr>
          <w:rFonts w:ascii="仿宋_GB2312" w:hAnsi="仿宋_GB2312" w:cs="仿宋_GB2312" w:eastAsia="仿宋_GB2312"/>
        </w:rPr>
        <w:t>采购包2（房屋安全排查第三方技术服务二标段）：属于专门面向null采购。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1、法定代表人身份证明或法定代表人授权委托书：法定代表人直接参加磋商的，须出具法定代表人身份证明书；法定代表人授权代表参加磋商的，须出具法定代表人授权委托书和被授权人身份证。</w:t>
      </w:r>
    </w:p>
    <w:p>
      <w:pPr>
        <w:pStyle w:val="null3"/>
      </w:pPr>
      <w:r>
        <w:rPr>
          <w:rFonts w:ascii="仿宋_GB2312" w:hAnsi="仿宋_GB2312" w:cs="仿宋_GB2312" w:eastAsia="仿宋_GB2312"/>
        </w:rPr>
        <w:t>2、供应商资质：供应商须具有建设行政主管部门颁发的有效期内的建设工程质量检测机构综合资质或专项资质（专项资质须包含：包含主体结构及装饰装修、地基基础、钢结构、建筑材料及构配件）与具有省级质量技术监督局颁发的检测检验机构资质认定（CMA）证书</w:t>
      </w:r>
    </w:p>
    <w:p>
      <w:pPr>
        <w:pStyle w:val="null3"/>
      </w:pPr>
      <w:r>
        <w:rPr>
          <w:rFonts w:ascii="仿宋_GB2312" w:hAnsi="仿宋_GB2312" w:cs="仿宋_GB2312" w:eastAsia="仿宋_GB2312"/>
        </w:rPr>
        <w:t>3、项目负责人：项目负责人具有一级注册结构工程师执业资格，在本单位注册。</w:t>
      </w:r>
    </w:p>
    <w:p>
      <w:pPr>
        <w:pStyle w:val="null3"/>
      </w:pPr>
      <w:r>
        <w:rPr>
          <w:rFonts w:ascii="仿宋_GB2312" w:hAnsi="仿宋_GB2312" w:cs="仿宋_GB2312" w:eastAsia="仿宋_GB2312"/>
        </w:rPr>
        <w:t>4、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1、法定代表人身份证明或法定代表人授权委托书：法定代表人直接参加磋商的，须出具法定代表人身份证明书；法定代表人授权代表参加磋商的，须出具法定代表人授权委托书和被授权人身份证。</w:t>
      </w:r>
    </w:p>
    <w:p>
      <w:pPr>
        <w:pStyle w:val="null3"/>
      </w:pPr>
      <w:r>
        <w:rPr>
          <w:rFonts w:ascii="仿宋_GB2312" w:hAnsi="仿宋_GB2312" w:cs="仿宋_GB2312" w:eastAsia="仿宋_GB2312"/>
        </w:rPr>
        <w:t>2、供应商资质：供应商须具有建设行政主管部门颁发的有效期内的建设工程质量检测机构综合资质或专项资质（专项资质须包含：包含主体结构及装饰装修、地基基础、钢结构、建筑材料及构配件）与具有省级质量技术监督局颁发的检测检验机构资质认定（CMA）证书</w:t>
      </w:r>
    </w:p>
    <w:p>
      <w:pPr>
        <w:pStyle w:val="null3"/>
      </w:pPr>
      <w:r>
        <w:rPr>
          <w:rFonts w:ascii="仿宋_GB2312" w:hAnsi="仿宋_GB2312" w:cs="仿宋_GB2312" w:eastAsia="仿宋_GB2312"/>
        </w:rPr>
        <w:t>3、项目负责人：项目负责人具有一级注册结构工程师执业资格，在本单位注册。</w:t>
      </w:r>
    </w:p>
    <w:p>
      <w:pPr>
        <w:pStyle w:val="null3"/>
      </w:pPr>
      <w:r>
        <w:rPr>
          <w:rFonts w:ascii="仿宋_GB2312" w:hAnsi="仿宋_GB2312" w:cs="仿宋_GB2312" w:eastAsia="仿宋_GB2312"/>
        </w:rPr>
        <w:t>4、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029-83698160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西安市雁塔区太白南路上上国际2310室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13991144292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采购包1：120,000.00元</w:t>
            </w:r>
          </w:p>
          <w:p>
            <w:pPr>
              <w:pStyle w:val="null3"/>
            </w:pPr>
            <w:r>
              <w:rPr>
                <w:rFonts w:ascii="仿宋_GB2312" w:hAnsi="仿宋_GB2312" w:cs="仿宋_GB2312" w:eastAsia="仿宋_GB2312"/>
              </w:rPr>
              <w:t>采购包2：120,000.00元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参考《国家计委关于印发&lt;招标代理服务收费管理暂行办法&gt;的通知》（计价格【2002】1980号）及《国家发改委关于降低部分建设项目收费标准规范收费行为等有关问题的通知》（发改价格[2011]534号）规定按标准收取。 注：代理服务费不足伍仟元整按伍仟元整收取。 2、成交单位在领取成交通知书前，须向采购代理机构一次性支付采购代理服务费。 3、招标代理服务费缴纳信息：银行户名：陕西中盛禾项目咨询有限公司 开户行名称：交通银行股份有限公司西安大雁塔支行 账 号：611301053013002029330 联 系人：李工 联系电话：029-89380900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联系电话：13991144292</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房屋安全排查第三方技术服务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房屋安全排查第三方技术服务一标段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房屋安全排查第三方技术服务二标段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标的名称：房屋安全排查第三方技术服务一标段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对辖区</w:t>
            </w:r>
            <w:r>
              <w:rPr>
                <w:rFonts w:ascii="仿宋_GB2312" w:hAnsi="仿宋_GB2312" w:cs="仿宋_GB2312" w:eastAsia="仿宋_GB2312"/>
              </w:rPr>
              <w:t>曲江街办、大雁塔街办等进行房屋安全排查包括但不限于国有土地房屋隐患排查以及专家论证、培训、房屋应急检测鉴定等。</w:t>
            </w:r>
          </w:p>
          <w:p>
            <w:pPr>
              <w:pStyle w:val="null3"/>
            </w:pPr>
            <w:r>
              <w:rPr>
                <w:rFonts w:ascii="仿宋_GB2312" w:hAnsi="仿宋_GB2312" w:cs="仿宋_GB2312" w:eastAsia="仿宋_GB2312"/>
              </w:rPr>
              <w:t>排查对象：存在安全隐患的房屋。包括但不限于国有土地房屋安全鉴定等级为</w:t>
            </w:r>
            <w:r>
              <w:rPr>
                <w:rFonts w:ascii="仿宋_GB2312" w:hAnsi="仿宋_GB2312" w:cs="仿宋_GB2312" w:eastAsia="仿宋_GB2312"/>
              </w:rPr>
              <w:t>C级或D级的房屋。</w:t>
            </w:r>
          </w:p>
          <w:p>
            <w:pPr>
              <w:pStyle w:val="null3"/>
              <w:jc w:val="both"/>
            </w:pPr>
            <w:r>
              <w:rPr>
                <w:rFonts w:ascii="仿宋_GB2312" w:hAnsi="仿宋_GB2312" w:cs="仿宋_GB2312" w:eastAsia="仿宋_GB2312"/>
                <w:sz w:val="21"/>
              </w:rPr>
              <w:t>主要工作流程：对于存在安全隐患的房屋，第三方技术服务人员应到现场检查房屋存在的问题，给出处理意见，并填写房屋使用安全现场核查单。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标的名称：房屋安全排查第三方技术服务二标段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对辖区漳浒寨街办、电子城街办等进行房屋安全排查。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1、委托供应商对指定范围的房屋使用安全进行检查。双方通过该项目的成功实施：（1）通过体检排查</w:t>
            </w:r>
            <w:r>
              <w:rPr>
                <w:rFonts w:ascii="仿宋_GB2312" w:hAnsi="仿宋_GB2312" w:cs="仿宋_GB2312" w:eastAsia="仿宋_GB2312"/>
              </w:rPr>
              <w:t>等</w:t>
            </w:r>
            <w:r>
              <w:rPr>
                <w:rFonts w:ascii="仿宋_GB2312" w:hAnsi="仿宋_GB2312" w:cs="仿宋_GB2312" w:eastAsia="仿宋_GB2312"/>
              </w:rPr>
              <w:t>对各类房屋安全隐患排查</w:t>
            </w:r>
            <w:r>
              <w:rPr>
                <w:rFonts w:ascii="仿宋_GB2312" w:hAnsi="仿宋_GB2312" w:cs="仿宋_GB2312" w:eastAsia="仿宋_GB2312"/>
              </w:rPr>
              <w:t>（包括但不限于国有土地房屋安全鉴定等级为</w:t>
            </w:r>
            <w:r>
              <w:rPr>
                <w:rFonts w:ascii="仿宋_GB2312" w:hAnsi="仿宋_GB2312" w:cs="仿宋_GB2312" w:eastAsia="仿宋_GB2312"/>
              </w:rPr>
              <w:t>C级或D级的房屋）</w:t>
            </w:r>
            <w:r>
              <w:rPr>
                <w:rFonts w:ascii="仿宋_GB2312" w:hAnsi="仿宋_GB2312" w:cs="仿宋_GB2312" w:eastAsia="仿宋_GB2312"/>
              </w:rPr>
              <w:t>整治出具建设性意见；</w:t>
            </w:r>
            <w:r>
              <w:rPr>
                <w:rFonts w:ascii="仿宋_GB2312" w:hAnsi="仿宋_GB2312" w:cs="仿宋_GB2312" w:eastAsia="仿宋_GB2312"/>
              </w:rPr>
              <w:t>（</w:t>
            </w:r>
            <w:r>
              <w:rPr>
                <w:rFonts w:ascii="仿宋_GB2312" w:hAnsi="仿宋_GB2312" w:cs="仿宋_GB2312" w:eastAsia="仿宋_GB2312"/>
              </w:rPr>
              <w:t>2）通过科学分析研判指定房屋安全使用状况，提供第三方技术支持</w:t>
            </w:r>
            <w:r>
              <w:rPr>
                <w:rFonts w:ascii="仿宋_GB2312" w:hAnsi="仿宋_GB2312" w:cs="仿宋_GB2312" w:eastAsia="仿宋_GB2312"/>
              </w:rPr>
              <w:t>等工作</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、项目在实施过程中会出现不可预料的需求变更，供应商需积极配合采购人的需求变更，并按照变更后的需求继续进行方案实施。</w:t>
            </w:r>
          </w:p>
          <w:p>
            <w:pPr>
              <w:pStyle w:val="null3"/>
              <w:jc w:val="both"/>
            </w:pPr>
            <w:r>
              <w:rPr>
                <w:rFonts w:ascii="仿宋_GB2312" w:hAnsi="仿宋_GB2312" w:cs="仿宋_GB2312" w:eastAsia="仿宋_GB2312"/>
                <w:sz w:val="21"/>
              </w:rPr>
              <w:t>本技术服务工作应当主要执行《房屋完损等级评定标准》（城住字【</w:t>
            </w:r>
            <w:r>
              <w:rPr>
                <w:rFonts w:ascii="仿宋_GB2312" w:hAnsi="仿宋_GB2312" w:cs="仿宋_GB2312" w:eastAsia="仿宋_GB2312"/>
                <w:sz w:val="21"/>
              </w:rPr>
              <w:t>1984】第678号文）、《危险房屋鉴定标准》JGJ125-2016、《西安市房屋安全检测与鉴定技术规程》DB6101、《建筑地基基础设计规范》GB50007-2021及西安市其他有关规定，涉及检测的项目应严格按照现行检测技术标准、规范、规程执行。如合同服务期内相关标准有修订的，按修订后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2、验收依据：（1）合同；（2）国家有关的验收标准及规范；（3）竞争性磋商文件、竞争性磋商响应文件。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1、成交供应商对最终的服务质量负完全责任。 2、验收依据：（1）合同；（2）国家有关的验收标准及规范；（3）竞争性磋商文件、竞争性磋商响应文件。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乙方完成本合同约定的工作目标以及应由乙方履行的所有义务已经履行完毕，甲方一次性付清全部服务费用。供应商提供阶段性报告及符合税务规定的合法有效发票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乙方完成本合同约定的工作目标以及应由乙方履行的所有义务已经履行完毕，甲方一次性付清全部服务费用。供应商提供阶段性报告及符合税务规定的合法有效发票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成交供应商在领取中标（成交）通知书时向代理机构提供纸质版响应文件，响应文件为正本一份，副本二 份，电子U盘二份。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供应商应提交的相关资格证明材料（1）.docx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（2）税收缴纳证明：提供供应商自磋商前6个月以来已缴纳任意时段完税凭证或税务机关开具的完税证明（任意税种）；依法免税的应提供相关文件证明； （3）社会保障资金缴纳证明：提供供应商自磋商前6个月以来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形式的资料提供任何一种即可（成立时间至提交响应文件截止时间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供应商应提交的相关资格证明材料（2）.docx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有效期内的建设工程质量检测机构综合资质或专项资质（专项资质须包含：包含主体结构及装饰装修、地基基础、钢结构、建筑材料及构配件）与具有省级质量技术监督局颁发的检测检验机构资质认定（CMA）证书</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项目负责人具有一级注册结构工程师执业资格，在本单位注册。</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有效期内的建设工程质量检测机构综合资质或专项资质（专项资质须包含：包含主体结构及装饰装修、地基基础、钢结构、建筑材料及构配件）与具有省级质量技术监督局颁发的检测检验机构资质认定（CMA）证书</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项目负责人具有一级注册结构工程师执业资格，在本单位注册。</w:t>
            </w:r>
          </w:p>
        </w:tc>
        <w:tc>
          <w:tcPr>
            <w:tcW w:type="dxa" w:w="1661"/>
          </w:tcPr>
          <w:p>
            <w:pPr>
              <w:pStyle w:val="null3"/>
            </w:pPr>
            <w:r>
              <w:rPr>
                <w:rFonts w:ascii="仿宋_GB2312" w:hAnsi="仿宋_GB2312" w:cs="仿宋_GB2312" w:eastAsia="仿宋_GB2312"/>
              </w:rPr>
              <w:t>供应商应提交的相关资格证明材料（2）.docx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报价明细表（1）.docx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响应文件封面 报价明细表（1）.docx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服务方案（1）.docx 供应商需补充的其他内容（1）.docx 报价表 响应文件封面 残疾人福利性单位声明函 报价明细表（1）.docx 标的清单 业绩的相关证明材料（1）.docx 响应函 供应商应提交的相关资格证明材料（1）.docx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服务内容及服务邀请应答表 中小企业声明函 商务应答表 服务方案（1）.docx 供应商需补充的其他内容（1）.docx 报价表 响应文件封面 残疾人福利性单位声明函 报价明细表（1）.docx 标的清单 业绩的相关证明材料（1）.docx 响应函 供应商应提交的相关资格证明材料（1）.docx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服务方案（1）.docx 供应商需补充的其他内容（1）.docx 报价表 响应文件封面 残疾人福利性单位声明函 报价明细表（1）.docx 标的清单 业绩的相关证明材料（1）.docx 响应函 供应商应提交的相关资格证明材料（1）.docx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业绩的相关证明材料（2）.docx 服务内容及服务邀请应答表 供应商应提交的相关资格证明材料（2）.docx 中小企业声明函 商务应答表 报价表 报价明细表（2）.docx 服务方案（2）.docx 响应文件封面 供应商需补充的其他内容（2）.docx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业绩的相关证明材料（2）.docx 服务内容及服务邀请应答表 供应商应提交的相关资格证明材料（2）.docx 中小企业声明函 商务应答表 报价表 报价明细表（2）.docx 服务方案（2）.docx 响应文件封面 供应商需补充的其他内容（2）.docx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业绩的相关证明材料（2）.docx 服务内容及服务邀请应答表 供应商应提交的相关资格证明材料（2）.docx 中小企业声明函 商务应答表 报价表 报价明细表（2）.docx 服务方案（2）.docx 响应文件封面 供应商需补充的其他内容（2）.docx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对项目认识和理解</w:t>
            </w:r>
          </w:p>
        </w:tc>
        <w:tc>
          <w:tcPr>
            <w:tcW w:type="dxa" w:w="2492"/>
          </w:tcPr>
          <w:p>
            <w:pPr>
              <w:pStyle w:val="null3"/>
            </w:pPr>
            <w:r>
              <w:rPr>
                <w:rFonts w:ascii="仿宋_GB2312" w:hAnsi="仿宋_GB2312" w:cs="仿宋_GB2312" w:eastAsia="仿宋_GB2312"/>
              </w:rPr>
              <w:t>评审内容：供应商对项目认识和理解方案，包括：①项目认识理解；②项目实施重难点分析③项目实施重难点应对措施；评审标准：1.每项评审内容全面详细、阐述条理清晰详尽、符合本项目采购需求，能保障本项目实施得计（3-5]分；2.每项评审内容全面，内容基本合理计（1-3]分；3.每项评审内容简单空泛，无针对性计[0-1]。4.评审内容每缺一项扣5分，共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根据本项目采购要求提出针对本项目整体服务方案，包括：①总体工作部署；②团队组建；③信息采集；④质量自检；⑤设备配置；⑥成果汇交⑦沟通机制。评审标准：评审标准：1.每项评审内容全面详细、阐述条理清晰详尽、符合本项目采购需求，能保障本项目实施得计（3-4]分；2.每项评审内容全面，内容基本合理计（1-3]分；3.每项评审内容简单空泛，无针对性计[0-1]。4.评审内容每缺一项扣4分，共计28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项目质量控制及进度计划方案</w:t>
            </w:r>
          </w:p>
        </w:tc>
        <w:tc>
          <w:tcPr>
            <w:tcW w:type="dxa" w:w="2492"/>
          </w:tcPr>
          <w:p>
            <w:pPr>
              <w:pStyle w:val="null3"/>
            </w:pPr>
            <w:r>
              <w:rPr>
                <w:rFonts w:ascii="仿宋_GB2312" w:hAnsi="仿宋_GB2312" w:cs="仿宋_GB2312" w:eastAsia="仿宋_GB2312"/>
              </w:rPr>
              <w:t>评审内容：供应商根据本项目采购要求提出针对本项目的质量控制及进度计划方案，包括：①质量管理制度；②质量保证措施；③进度管理制度；④进度保障措施；评审标准：1.每项评审内容全面详细、阐述条理清晰详尽、符合本项目采购需求，能保障本项目实施得计（2-3]分；2.每项评审内容全面，内容基本合理计（1-2]分；3.每项评审内容简单空泛，无针对性计[0-1]。4.评审内容每缺一项扣3分，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安全排查措施</w:t>
            </w:r>
          </w:p>
        </w:tc>
        <w:tc>
          <w:tcPr>
            <w:tcW w:type="dxa" w:w="2492"/>
          </w:tcPr>
          <w:p>
            <w:pPr>
              <w:pStyle w:val="null3"/>
            </w:pPr>
            <w:r>
              <w:rPr>
                <w:rFonts w:ascii="仿宋_GB2312" w:hAnsi="仿宋_GB2312" w:cs="仿宋_GB2312" w:eastAsia="仿宋_GB2312"/>
              </w:rPr>
              <w:t>评审内容：针对安全排查提供详细的措施，包括：①排查内容；②排查制度；③质量预防措施，不更换配备人员承诺；评审标准：1.每项评审内容全面详细、阐述条理清晰详尽、符合本项目采购需求，能保障本项目实施得计（3-5]分；2.每项评审内容全面，内容基本合理计（1-3]分；3.每项评审内容简单空泛，无针对性计[0-1]。4.评审内容每缺一项扣5分，共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隐患处理方案</w:t>
            </w:r>
          </w:p>
        </w:tc>
        <w:tc>
          <w:tcPr>
            <w:tcW w:type="dxa" w:w="2492"/>
          </w:tcPr>
          <w:p>
            <w:pPr>
              <w:pStyle w:val="null3"/>
            </w:pPr>
            <w:r>
              <w:rPr>
                <w:rFonts w:ascii="仿宋_GB2312" w:hAnsi="仿宋_GB2312" w:cs="仿宋_GB2312" w:eastAsia="仿宋_GB2312"/>
              </w:rPr>
              <w:t>针对项目要求，编制隐患处理方案，应包括①相关经验记录；②如何整治处理隐患。 评审标准：1.每项评审内容全面详细、阐述条理清晰详尽、符合本项目采购需求，能保障本项目实施得计（3-5]分；2.每项评审内容全面，内容基本合理计（1-3]分；3.每项评审内容简单空泛，无针对性计[0-1]。4.评审内容每缺一项扣5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p>
            <w:pPr>
              <w:pStyle w:val="null3"/>
            </w:pPr>
            <w:r>
              <w:rPr>
                <w:rFonts w:ascii="仿宋_GB2312" w:hAnsi="仿宋_GB2312" w:cs="仿宋_GB2312" w:eastAsia="仿宋_GB2312"/>
              </w:rPr>
              <w:t>供应商需补充的其他内容（1）.docx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提供2022年7月至今类似业绩，提供一份得2分，最高得10分。 注：提供合同复印件加盖公章，合同签订时间以合同中体现的内容为准。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对项目认识和理解</w:t>
            </w:r>
          </w:p>
        </w:tc>
        <w:tc>
          <w:tcPr>
            <w:tcW w:type="dxa" w:w="2492"/>
          </w:tcPr>
          <w:p>
            <w:pPr>
              <w:pStyle w:val="null3"/>
            </w:pPr>
            <w:r>
              <w:rPr>
                <w:rFonts w:ascii="仿宋_GB2312" w:hAnsi="仿宋_GB2312" w:cs="仿宋_GB2312" w:eastAsia="仿宋_GB2312"/>
              </w:rPr>
              <w:t>评审内容：供应商对项目认识和理解方案，包括：①项目认识理解；②项目实施重难点分析③项目实施重难点应对措施；评审标准：1.每项评审内容全面详细、阐述条理清晰详尽、符合本项目采购需求，能保障本项目实施得计（3-5]分；2.每项评审内容全面，内容基本合理计（1-3]分；3.每项评审内容简单空泛，无针对性计[0-1]。4.评审内容每缺一项扣5分，共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根据本项目采购要求提出针对本项目整体服务方案，包括：①总体工作部署；②团队组建；③信息采集；④质量自检；⑤设备配置；⑥成果汇交⑦沟通机制。评审标准：评审标准：1.每项评审内容全面详细、阐述条理清晰详尽、符合本项目采购需求，能保障本项目实施得计（3-4]分；2.每项评审内容全面，内容基本合理计（1-3]分；3.每项评审内容简单空泛，无针对性计[0-1]。4.评审内容每缺一项扣4分，共计28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项目质量控制及进度计划方案</w:t>
            </w:r>
          </w:p>
        </w:tc>
        <w:tc>
          <w:tcPr>
            <w:tcW w:type="dxa" w:w="2492"/>
          </w:tcPr>
          <w:p>
            <w:pPr>
              <w:pStyle w:val="null3"/>
            </w:pPr>
            <w:r>
              <w:rPr>
                <w:rFonts w:ascii="仿宋_GB2312" w:hAnsi="仿宋_GB2312" w:cs="仿宋_GB2312" w:eastAsia="仿宋_GB2312"/>
              </w:rPr>
              <w:t>评审内容：供应商根据本项目采购要求提出针对本项目的质量控制及进度计划方案，包括：①质量管理制度；②质量保证措施；③进度管理制度；④进度保障措施；评审标准：1.每项评审内容全面详细、阐述条理清晰详尽、符合本项目采购需求，能保障本项目实施得计（2-3]分；2.每项评审内容全面，内容基本合理计（1-2]分；3.每项评审内容简单空泛，无针对性计[0-1]。4.评审内容每缺一项扣3分，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安全排查措施</w:t>
            </w:r>
          </w:p>
        </w:tc>
        <w:tc>
          <w:tcPr>
            <w:tcW w:type="dxa" w:w="2492"/>
          </w:tcPr>
          <w:p>
            <w:pPr>
              <w:pStyle w:val="null3"/>
            </w:pPr>
            <w:r>
              <w:rPr>
                <w:rFonts w:ascii="仿宋_GB2312" w:hAnsi="仿宋_GB2312" w:cs="仿宋_GB2312" w:eastAsia="仿宋_GB2312"/>
              </w:rPr>
              <w:t>评审内容：针对安全排查提供详细的措施，包括：①排查内容；②排查制度；③质量预防措施，不更换配备人员承诺；评审标准：1.每项评审内容全面详细、阐述条理清晰详尽、符合本项目采购需求，能保障本项目实施得计（3-5]分；2.每项评审内容全面，内容基本合理计（1-3]分；3.每项评审内容简单空泛，无针对性计[0-1]。4.评审内容每缺一项扣5分，共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隐患处理方案</w:t>
            </w:r>
          </w:p>
        </w:tc>
        <w:tc>
          <w:tcPr>
            <w:tcW w:type="dxa" w:w="2492"/>
          </w:tcPr>
          <w:p>
            <w:pPr>
              <w:pStyle w:val="null3"/>
            </w:pPr>
            <w:r>
              <w:rPr>
                <w:rFonts w:ascii="仿宋_GB2312" w:hAnsi="仿宋_GB2312" w:cs="仿宋_GB2312" w:eastAsia="仿宋_GB2312"/>
              </w:rPr>
              <w:t>针对项目要求，编制隐患处理方案，应包括①相关经验记录；②如何整治处理隐患。 评审标准：1.每项评审内容全面详细、阐述条理清晰详尽、符合本项目采购需求，能保障本项目实施得计（3-5]分；2.每项评审内容全面，内容基本合理计（1-3]分；3.每项评审内容简单空泛，无针对性计[0-1]。4.评审内容每缺一项扣5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服务方案（2）.docx</w:t>
            </w:r>
          </w:p>
          <w:p>
            <w:pPr>
              <w:pStyle w:val="null3"/>
            </w:pPr>
            <w:r>
              <w:rPr>
                <w:rFonts w:ascii="仿宋_GB2312" w:hAnsi="仿宋_GB2312" w:cs="仿宋_GB2312" w:eastAsia="仿宋_GB2312"/>
              </w:rPr>
              <w:t>供应商需补充的其他内容（2）.docx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提供2022年7月至今类似业绩，提供一份得2分，最高得10分。 注：提供合同复印件加盖公章，合同签订时间以合同中体现的内容为准。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详见附件：报价明细表（1）.docx</w:t>
      </w:r>
    </w:p>
    <w:p>
      <w:pPr>
        <w:pStyle w:val="null3"/>
        <w:ind w:firstLine="960"/>
      </w:pPr>
      <w:r>
        <w:rPr>
          <w:rFonts w:ascii="仿宋_GB2312" w:hAnsi="仿宋_GB2312" w:cs="仿宋_GB2312" w:eastAsia="仿宋_GB2312"/>
        </w:rPr>
        <w:t>详见附件：服务方案（1）.docx</w:t>
      </w:r>
    </w:p>
    <w:p>
      <w:pPr>
        <w:pStyle w:val="null3"/>
        <w:ind w:firstLine="960"/>
      </w:pPr>
      <w:r>
        <w:rPr>
          <w:rFonts w:ascii="仿宋_GB2312" w:hAnsi="仿宋_GB2312" w:cs="仿宋_GB2312" w:eastAsia="仿宋_GB2312"/>
        </w:rPr>
        <w:t>详见附件：供应商应提交的相关资格证明材料（1）.docx</w:t>
      </w:r>
    </w:p>
    <w:p>
      <w:pPr>
        <w:pStyle w:val="null3"/>
        <w:ind w:firstLine="960"/>
      </w:pPr>
      <w:r>
        <w:rPr>
          <w:rFonts w:ascii="仿宋_GB2312" w:hAnsi="仿宋_GB2312" w:cs="仿宋_GB2312" w:eastAsia="仿宋_GB2312"/>
        </w:rPr>
        <w:t>详见附件：业绩的相关证明材料（1）.docx</w:t>
      </w:r>
    </w:p>
    <w:p>
      <w:pPr>
        <w:pStyle w:val="null3"/>
        <w:ind w:firstLine="960"/>
      </w:pPr>
      <w:r>
        <w:rPr>
          <w:rFonts w:ascii="仿宋_GB2312" w:hAnsi="仿宋_GB2312" w:cs="仿宋_GB2312" w:eastAsia="仿宋_GB2312"/>
        </w:rPr>
        <w:t>详见附件：供应商需补充的其他内容（1）.docx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详见附件：报价明细表（2）.docx</w:t>
      </w:r>
    </w:p>
    <w:p>
      <w:pPr>
        <w:pStyle w:val="null3"/>
        <w:ind w:firstLine="960"/>
      </w:pPr>
      <w:r>
        <w:rPr>
          <w:rFonts w:ascii="仿宋_GB2312" w:hAnsi="仿宋_GB2312" w:cs="仿宋_GB2312" w:eastAsia="仿宋_GB2312"/>
        </w:rPr>
        <w:t>详见附件：服务方案（2）.docx</w:t>
      </w:r>
    </w:p>
    <w:p>
      <w:pPr>
        <w:pStyle w:val="null3"/>
        <w:ind w:firstLine="960"/>
      </w:pPr>
      <w:r>
        <w:rPr>
          <w:rFonts w:ascii="仿宋_GB2312" w:hAnsi="仿宋_GB2312" w:cs="仿宋_GB2312" w:eastAsia="仿宋_GB2312"/>
        </w:rPr>
        <w:t>详见附件：供应商应提交的相关资格证明材料（2）.docx</w:t>
      </w:r>
    </w:p>
    <w:p>
      <w:pPr>
        <w:pStyle w:val="null3"/>
        <w:ind w:firstLine="960"/>
      </w:pPr>
      <w:r>
        <w:rPr>
          <w:rFonts w:ascii="仿宋_GB2312" w:hAnsi="仿宋_GB2312" w:cs="仿宋_GB2312" w:eastAsia="仿宋_GB2312"/>
        </w:rPr>
        <w:t>详见附件：业绩的相关证明材料（2）.docx</w:t>
      </w:r>
    </w:p>
    <w:p>
      <w:pPr>
        <w:pStyle w:val="null3"/>
        <w:ind w:firstLine="960"/>
      </w:pPr>
      <w:r>
        <w:rPr>
          <w:rFonts w:ascii="仿宋_GB2312" w:hAnsi="仿宋_GB2312" w:cs="仿宋_GB2312" w:eastAsia="仿宋_GB2312"/>
        </w:rPr>
        <w:t>详见附件：供应商需补充的其他内容（2）.docx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