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版本号：0617-2511HZ199720250813003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智慧黑板更新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0617-2511HZ1997</w:t>
      </w:r>
      <w:r>
        <w:br/>
      </w:r>
      <w:r>
        <w:br/>
      </w:r>
      <w:r>
        <w:br/>
      </w:r>
    </w:p>
    <w:p>
      <w:pPr>
        <w:pStyle w:val="null3"/>
        <w:jc w:val="center"/>
        <w:outlineLvl w:val="2"/>
      </w:pPr>
      <w:r>
        <w:rPr>
          <w:rFonts w:ascii="仿宋_GB2312" w:hAnsi="仿宋_GB2312" w:cs="仿宋_GB2312" w:eastAsia="仿宋_GB2312"/>
          <w:sz w:val="28"/>
          <w:b/>
        </w:rPr>
        <w:t>西安市第九十八中学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西安市第九十八中学</w:t>
      </w:r>
      <w:r>
        <w:rPr>
          <w:rFonts w:ascii="仿宋_GB2312" w:hAnsi="仿宋_GB2312" w:cs="仿宋_GB2312" w:eastAsia="仿宋_GB2312"/>
        </w:rPr>
        <w:t>委托，拟对</w:t>
      </w:r>
      <w:r>
        <w:rPr>
          <w:rFonts w:ascii="仿宋_GB2312" w:hAnsi="仿宋_GB2312" w:cs="仿宋_GB2312" w:eastAsia="仿宋_GB2312"/>
        </w:rPr>
        <w:t>智慧黑板更新</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0617-2511HZ1997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智慧黑板更新</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西安市第九十八中学智慧黑板更新，包括智慧黑板、白板软件、教学数据分析管理平台、集控管理平台、视频展台、教学课堂反馈系统，具体参数见采购需求。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西安市第九十八中学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陕西省西安市朱雀大街272号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西安市第九十八中学经办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029-62737798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贺怡、王森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029-85398605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代理服务费收费标准：根据本项目成交金额，由成交人向招标代理机构一次付清。代理服务费按照计价格[2002]1980号文的标准收取，不足8000元的按照8000元收取。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西安市第九十八中学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西安市第九十八中学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西安市第九十八中学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西安市第九十八中学智慧黑板更新，包括智慧黑板、白板软件、教学数据分析管理平台、集控管理平台、视频展台、教学课堂反馈系统，具体参数见采购需求。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8"/>
              <w:gridCol w:w="158"/>
              <w:gridCol w:w="2015"/>
              <w:gridCol w:w="124"/>
              <w:gridCol w:w="91"/>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智慧黑板</w:t>
                  </w:r>
                  <w:r>
                    <w:rPr>
                      <w:rFonts w:ascii="仿宋_GB2312" w:hAnsi="仿宋_GB2312" w:cs="仿宋_GB2312" w:eastAsia="仿宋_GB2312"/>
                      <w:sz w:val="21"/>
                      <w:b/>
                    </w:rPr>
                    <w:t>（核心产品）</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一、整体设计</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设备采用全金属外壳，三拼接平面一体化设计，主副屏过渡平滑，中间无单独边框阻隔。</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主屏幕采用</w:t>
                  </w:r>
                  <w:r>
                    <w:rPr>
                      <w:rFonts w:ascii="仿宋_GB2312" w:hAnsi="仿宋_GB2312" w:cs="仿宋_GB2312" w:eastAsia="仿宋_GB2312"/>
                      <w:sz w:val="21"/>
                    </w:rPr>
                    <w:t>86英寸超高清LED液晶屏，屏幕分辨率≥3840*2160，显示比例16:9，主屏具备防眩光效果，主副屏均支持粉笔书写。</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支持在</w:t>
                  </w:r>
                  <w:r>
                    <w:rPr>
                      <w:rFonts w:ascii="仿宋_GB2312" w:hAnsi="仿宋_GB2312" w:cs="仿宋_GB2312" w:eastAsia="仿宋_GB2312"/>
                      <w:sz w:val="21"/>
                    </w:rPr>
                    <w:t>Windows及Android系统中进行≥40点触控。</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输入接口具备</w:t>
                  </w:r>
                  <w:r>
                    <w:rPr>
                      <w:rFonts w:ascii="仿宋_GB2312" w:hAnsi="仿宋_GB2312" w:cs="仿宋_GB2312" w:eastAsia="仿宋_GB2312"/>
                      <w:sz w:val="21"/>
                    </w:rPr>
                    <w:t>≥2路HDMI、≥1路RS232、≥1路USB接口</w:t>
                  </w:r>
                </w:p>
                <w:p>
                  <w:pPr>
                    <w:pStyle w:val="null3"/>
                    <w:jc w:val="both"/>
                  </w:pPr>
                  <w:r>
                    <w:rPr>
                      <w:rFonts w:ascii="仿宋_GB2312" w:hAnsi="仿宋_GB2312" w:cs="仿宋_GB2312" w:eastAsia="仿宋_GB2312"/>
                      <w:sz w:val="21"/>
                    </w:rPr>
                    <w:t>二、电视系统</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设备内置2.2声道扬声器，位于整机上边框，顶置发声，≥2个10W前朝向高音扬声器，≥2个20W上朝向中低音扬声器2个，额定总功率≥60W。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设备可设置高级音效，可在左右声道平衡显示范围中更改；中低频段调节范围</w:t>
                  </w:r>
                  <w:r>
                    <w:rPr>
                      <w:rFonts w:ascii="仿宋_GB2312" w:hAnsi="仿宋_GB2312" w:cs="仿宋_GB2312" w:eastAsia="仿宋_GB2312"/>
                      <w:sz w:val="21"/>
                    </w:rPr>
                    <w:t>125Hz～1KHz，高频段调节范围 2KHz～16KHz，分贝显示-10dB～10dB 调节范围。</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设备扬声器在</w:t>
                  </w:r>
                  <w:r>
                    <w:rPr>
                      <w:rFonts w:ascii="仿宋_GB2312" w:hAnsi="仿宋_GB2312" w:cs="仿宋_GB2312" w:eastAsia="仿宋_GB2312"/>
                      <w:sz w:val="21"/>
                    </w:rPr>
                    <w:t>100%音量下，可做到≥1米处声压级≥87db，≥10米处声压级≥80dB。</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设备支持标准、听力、空间感知等音效模式，空间感知音效模式可通过麦克风采集教室环境声音，生成符合当前教室环境的频段、音量、音效。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设备具备</w:t>
                  </w:r>
                  <w:r>
                    <w:rPr>
                      <w:rFonts w:ascii="仿宋_GB2312" w:hAnsi="仿宋_GB2312" w:cs="仿宋_GB2312" w:eastAsia="仿宋_GB2312"/>
                      <w:sz w:val="21"/>
                    </w:rPr>
                    <w:t>≤6个前置按键。</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设备内置</w:t>
                  </w:r>
                  <w:r>
                    <w:rPr>
                      <w:rFonts w:ascii="仿宋_GB2312" w:hAnsi="仿宋_GB2312" w:cs="仿宋_GB2312" w:eastAsia="仿宋_GB2312"/>
                      <w:sz w:val="21"/>
                    </w:rPr>
                    <w:t>8阵列麦克风，拾音角度≥180°，拾音距离≥12m。</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★设备支持色彩空间选择，包含标准和sRGB两种模式，在sRGB模式下可做到高色准△E≤1。提供生产厂家出具的、相应的功能证明材料（包括但不限于测试报告、官网和功能截图等）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支持自定义图像设置，可对屏幕色温、图像亮度、亮度范围、对比度等进行设置。</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在安卓通道下可根据屏幕内容自动调节画质参数，当出现人物、建筑等元素时，自动调整对比度、饱和度、色调色相值、高光等。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设备采用硬件低蓝光背光技术，蓝光占比＜</w:t>
                  </w:r>
                  <w:r>
                    <w:rPr>
                      <w:rFonts w:ascii="仿宋_GB2312" w:hAnsi="仿宋_GB2312" w:cs="仿宋_GB2312" w:eastAsia="仿宋_GB2312"/>
                      <w:sz w:val="21"/>
                    </w:rPr>
                    <w:t>50%，低蓝光保护显示不偏色、不泛黄。</w:t>
                  </w:r>
                </w:p>
                <w:p>
                  <w:pPr>
                    <w:pStyle w:val="null3"/>
                    <w:ind w:left="420"/>
                    <w:jc w:val="both"/>
                  </w:pPr>
                  <w:r>
                    <w:rPr>
                      <w:rFonts w:ascii="仿宋_GB2312" w:hAnsi="仿宋_GB2312" w:cs="仿宋_GB2312" w:eastAsia="仿宋_GB2312"/>
                      <w:sz w:val="21"/>
                    </w:rPr>
                    <w:t>15.</w:t>
                  </w:r>
                  <w:r>
                    <w:rPr>
                      <w:rFonts w:ascii="仿宋_GB2312" w:hAnsi="仿宋_GB2312" w:cs="仿宋_GB2312" w:eastAsia="仿宋_GB2312"/>
                      <w:sz w:val="21"/>
                    </w:rPr>
                    <w:t>设备支持设置类纸质护眼显示，可实现纹理调整，同时画面各像素点灰度不规则</w:t>
                  </w:r>
                </w:p>
                <w:p>
                  <w:pPr>
                    <w:pStyle w:val="null3"/>
                    <w:jc w:val="both"/>
                  </w:pPr>
                  <w:r>
                    <w:rPr>
                      <w:rFonts w:ascii="仿宋_GB2312" w:hAnsi="仿宋_GB2312" w:cs="仿宋_GB2312" w:eastAsia="仿宋_GB2312"/>
                      <w:sz w:val="21"/>
                    </w:rPr>
                    <w:t>三、整机功能</w:t>
                  </w:r>
                </w:p>
                <w:p>
                  <w:pPr>
                    <w:pStyle w:val="null3"/>
                    <w:ind w:left="420"/>
                    <w:jc w:val="both"/>
                  </w:pPr>
                  <w:r>
                    <w:rPr>
                      <w:rFonts w:ascii="仿宋_GB2312" w:hAnsi="仿宋_GB2312" w:cs="仿宋_GB2312" w:eastAsia="仿宋_GB2312"/>
                      <w:sz w:val="21"/>
                    </w:rPr>
                    <w:t>16.</w:t>
                  </w:r>
                  <w:r>
                    <w:rPr>
                      <w:rFonts w:ascii="仿宋_GB2312" w:hAnsi="仿宋_GB2312" w:cs="仿宋_GB2312" w:eastAsia="仿宋_GB2312"/>
                      <w:sz w:val="21"/>
                    </w:rPr>
                    <w:t>设备内置非独立摄像头，采用一体化集成设计，视场角</w:t>
                  </w:r>
                  <w:r>
                    <w:rPr>
                      <w:rFonts w:ascii="仿宋_GB2312" w:hAnsi="仿宋_GB2312" w:cs="仿宋_GB2312" w:eastAsia="仿宋_GB2312"/>
                      <w:sz w:val="21"/>
                    </w:rPr>
                    <w:t>≥140度，可拍摄生成≥1600万像素的照片。</w:t>
                  </w:r>
                </w:p>
                <w:p>
                  <w:pPr>
                    <w:pStyle w:val="null3"/>
                    <w:ind w:left="420"/>
                    <w:jc w:val="both"/>
                  </w:pPr>
                  <w:r>
                    <w:rPr>
                      <w:rFonts w:ascii="仿宋_GB2312" w:hAnsi="仿宋_GB2312" w:cs="仿宋_GB2312" w:eastAsia="仿宋_GB2312"/>
                      <w:sz w:val="21"/>
                    </w:rPr>
                    <w:t>17.</w:t>
                  </w:r>
                  <w:r>
                    <w:rPr>
                      <w:rFonts w:ascii="仿宋_GB2312" w:hAnsi="仿宋_GB2312" w:cs="仿宋_GB2312" w:eastAsia="仿宋_GB2312"/>
                      <w:sz w:val="21"/>
                    </w:rPr>
                    <w:t>摄像头支持人脸识别，可识别所有学生，显示标记，然后随机抽选，同时显示标记</w:t>
                  </w:r>
                  <w:r>
                    <w:rPr>
                      <w:rFonts w:ascii="仿宋_GB2312" w:hAnsi="仿宋_GB2312" w:cs="仿宋_GB2312" w:eastAsia="仿宋_GB2312"/>
                      <w:sz w:val="21"/>
                    </w:rPr>
                    <w:t>≥55人。且支持通过识别教师人脸进行登录账号。</w:t>
                  </w:r>
                </w:p>
                <w:p>
                  <w:pPr>
                    <w:pStyle w:val="null3"/>
                    <w:ind w:left="420"/>
                    <w:jc w:val="both"/>
                  </w:pPr>
                  <w:r>
                    <w:rPr>
                      <w:rFonts w:ascii="仿宋_GB2312" w:hAnsi="仿宋_GB2312" w:cs="仿宋_GB2312" w:eastAsia="仿宋_GB2312"/>
                      <w:sz w:val="21"/>
                    </w:rPr>
                    <w:t>18.</w:t>
                  </w:r>
                  <w:r>
                    <w:rPr>
                      <w:rFonts w:ascii="仿宋_GB2312" w:hAnsi="仿宋_GB2312" w:cs="仿宋_GB2312" w:eastAsia="仿宋_GB2312"/>
                      <w:sz w:val="21"/>
                    </w:rPr>
                    <w:t>摄像头支持环境色温判断，根据环境调节合适的显示图像效果。提供生产厂家出具的、相应的功能证明材料（包括但不限于测试报告、官网和功能截图等）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19.</w:t>
                  </w:r>
                  <w:r>
                    <w:rPr>
                      <w:rFonts w:ascii="仿宋_GB2312" w:hAnsi="仿宋_GB2312" w:cs="仿宋_GB2312" w:eastAsia="仿宋_GB2312"/>
                      <w:sz w:val="21"/>
                    </w:rPr>
                    <w:t>设备支持提笔书写，在</w:t>
                  </w:r>
                  <w:r>
                    <w:rPr>
                      <w:rFonts w:ascii="仿宋_GB2312" w:hAnsi="仿宋_GB2312" w:cs="仿宋_GB2312" w:eastAsia="仿宋_GB2312"/>
                      <w:sz w:val="21"/>
                    </w:rPr>
                    <w:t>Windows系统下，当检测到笔尖接触屏幕时，自动进入书写模式。</w:t>
                  </w:r>
                </w:p>
                <w:p>
                  <w:pPr>
                    <w:pStyle w:val="null3"/>
                    <w:ind w:left="420"/>
                    <w:jc w:val="both"/>
                  </w:pPr>
                  <w:r>
                    <w:rPr>
                      <w:rFonts w:ascii="仿宋_GB2312" w:hAnsi="仿宋_GB2312" w:cs="仿宋_GB2312" w:eastAsia="仿宋_GB2312"/>
                      <w:sz w:val="21"/>
                    </w:rPr>
                    <w:t>20.</w:t>
                  </w:r>
                  <w:r>
                    <w:rPr>
                      <w:rFonts w:ascii="仿宋_GB2312" w:hAnsi="仿宋_GB2312" w:cs="仿宋_GB2312" w:eastAsia="仿宋_GB2312"/>
                      <w:sz w:val="21"/>
                    </w:rPr>
                    <w:t>★设备触摸支持动态压力感应，支持无电子功能的书写笔书写或点压时，屏幕能感应压力变化，书写或点压过程的笔迹呈现粗细变化。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21.</w:t>
                  </w:r>
                  <w:r>
                    <w:rPr>
                      <w:rFonts w:ascii="仿宋_GB2312" w:hAnsi="仿宋_GB2312" w:cs="仿宋_GB2312" w:eastAsia="仿宋_GB2312"/>
                      <w:sz w:val="21"/>
                    </w:rPr>
                    <w:t>设备书写触控延迟</w:t>
                  </w:r>
                  <w:r>
                    <w:rPr>
                      <w:rFonts w:ascii="仿宋_GB2312" w:hAnsi="仿宋_GB2312" w:cs="仿宋_GB2312" w:eastAsia="仿宋_GB2312"/>
                      <w:sz w:val="21"/>
                    </w:rPr>
                    <w:t>≤25ms，支持同一支笔的笔头、笔尾可书写不同的颜色。</w:t>
                  </w:r>
                </w:p>
                <w:p>
                  <w:pPr>
                    <w:pStyle w:val="null3"/>
                    <w:ind w:left="420"/>
                    <w:jc w:val="both"/>
                  </w:pPr>
                  <w:r>
                    <w:rPr>
                      <w:rFonts w:ascii="仿宋_GB2312" w:hAnsi="仿宋_GB2312" w:cs="仿宋_GB2312" w:eastAsia="仿宋_GB2312"/>
                      <w:sz w:val="21"/>
                    </w:rPr>
                    <w:t>22.</w:t>
                  </w:r>
                  <w:r>
                    <w:rPr>
                      <w:rFonts w:ascii="仿宋_GB2312" w:hAnsi="仿宋_GB2312" w:cs="仿宋_GB2312" w:eastAsia="仿宋_GB2312"/>
                      <w:sz w:val="21"/>
                    </w:rPr>
                    <w:t>设备支持手笔分离，通过提笔书写打开批注功能后，使用笔正常书写的同时，可使用手进行点击操作。提供生产厂家出具的、相应的功能证明材料（包括但不限于测试报告、官网和功能截图等）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23.</w:t>
                  </w:r>
                  <w:r>
                    <w:rPr>
                      <w:rFonts w:ascii="仿宋_GB2312" w:hAnsi="仿宋_GB2312" w:cs="仿宋_GB2312" w:eastAsia="仿宋_GB2312"/>
                      <w:sz w:val="21"/>
                    </w:rPr>
                    <w:t>★设备内置双WiFi6及以上无线网卡，在Android和Windows系统下，可实现Wi-Fi无线上网连接、AP无线热点发射，支持蓝牙Bluetooth 5.4标准。提供生产厂家出具的、相应的功能证明材料（包括但不限于测试报告、官网和功能截图等）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24.</w:t>
                  </w:r>
                  <w:r>
                    <w:rPr>
                      <w:rFonts w:ascii="仿宋_GB2312" w:hAnsi="仿宋_GB2312" w:cs="仿宋_GB2312" w:eastAsia="仿宋_GB2312"/>
                      <w:sz w:val="21"/>
                    </w:rPr>
                    <w:t>支持智能手机与整机无需在同一局域网内实现配对，一键投屏，无需输入投屏码或扫码获取投屏码。提供生产厂家出具的、相应的功能证明材料（包括但不限于测试报告、官网和功能截图等）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25.</w:t>
                  </w:r>
                  <w:r>
                    <w:rPr>
                      <w:rFonts w:ascii="仿宋_GB2312" w:hAnsi="仿宋_GB2312" w:cs="仿宋_GB2312" w:eastAsia="仿宋_GB2312"/>
                      <w:sz w:val="21"/>
                    </w:rPr>
                    <w:t>Windows通道可通过扫码、wifi直联、超声波等方式与手机进行连接，实现文件传输功能。提供生产厂家出具的、相应的功能证明材料（包括但不限于测试报告、官网和功能截图等）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26.</w:t>
                  </w:r>
                  <w:r>
                    <w:rPr>
                      <w:rFonts w:ascii="仿宋_GB2312" w:hAnsi="仿宋_GB2312" w:cs="仿宋_GB2312" w:eastAsia="仿宋_GB2312"/>
                      <w:sz w:val="21"/>
                    </w:rPr>
                    <w:t>设备关机状态下，长按电源键进入菜单，可点击屏幕选择恢复</w:t>
                  </w:r>
                  <w:r>
                    <w:rPr>
                      <w:rFonts w:ascii="仿宋_GB2312" w:hAnsi="仿宋_GB2312" w:cs="仿宋_GB2312" w:eastAsia="仿宋_GB2312"/>
                      <w:sz w:val="21"/>
                    </w:rPr>
                    <w:t>Android系统及Windows操作系统到出厂默认状态。</w:t>
                  </w:r>
                </w:p>
                <w:p>
                  <w:pPr>
                    <w:pStyle w:val="null3"/>
                    <w:ind w:left="420"/>
                    <w:jc w:val="both"/>
                  </w:pPr>
                  <w:r>
                    <w:rPr>
                      <w:rFonts w:ascii="仿宋_GB2312" w:hAnsi="仿宋_GB2312" w:cs="仿宋_GB2312" w:eastAsia="仿宋_GB2312"/>
                      <w:sz w:val="21"/>
                    </w:rPr>
                    <w:t>27.</w:t>
                  </w:r>
                  <w:r>
                    <w:rPr>
                      <w:rFonts w:ascii="仿宋_GB2312" w:hAnsi="仿宋_GB2312" w:cs="仿宋_GB2312" w:eastAsia="仿宋_GB2312"/>
                      <w:sz w:val="21"/>
                    </w:rPr>
                    <w:t>设备全通道侧边栏可以展示学校名称、班级、场地信息等内容。</w:t>
                  </w:r>
                </w:p>
                <w:p>
                  <w:pPr>
                    <w:pStyle w:val="null3"/>
                    <w:ind w:left="420"/>
                    <w:jc w:val="both"/>
                  </w:pPr>
                  <w:r>
                    <w:rPr>
                      <w:rFonts w:ascii="仿宋_GB2312" w:hAnsi="仿宋_GB2312" w:cs="仿宋_GB2312" w:eastAsia="仿宋_GB2312"/>
                      <w:sz w:val="21"/>
                    </w:rPr>
                    <w:t>28.</w:t>
                  </w:r>
                  <w:r>
                    <w:rPr>
                      <w:rFonts w:ascii="仿宋_GB2312" w:hAnsi="仿宋_GB2312" w:cs="仿宋_GB2312" w:eastAsia="仿宋_GB2312"/>
                      <w:sz w:val="21"/>
                    </w:rPr>
                    <w:t>设备支持手势识别，可识别五指上、下、左、右方向手势。支持将各手势滑动方向自定义设置为无操作、熄屏、批注等。</w:t>
                  </w:r>
                </w:p>
                <w:p>
                  <w:pPr>
                    <w:pStyle w:val="null3"/>
                    <w:ind w:left="420"/>
                    <w:jc w:val="both"/>
                  </w:pPr>
                  <w:r>
                    <w:rPr>
                      <w:rFonts w:ascii="仿宋_GB2312" w:hAnsi="仿宋_GB2312" w:cs="仿宋_GB2312" w:eastAsia="仿宋_GB2312"/>
                      <w:sz w:val="21"/>
                    </w:rPr>
                    <w:t>29.</w:t>
                  </w:r>
                  <w:r>
                    <w:rPr>
                      <w:rFonts w:ascii="仿宋_GB2312" w:hAnsi="仿宋_GB2312" w:cs="仿宋_GB2312" w:eastAsia="仿宋_GB2312"/>
                      <w:sz w:val="21"/>
                    </w:rPr>
                    <w:t>设备开机后，可直接进入教学桌面，设置账号的登录及退出，自动获取云端课件，并可进入全部课件列表。提供生产厂家出具的、相应的功能证明材料（包括但不限于测试报告、官网和功能截图等）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30.</w:t>
                  </w:r>
                  <w:r>
                    <w:rPr>
                      <w:rFonts w:ascii="仿宋_GB2312" w:hAnsi="仿宋_GB2312" w:cs="仿宋_GB2312" w:eastAsia="仿宋_GB2312"/>
                      <w:sz w:val="21"/>
                    </w:rPr>
                    <w:t>设备支持通过扫描二维码加入班级，由老师设置题型，学生提交回答后，老师可查看正确率，并支持导出报告。</w:t>
                  </w:r>
                </w:p>
                <w:p>
                  <w:pPr>
                    <w:pStyle w:val="null3"/>
                    <w:ind w:left="420"/>
                    <w:jc w:val="both"/>
                  </w:pPr>
                  <w:r>
                    <w:rPr>
                      <w:rFonts w:ascii="仿宋_GB2312" w:hAnsi="仿宋_GB2312" w:cs="仿宋_GB2312" w:eastAsia="仿宋_GB2312"/>
                      <w:sz w:val="21"/>
                    </w:rPr>
                    <w:t>31.</w:t>
                  </w:r>
                  <w:r>
                    <w:rPr>
                      <w:rFonts w:ascii="仿宋_GB2312" w:hAnsi="仿宋_GB2312" w:cs="仿宋_GB2312" w:eastAsia="仿宋_GB2312"/>
                      <w:sz w:val="21"/>
                    </w:rPr>
                    <w:t>设备内置触摸中控菜单，可通过手势在屏幕上调取该触摸菜单。</w:t>
                  </w:r>
                </w:p>
                <w:p>
                  <w:pPr>
                    <w:pStyle w:val="null3"/>
                    <w:jc w:val="both"/>
                  </w:pPr>
                  <w:r>
                    <w:rPr>
                      <w:rFonts w:ascii="仿宋_GB2312" w:hAnsi="仿宋_GB2312" w:cs="仿宋_GB2312" w:eastAsia="仿宋_GB2312"/>
                      <w:sz w:val="21"/>
                    </w:rPr>
                    <w:t>四、安卓系统</w:t>
                  </w:r>
                </w:p>
                <w:p>
                  <w:pPr>
                    <w:pStyle w:val="null3"/>
                    <w:ind w:left="420"/>
                    <w:jc w:val="both"/>
                  </w:pPr>
                  <w:r>
                    <w:rPr>
                      <w:rFonts w:ascii="仿宋_GB2312" w:hAnsi="仿宋_GB2312" w:cs="仿宋_GB2312" w:eastAsia="仿宋_GB2312"/>
                      <w:sz w:val="21"/>
                    </w:rPr>
                    <w:t>32.</w:t>
                  </w:r>
                  <w:r>
                    <w:rPr>
                      <w:rFonts w:ascii="仿宋_GB2312" w:hAnsi="仿宋_GB2312" w:cs="仿宋_GB2312" w:eastAsia="仿宋_GB2312"/>
                      <w:sz w:val="21"/>
                    </w:rPr>
                    <w:t>★安卓系统版本不低于Android 14.0。提供生产厂家出具的、相应的功能证明材料（包括但不限于测试报告、官网和功能截图等）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33.</w:t>
                  </w:r>
                  <w:r>
                    <w:rPr>
                      <w:rFonts w:ascii="仿宋_GB2312" w:hAnsi="仿宋_GB2312" w:cs="仿宋_GB2312" w:eastAsia="仿宋_GB2312"/>
                      <w:sz w:val="21"/>
                    </w:rPr>
                    <w:t>★设备侧边栏内置朗读工具，通过整机麦克风内置音频检测算法监测教室中学生的朗读情况，以游戏化界面呈现朗读积极性。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34.</w:t>
                  </w:r>
                  <w:r>
                    <w:rPr>
                      <w:rFonts w:ascii="仿宋_GB2312" w:hAnsi="仿宋_GB2312" w:cs="仿宋_GB2312" w:eastAsia="仿宋_GB2312"/>
                      <w:sz w:val="21"/>
                    </w:rPr>
                    <w:t>设备侧边栏内置自习工具，通过整机麦克风内置</w:t>
                  </w:r>
                  <w:r>
                    <w:rPr>
                      <w:rFonts w:ascii="仿宋_GB2312" w:hAnsi="仿宋_GB2312" w:cs="仿宋_GB2312" w:eastAsia="仿宋_GB2312"/>
                      <w:sz w:val="21"/>
                    </w:rPr>
                    <w:t>AI音频检测算法监测教室中学生音量大小，当学生音量大于阈值时，屏幕自动弹窗提醒进行自习纪律干预。</w:t>
                  </w:r>
                </w:p>
                <w:p>
                  <w:pPr>
                    <w:pStyle w:val="null3"/>
                    <w:jc w:val="both"/>
                  </w:pPr>
                  <w:r>
                    <w:rPr>
                      <w:rFonts w:ascii="仿宋_GB2312" w:hAnsi="仿宋_GB2312" w:cs="仿宋_GB2312" w:eastAsia="仿宋_GB2312"/>
                      <w:sz w:val="21"/>
                    </w:rPr>
                    <w:t>五、电脑配置</w:t>
                  </w:r>
                </w:p>
                <w:p>
                  <w:pPr>
                    <w:pStyle w:val="null3"/>
                    <w:ind w:left="420"/>
                    <w:jc w:val="both"/>
                  </w:pPr>
                  <w:r>
                    <w:rPr>
                      <w:rFonts w:ascii="仿宋_GB2312" w:hAnsi="仿宋_GB2312" w:cs="仿宋_GB2312" w:eastAsia="仿宋_GB2312"/>
                      <w:sz w:val="21"/>
                    </w:rPr>
                    <w:t>35.</w:t>
                  </w:r>
                  <w:r>
                    <w:rPr>
                      <w:rFonts w:ascii="仿宋_GB2312" w:hAnsi="仿宋_GB2312" w:cs="仿宋_GB2312" w:eastAsia="仿宋_GB2312"/>
                      <w:sz w:val="21"/>
                    </w:rPr>
                    <w:t>采用抽拉内置式模块化电脑，</w:t>
                  </w:r>
                  <w:r>
                    <w:rPr>
                      <w:rFonts w:ascii="仿宋_GB2312" w:hAnsi="仿宋_GB2312" w:cs="仿宋_GB2312" w:eastAsia="仿宋_GB2312"/>
                      <w:sz w:val="21"/>
                    </w:rPr>
                    <w:t>PC模块可插入整机，可实现无单独接线的插拔。按压式卡扣方式，快速拆卸电脑模块。</w:t>
                  </w:r>
                </w:p>
                <w:p>
                  <w:pPr>
                    <w:pStyle w:val="null3"/>
                    <w:ind w:left="420"/>
                    <w:jc w:val="both"/>
                  </w:pPr>
                  <w:r>
                    <w:rPr>
                      <w:rFonts w:ascii="仿宋_GB2312" w:hAnsi="仿宋_GB2312" w:cs="仿宋_GB2312" w:eastAsia="仿宋_GB2312"/>
                      <w:sz w:val="21"/>
                    </w:rPr>
                    <w:t>36.</w:t>
                  </w:r>
                  <w:r>
                    <w:rPr>
                      <w:rFonts w:ascii="仿宋_GB2312" w:hAnsi="仿宋_GB2312" w:cs="仿宋_GB2312" w:eastAsia="仿宋_GB2312"/>
                      <w:sz w:val="21"/>
                    </w:rPr>
                    <w:t>搭载</w:t>
                  </w:r>
                  <w:r>
                    <w:rPr>
                      <w:rFonts w:ascii="仿宋_GB2312" w:hAnsi="仿宋_GB2312" w:cs="仿宋_GB2312" w:eastAsia="仿宋_GB2312"/>
                      <w:sz w:val="21"/>
                    </w:rPr>
                    <w:t>Intel酷睿 i5或以上配置CPU。内存：≥8 GB DDR4笔记本内存。硬盘：≥256GB SSD固态硬盘。</w:t>
                  </w:r>
                </w:p>
                <w:p>
                  <w:pPr>
                    <w:pStyle w:val="null3"/>
                    <w:ind w:left="420"/>
                    <w:jc w:val="both"/>
                  </w:pPr>
                  <w:r>
                    <w:rPr>
                      <w:rFonts w:ascii="仿宋_GB2312" w:hAnsi="仿宋_GB2312" w:cs="仿宋_GB2312" w:eastAsia="仿宋_GB2312"/>
                      <w:sz w:val="21"/>
                    </w:rPr>
                    <w:t>37.</w:t>
                  </w:r>
                  <w:r>
                    <w:rPr>
                      <w:rFonts w:ascii="仿宋_GB2312" w:hAnsi="仿宋_GB2312" w:cs="仿宋_GB2312" w:eastAsia="仿宋_GB2312"/>
                      <w:sz w:val="21"/>
                    </w:rPr>
                    <w:t>设备具备供电保护模块，可检测内置电脑是否插好，插接良好时方可上电工作。</w:t>
                  </w:r>
                </w:p>
                <w:p>
                  <w:pPr>
                    <w:pStyle w:val="null3"/>
                    <w:ind w:left="420"/>
                    <w:jc w:val="both"/>
                  </w:pPr>
                  <w:r>
                    <w:rPr>
                      <w:rFonts w:ascii="仿宋_GB2312" w:hAnsi="仿宋_GB2312" w:cs="仿宋_GB2312" w:eastAsia="仿宋_GB2312"/>
                      <w:sz w:val="21"/>
                    </w:rPr>
                    <w:t>38.</w:t>
                  </w:r>
                  <w:r>
                    <w:rPr>
                      <w:rFonts w:ascii="仿宋_GB2312" w:hAnsi="仿宋_GB2312" w:cs="仿宋_GB2312" w:eastAsia="仿宋_GB2312"/>
                      <w:sz w:val="21"/>
                    </w:rPr>
                    <w:t>具有独立非外拓展的电脑</w:t>
                  </w:r>
                  <w:r>
                    <w:rPr>
                      <w:rFonts w:ascii="仿宋_GB2312" w:hAnsi="仿宋_GB2312" w:cs="仿宋_GB2312" w:eastAsia="仿宋_GB2312"/>
                      <w:sz w:val="21"/>
                    </w:rPr>
                    <w:t>USB 接口：≥3个USB 接口。</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白板软件</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一、软件功能</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PPT界面的备课模式与教学模式，。</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支持个人账号注册登录使用，也可通过</w:t>
                  </w:r>
                  <w:r>
                    <w:rPr>
                      <w:rFonts w:ascii="仿宋_GB2312" w:hAnsi="仿宋_GB2312" w:cs="仿宋_GB2312" w:eastAsia="仿宋_GB2312"/>
                      <w:sz w:val="21"/>
                    </w:rPr>
                    <w:t>USB key进行身份快速识别登录，还可以通过微信绑定账号后扫码，；根据教师账号信息将教师云空间匹配至对应学校、学科校本资源。</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为老师提供可扩展，易于学校管理，安全可靠的云存储空间，根据教师使用时长与教学资料制作频率提供可扩展升级至不小于3TB的个人云空间。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可在备课平台直接编写教案，教案为云端存储，支持文本、图片、视频、公式等的插入。可将教案关联至教师课件，支持课件同时关联多份教案，关联后教师可在备课界面调用查看教案。</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支持将互动课件导出为</w:t>
                  </w:r>
                  <w:r>
                    <w:rPr>
                      <w:rFonts w:ascii="仿宋_GB2312" w:hAnsi="仿宋_GB2312" w:cs="仿宋_GB2312" w:eastAsia="仿宋_GB2312"/>
                      <w:sz w:val="21"/>
                    </w:rPr>
                    <w:t>pptx、ppt、pdf、H5或web链接，在多终端（包含windows、iOS、安卓、国产操作系统等）可再次编辑。</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互动教学课件支持开放式云分享：分享者可将互动课件、课件组以公开或加密的</w:t>
                  </w:r>
                  <w:r>
                    <w:rPr>
                      <w:rFonts w:ascii="仿宋_GB2312" w:hAnsi="仿宋_GB2312" w:cs="仿宋_GB2312" w:eastAsia="仿宋_GB2312"/>
                      <w:sz w:val="21"/>
                    </w:rPr>
                    <w:t>web链接和二维码形式进行分享，分享链接可设置访问有效期。</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具备集体备课功能，支持上传教案、课件等资源发起集体备课研讨，除本校老师可参与外，还可通过手机号邀请外校老师。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集体备课的参备人可发表观点，评论实时提醒，对教案可进行批注，完成研讨后，可生成集体备课报告，参备人可查看并下载报告，支持查看研讨过程全数据。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研讨发起人在研讨过程中可发起在线视频在线研讨，构建线上同步研讨，研讨内容自动形成视频记录，可以自动生成视频回放字幕，对研讨的关键词和对话进行提炼。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支持提供在线课堂功能，无需额外安装部署直播软件，可实现语音直播、课件同步、互动工具等远程教学功能。</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支持进行电子化听评课，参与评课的老师可以通过扫码等方式获取课件并评课，评课结束后能导出评课报告和听课记录等信息。</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提供教案模板，预置的模板包含表格式、集备式、多课时式、单元设计式等</w:t>
                  </w:r>
                  <w:r>
                    <w:rPr>
                      <w:rFonts w:ascii="仿宋_GB2312" w:hAnsi="仿宋_GB2312" w:cs="仿宋_GB2312" w:eastAsia="仿宋_GB2312"/>
                      <w:sz w:val="21"/>
                    </w:rPr>
                    <w:t>≥4种。</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提供页面备注功能，可一键展开</w:t>
                  </w:r>
                  <w:r>
                    <w:rPr>
                      <w:rFonts w:ascii="仿宋_GB2312" w:hAnsi="仿宋_GB2312" w:cs="仿宋_GB2312" w:eastAsia="仿宋_GB2312"/>
                      <w:sz w:val="21"/>
                    </w:rPr>
                    <w:t>/隐藏备注。</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内置微课工具，支持快速录制微课，微课可录制保存音频和课件的互动操作，支持云端课件录制、本地文件录制等多种模式。</w:t>
                  </w:r>
                </w:p>
                <w:p>
                  <w:pPr>
                    <w:pStyle w:val="null3"/>
                    <w:ind w:left="420"/>
                    <w:jc w:val="both"/>
                  </w:pPr>
                  <w:r>
                    <w:rPr>
                      <w:rFonts w:ascii="仿宋_GB2312" w:hAnsi="仿宋_GB2312" w:cs="仿宋_GB2312" w:eastAsia="仿宋_GB2312"/>
                      <w:sz w:val="21"/>
                    </w:rPr>
                    <w:t>15.</w:t>
                  </w:r>
                  <w:r>
                    <w:rPr>
                      <w:rFonts w:ascii="仿宋_GB2312" w:hAnsi="仿宋_GB2312" w:cs="仿宋_GB2312" w:eastAsia="仿宋_GB2312"/>
                      <w:sz w:val="21"/>
                    </w:rPr>
                    <w:t>支持通过实时音视频将课堂教学现场进行实况直播，实现异地听课、评课，直播听评课结束后生成直播回放。提供生产厂家出具的、相应的功能证明材料（包括但不限于测试报告、官网和功能截图等）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16.</w:t>
                  </w:r>
                  <w:r>
                    <w:rPr>
                      <w:rFonts w:ascii="仿宋_GB2312" w:hAnsi="仿宋_GB2312" w:cs="仿宋_GB2312" w:eastAsia="仿宋_GB2312"/>
                      <w:sz w:val="21"/>
                    </w:rPr>
                    <w:t>★提供≥80节党建微课视频，包含革命、建设、改革、复兴等篇章。微课内容可在线点播，也可下载至课件播放。视频支持关键帧打点标记，播放过程中可跳转至标记位置，同时支持对视频内容进行截图插入课件。提供生产厂家出具的、相应的功能证明材料（包括但不限于测试报告、官网和功能截图等）</w:t>
                  </w:r>
                </w:p>
                <w:p>
                  <w:pPr>
                    <w:pStyle w:val="null3"/>
                    <w:numPr>
                      <w:ilvl w:val="0"/>
                      <w:numId w:val="1"/>
                    </w:numPr>
                    <w:jc w:val="both"/>
                  </w:pPr>
                  <w:r>
                    <w:rPr>
                      <w:rFonts w:ascii="仿宋_GB2312" w:hAnsi="仿宋_GB2312" w:cs="仿宋_GB2312" w:eastAsia="仿宋_GB2312"/>
                      <w:sz w:val="21"/>
                    </w:rPr>
                    <w:t>学科工具</w:t>
                  </w:r>
                </w:p>
                <w:p>
                  <w:pPr>
                    <w:pStyle w:val="null3"/>
                    <w:ind w:left="420"/>
                    <w:jc w:val="both"/>
                  </w:pPr>
                  <w:r>
                    <w:rPr>
                      <w:rFonts w:ascii="仿宋_GB2312" w:hAnsi="仿宋_GB2312" w:cs="仿宋_GB2312" w:eastAsia="仿宋_GB2312"/>
                      <w:sz w:val="21"/>
                    </w:rPr>
                    <w:t>17.</w:t>
                  </w:r>
                  <w:r>
                    <w:rPr>
                      <w:rFonts w:ascii="仿宋_GB2312" w:hAnsi="仿宋_GB2312" w:cs="仿宋_GB2312" w:eastAsia="仿宋_GB2312"/>
                      <w:sz w:val="21"/>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18.</w:t>
                  </w:r>
                  <w:r>
                    <w:rPr>
                      <w:rFonts w:ascii="仿宋_GB2312" w:hAnsi="仿宋_GB2312" w:cs="仿宋_GB2312" w:eastAsia="仿宋_GB2312"/>
                      <w:sz w:val="21"/>
                    </w:rPr>
                    <w:t>软件内置英文智能语义分析模块，可对英文文本的拼写、句型、语法等进行错误检查，并可一键纠错。提供生产厂家出具的、相应的功能证明材料（包括但不限于测试报告、官网和功能截图等）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19.</w:t>
                  </w:r>
                  <w:r>
                    <w:rPr>
                      <w:rFonts w:ascii="仿宋_GB2312" w:hAnsi="仿宋_GB2312" w:cs="仿宋_GB2312" w:eastAsia="仿宋_GB2312"/>
                      <w:sz w:val="21"/>
                    </w:rPr>
                    <w:t>支持浏览和插入国际音标表，可直接点击发音，支持整表和单个音标卡片插入。支持将字母、单词、句子转写为音标，并可插入到课件中形成文本。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20.</w:t>
                  </w:r>
                  <w:r>
                    <w:rPr>
                      <w:rFonts w:ascii="仿宋_GB2312" w:hAnsi="仿宋_GB2312" w:cs="仿宋_GB2312" w:eastAsia="仿宋_GB2312"/>
                      <w:sz w:val="21"/>
                    </w:rPr>
                    <w:t>提供三维立体星球模型，内含太阳系全览模型、行星模型、卫星模型，支持</w:t>
                  </w:r>
                  <w:r>
                    <w:rPr>
                      <w:rFonts w:ascii="仿宋_GB2312" w:hAnsi="仿宋_GB2312" w:cs="仿宋_GB2312" w:eastAsia="仿宋_GB2312"/>
                      <w:sz w:val="21"/>
                    </w:rPr>
                    <w:t>360°自由旋转、缩放。太阳系全览模型、行星、卫星使用模型嵌套设计，无需切换界面，可从太阳系逐层定位至卫星；提供地理教学图集，可查看行星的详细数据信息。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21.</w:t>
                  </w:r>
                  <w:r>
                    <w:rPr>
                      <w:rFonts w:ascii="仿宋_GB2312" w:hAnsi="仿宋_GB2312" w:cs="仿宋_GB2312" w:eastAsia="仿宋_GB2312"/>
                      <w:sz w:val="21"/>
                    </w:rPr>
                    <w:t>提供涵盖语文、数学、英语、物理、化学等学科全部教学章节的不少于</w:t>
                  </w:r>
                  <w:r>
                    <w:rPr>
                      <w:rFonts w:ascii="仿宋_GB2312" w:hAnsi="仿宋_GB2312" w:cs="仿宋_GB2312" w:eastAsia="仿宋_GB2312"/>
                      <w:sz w:val="21"/>
                    </w:rPr>
                    <w:t>100000份的交互式课件。课件支持直接预览并下载，预览时支持拖动课堂活动、形状、几何、文本等元素；下载时课件可同步至教师个人云课件存储空间；课件支持教师在线评分。提供生产厂家出具的、相应的功能证明材料（包括但不限于测试报告、官网和功能截图等）</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教学数据分析管理平台</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后台采用</w:t>
                  </w:r>
                  <w:r>
                    <w:rPr>
                      <w:rFonts w:ascii="仿宋_GB2312" w:hAnsi="仿宋_GB2312" w:cs="仿宋_GB2312" w:eastAsia="仿宋_GB2312"/>
                      <w:sz w:val="21"/>
                    </w:rPr>
                    <w:t>B/S架构设计，支持学校管理者在Windows、Linux、Android、IOS等多种不同的操作系统上通过网页浏览器登陆进行操作，可统计全校教师软件活跃数据、学生点评及课件上传等数据。</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支持管理员及教师使用网页端、移动端登录，移动端支持查看网页端数据信息，教师榜单，并定期推送数据分析报表</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信息化指数：</w:t>
                  </w:r>
                  <w:r>
                    <w:rPr>
                      <w:rFonts w:ascii="仿宋_GB2312" w:hAnsi="仿宋_GB2312" w:cs="仿宋_GB2312" w:eastAsia="仿宋_GB2312"/>
                      <w:sz w:val="21"/>
                    </w:rPr>
                    <w:t>通过多维度分析学校的信息化教学应用情况，综合评估出信息化指数，。</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将信息化教学数据分五个维度进行评估，分别为分别为资</w:t>
                  </w:r>
                  <w:r>
                    <w:rPr>
                      <w:rFonts w:ascii="仿宋_GB2312" w:hAnsi="仿宋_GB2312" w:cs="仿宋_GB2312" w:eastAsia="仿宋_GB2312"/>
                      <w:sz w:val="21"/>
                    </w:rPr>
                    <w:t>源建设</w:t>
                  </w:r>
                  <w:r>
                    <w:rPr>
                      <w:rFonts w:ascii="仿宋_GB2312" w:hAnsi="仿宋_GB2312" w:cs="仿宋_GB2312" w:eastAsia="仿宋_GB2312"/>
                      <w:sz w:val="21"/>
                    </w:rPr>
                    <w:t>、校本研修、校影响力、学情分析及班级氛围，并与全省均值对比，学校信息化教学情况一目了然。</w:t>
                  </w:r>
                  <w:r>
                    <w:rPr>
                      <w:rFonts w:ascii="仿宋_GB2312" w:hAnsi="仿宋_GB2312" w:cs="仿宋_GB2312" w:eastAsia="仿宋_GB2312"/>
                      <w:sz w:val="21"/>
                    </w:rPr>
                    <w:t>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教师考勤：具备教师</w:t>
                  </w:r>
                  <w:r>
                    <w:rPr>
                      <w:rFonts w:ascii="仿宋_GB2312" w:hAnsi="仿宋_GB2312" w:cs="仿宋_GB2312" w:eastAsia="仿宋_GB2312"/>
                      <w:sz w:val="21"/>
                    </w:rPr>
                    <w:t>GPS定位打卡考勤功能。学校管理员可设置考勤时间、考勤范围，还可以查看和导出考勤数据报表。教师可在移动端进行GPS考勤，到达学校范围后即激活打卡，支持入校、离校、迟到、早退等多种打卡类型。</w:t>
                  </w:r>
                  <w:r>
                    <w:rPr>
                      <w:rFonts w:ascii="仿宋_GB2312" w:hAnsi="仿宋_GB2312" w:cs="仿宋_GB2312" w:eastAsia="仿宋_GB2312"/>
                      <w:sz w:val="21"/>
                    </w:rPr>
                    <w:t>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教研结构：支持管理者按照学段</w:t>
                  </w:r>
                  <w:r>
                    <w:rPr>
                      <w:rFonts w:ascii="仿宋_GB2312" w:hAnsi="仿宋_GB2312" w:cs="仿宋_GB2312" w:eastAsia="仿宋_GB2312"/>
                      <w:sz w:val="21"/>
                    </w:rPr>
                    <w:t>-学科-年级快速创建教师的教研组织结构</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信息管理：支持修改管理员、教师的账户信息，支持管理员上传校徽，并对本校内管理者账户都可见。</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支持查看校内每个班级的班主任、班级人数，查看每位学生的课堂行为点评，进行班级管理。</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管理员可自由选定教师发送学校通知</w:t>
                  </w:r>
                  <w:r>
                    <w:rPr>
                      <w:rFonts w:ascii="仿宋_GB2312" w:hAnsi="仿宋_GB2312" w:cs="仿宋_GB2312" w:eastAsia="仿宋_GB2312"/>
                      <w:sz w:val="21"/>
                    </w:rPr>
                    <w:t>，</w:t>
                  </w:r>
                  <w:r>
                    <w:rPr>
                      <w:rFonts w:ascii="仿宋_GB2312" w:hAnsi="仿宋_GB2312" w:cs="仿宋_GB2312" w:eastAsia="仿宋_GB2312"/>
                      <w:sz w:val="21"/>
                    </w:rPr>
                    <w:t>发送后，管理员可登录教研数字化管理平台后台实时查阅教师已读、未读情况。</w:t>
                  </w:r>
                  <w:r>
                    <w:rPr>
                      <w:rFonts w:ascii="仿宋_GB2312" w:hAnsi="仿宋_GB2312" w:cs="仿宋_GB2312" w:eastAsia="仿宋_GB2312"/>
                      <w:sz w:val="21"/>
                    </w:rPr>
                    <w:t>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为学校提供教研全流程管理服务，包含教学目标与计划、教学设计、集体备课、听课评课、班级氛围的流程管理和数据分析。</w:t>
                  </w:r>
                  <w:r>
                    <w:rPr>
                      <w:rFonts w:ascii="仿宋_GB2312" w:hAnsi="仿宋_GB2312" w:cs="仿宋_GB2312" w:eastAsia="仿宋_GB2312"/>
                      <w:sz w:val="21"/>
                    </w:rPr>
                    <w:t>提供生产厂家出具的、相应的功能证明材料（包括但不限于测试报告、官网和功能截图等）</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教案模板管理：支持管理者自定义学校的教案模板，可以设置必填项和选填项。</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班级氛围数据概况：支持查看不同时间段班级氛围数据的概况，数据包含家长入班率，教师对学生的新增点评数，教师参与度。</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听评课数据统计导出：支持对不同评课维度得分进行统计，计算平均分并找出评分薄弱项，同时支持查看全校的评课记录和得分详情，并可一键导出</w:t>
                  </w:r>
                  <w:r>
                    <w:rPr>
                      <w:rFonts w:ascii="仿宋_GB2312" w:hAnsi="仿宋_GB2312" w:cs="仿宋_GB2312" w:eastAsia="仿宋_GB2312"/>
                      <w:sz w:val="21"/>
                    </w:rPr>
                    <w:t>Excel表格。</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电子教案：教师可以在个人空间直接编写教案，编写教案时可以关联课件，支持教师在个人空间、配套备授课工具查看课件以及教案</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15.</w:t>
                  </w:r>
                  <w:r>
                    <w:rPr>
                      <w:rFonts w:ascii="仿宋_GB2312" w:hAnsi="仿宋_GB2312" w:cs="仿宋_GB2312" w:eastAsia="仿宋_GB2312"/>
                      <w:sz w:val="21"/>
                    </w:rPr>
                    <w:t>校本资源管理：</w:t>
                  </w:r>
                  <w:r>
                    <w:rPr>
                      <w:rFonts w:ascii="仿宋_GB2312" w:hAnsi="仿宋_GB2312" w:cs="仿宋_GB2312" w:eastAsia="仿宋_GB2312"/>
                      <w:sz w:val="21"/>
                    </w:rPr>
                    <w:t>支持管理员在教研数字化管理平台后台移动、删除、重命名教师上传至校本库的课件、教案、微课及多媒体等资源。</w:t>
                  </w:r>
                </w:p>
                <w:p>
                  <w:pPr>
                    <w:pStyle w:val="null3"/>
                    <w:ind w:left="420"/>
                    <w:jc w:val="both"/>
                  </w:pPr>
                  <w:r>
                    <w:rPr>
                      <w:rFonts w:ascii="仿宋_GB2312" w:hAnsi="仿宋_GB2312" w:cs="仿宋_GB2312" w:eastAsia="仿宋_GB2312"/>
                      <w:sz w:val="21"/>
                    </w:rPr>
                    <w:t>16.</w:t>
                  </w:r>
                  <w:r>
                    <w:rPr>
                      <w:rFonts w:ascii="仿宋_GB2312" w:hAnsi="仿宋_GB2312" w:cs="仿宋_GB2312" w:eastAsia="仿宋_GB2312"/>
                      <w:sz w:val="21"/>
                    </w:rPr>
                    <w:t>习题使用：教师可以选择习题插入课件使用。支持在云空间中创建习题，包括选择题、填空题、解答题，支持批量导入习题，将习题分享至校本资源库。</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集控管理平台</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rPr>
                    <w:t>1.</w:t>
                  </w:r>
                  <w:r>
                    <w:rPr>
                      <w:rFonts w:ascii="仿宋_GB2312" w:hAnsi="仿宋_GB2312" w:cs="仿宋_GB2312" w:eastAsia="仿宋_GB2312"/>
                      <w:sz w:val="21"/>
                    </w:rPr>
                    <w:t>系统布局：系统基于</w:t>
                  </w:r>
                  <w:r>
                    <w:rPr>
                      <w:rFonts w:ascii="仿宋_GB2312" w:hAnsi="仿宋_GB2312" w:cs="仿宋_GB2312" w:eastAsia="仿宋_GB2312"/>
                      <w:sz w:val="21"/>
                    </w:rPr>
                    <w:t>SaaS布局，应用界面采用B/S架构设计，支持学校</w:t>
                  </w:r>
                  <w:r>
                    <w:rPr>
                      <w:rFonts w:ascii="仿宋_GB2312" w:hAnsi="仿宋_GB2312" w:cs="仿宋_GB2312" w:eastAsia="仿宋_GB2312"/>
                      <w:sz w:val="21"/>
                    </w:rPr>
                    <w:t>管理员</w:t>
                  </w:r>
                  <w:r>
                    <w:rPr>
                      <w:rFonts w:ascii="仿宋_GB2312" w:hAnsi="仿宋_GB2312" w:cs="仿宋_GB2312" w:eastAsia="仿宋_GB2312"/>
                      <w:sz w:val="21"/>
                    </w:rPr>
                    <w:t>在多种不同的操作系统上通过网页浏览器</w:t>
                  </w:r>
                  <w:r>
                    <w:rPr>
                      <w:rFonts w:ascii="仿宋_GB2312" w:hAnsi="仿宋_GB2312" w:cs="仿宋_GB2312" w:eastAsia="仿宋_GB2312"/>
                      <w:sz w:val="21"/>
                    </w:rPr>
                    <w:t>登录</w:t>
                  </w:r>
                  <w:r>
                    <w:rPr>
                      <w:rFonts w:ascii="仿宋_GB2312" w:hAnsi="仿宋_GB2312" w:cs="仿宋_GB2312" w:eastAsia="仿宋_GB2312"/>
                      <w:sz w:val="21"/>
                    </w:rPr>
                    <w:t>进行所有管理指令操作。</w:t>
                  </w:r>
                </w:p>
                <w:p>
                  <w:pPr>
                    <w:pStyle w:val="null3"/>
                    <w:ind w:left="420"/>
                    <w:jc w:val="left"/>
                  </w:pPr>
                  <w:r>
                    <w:rPr>
                      <w:rFonts w:ascii="仿宋_GB2312" w:hAnsi="仿宋_GB2312" w:cs="仿宋_GB2312" w:eastAsia="仿宋_GB2312"/>
                      <w:sz w:val="21"/>
                    </w:rPr>
                    <w:t>2.</w:t>
                  </w:r>
                  <w:r>
                    <w:rPr>
                      <w:rFonts w:ascii="仿宋_GB2312" w:hAnsi="仿宋_GB2312" w:cs="仿宋_GB2312" w:eastAsia="仿宋_GB2312"/>
                      <w:sz w:val="21"/>
                    </w:rPr>
                    <w:t>专属工作台：支持老师根据管理习惯设置显隐组件来定制专属工作台。支持通过设备总览组件快捷查看学校所有设备实时状态及达标情况；支持通过设备巡视组件实时了解教室和设备的情况；支持通过设备使用情况组件了解设备活跃分布及长时间未使用的设备情况，</w:t>
                  </w:r>
                  <w:r>
                    <w:rPr>
                      <w:rFonts w:ascii="仿宋_GB2312" w:hAnsi="仿宋_GB2312" w:cs="仿宋_GB2312" w:eastAsia="仿宋_GB2312"/>
                      <w:sz w:val="21"/>
                    </w:rPr>
                    <w:t>可</w:t>
                  </w:r>
                  <w:r>
                    <w:rPr>
                      <w:rFonts w:ascii="仿宋_GB2312" w:hAnsi="仿宋_GB2312" w:cs="仿宋_GB2312" w:eastAsia="仿宋_GB2312"/>
                      <w:sz w:val="21"/>
                    </w:rPr>
                    <w:t>设置智能策略来达到减缓设备寿命衰减的目的；</w:t>
                  </w:r>
                </w:p>
                <w:p>
                  <w:pPr>
                    <w:pStyle w:val="null3"/>
                    <w:ind w:left="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数据中心：支持自定义设备类型及数量，掌握校内设备资产分布情况；支持根据老师、学科、设备三大维度查看设备使用排行，并提供信息化设备利用率提升指南；支持查看本校常用软件、网址访问排行、全校设备画面截图；支持查看设备网络负载、硬件负载情况，并提供网络优化、硬件升级指南。</w:t>
                  </w:r>
                  <w:r>
                    <w:rPr>
                      <w:rFonts w:ascii="仿宋_GB2312" w:hAnsi="仿宋_GB2312" w:cs="仿宋_GB2312" w:eastAsia="仿宋_GB2312"/>
                      <w:sz w:val="21"/>
                    </w:rPr>
                    <w:t>提供生产厂家出具的、相应的功能证明材料（包括但不限于测试报告、官网和功能截图等）</w:t>
                  </w:r>
                </w:p>
                <w:p>
                  <w:pPr>
                    <w:pStyle w:val="null3"/>
                    <w:ind w:left="420"/>
                    <w:jc w:val="left"/>
                  </w:pPr>
                  <w:r>
                    <w:rPr>
                      <w:rFonts w:ascii="仿宋_GB2312" w:hAnsi="仿宋_GB2312" w:cs="仿宋_GB2312" w:eastAsia="仿宋_GB2312"/>
                      <w:sz w:val="21"/>
                    </w:rPr>
                    <w:t>4.</w:t>
                  </w:r>
                  <w:r>
                    <w:rPr>
                      <w:rFonts w:ascii="仿宋_GB2312" w:hAnsi="仿宋_GB2312" w:cs="仿宋_GB2312" w:eastAsia="仿宋_GB2312"/>
                      <w:sz w:val="21"/>
                    </w:rPr>
                    <w:t>设备巡视：支持同时最多查看</w:t>
                  </w:r>
                  <w:r>
                    <w:rPr>
                      <w:rFonts w:ascii="仿宋_GB2312" w:hAnsi="仿宋_GB2312" w:cs="仿宋_GB2312" w:eastAsia="仿宋_GB2312"/>
                      <w:sz w:val="21"/>
                    </w:rPr>
                    <w:t>20个教室的实时摄像头画面、设备屏幕画面；支持在一个显示界面同时查看单个教室内屏幕、摄像头的实时画面，以及所有麦克风的声音，其中摄像头画面可直接使用班班通自带摄像头，也支持批量将学校已有网络摄像头导入系统内，同场地下的班班通设备会主动和网络摄像头建立连接，巡视时可调用网络摄像头查看教室实时画面；支持自定义切换巡视画面的清晰度，支持在标清/高清/超清等清晰度之间进行切换。单台设备巡视时，支持远程发送文本消息、语音消息、记录备注、听课评价；支持回溯所有管理员的巡视记录。</w:t>
                  </w:r>
                </w:p>
                <w:p>
                  <w:pPr>
                    <w:pStyle w:val="null3"/>
                    <w:ind w:left="420"/>
                    <w:jc w:val="left"/>
                  </w:pPr>
                  <w:r>
                    <w:rPr>
                      <w:rFonts w:ascii="仿宋_GB2312" w:hAnsi="仿宋_GB2312" w:cs="仿宋_GB2312" w:eastAsia="仿宋_GB2312"/>
                      <w:sz w:val="21"/>
                    </w:rPr>
                    <w:t>5.</w:t>
                  </w:r>
                  <w:r>
                    <w:rPr>
                      <w:rFonts w:ascii="仿宋_GB2312" w:hAnsi="仿宋_GB2312" w:cs="仿宋_GB2312" w:eastAsia="仿宋_GB2312"/>
                      <w:sz w:val="21"/>
                    </w:rPr>
                    <w:t>点播巡视：支持根据班级课程表，自动获取正在上课或者即将上课的科目、老师列表，快速定位老师所在教室，实时远程听课；支持听课过程中针对本节课的教学过程进行评价，支持创建和使用多个评课表，并将评价记录于巡视记录。</w:t>
                  </w:r>
                </w:p>
                <w:p>
                  <w:pPr>
                    <w:pStyle w:val="null3"/>
                    <w:ind w:left="420"/>
                    <w:jc w:val="left"/>
                  </w:pPr>
                  <w:r>
                    <w:rPr>
                      <w:rFonts w:ascii="仿宋_GB2312" w:hAnsi="仿宋_GB2312" w:cs="仿宋_GB2312" w:eastAsia="仿宋_GB2312"/>
                      <w:sz w:val="21"/>
                    </w:rPr>
                    <w:t>6.</w:t>
                  </w:r>
                  <w:r>
                    <w:rPr>
                      <w:rFonts w:ascii="仿宋_GB2312" w:hAnsi="仿宋_GB2312" w:cs="仿宋_GB2312" w:eastAsia="仿宋_GB2312"/>
                      <w:sz w:val="21"/>
                    </w:rPr>
                    <w:t>手机</w:t>
                  </w:r>
                  <w:r>
                    <w:rPr>
                      <w:rFonts w:ascii="仿宋_GB2312" w:hAnsi="仿宋_GB2312" w:cs="仿宋_GB2312" w:eastAsia="仿宋_GB2312"/>
                      <w:sz w:val="21"/>
                    </w:rPr>
                    <w:t>看班：支持管理者开启</w:t>
                  </w:r>
                  <w:r>
                    <w:rPr>
                      <w:rFonts w:ascii="仿宋_GB2312" w:hAnsi="仿宋_GB2312" w:cs="仿宋_GB2312" w:eastAsia="仿宋_GB2312"/>
                      <w:sz w:val="21"/>
                    </w:rPr>
                    <w:t>手机</w:t>
                  </w:r>
                  <w:r>
                    <w:rPr>
                      <w:rFonts w:ascii="仿宋_GB2312" w:hAnsi="仿宋_GB2312" w:cs="仿宋_GB2312" w:eastAsia="仿宋_GB2312"/>
                      <w:sz w:val="21"/>
                    </w:rPr>
                    <w:t>看班服务，开启</w:t>
                  </w:r>
                  <w:r>
                    <w:rPr>
                      <w:rFonts w:ascii="仿宋_GB2312" w:hAnsi="仿宋_GB2312" w:cs="仿宋_GB2312" w:eastAsia="仿宋_GB2312"/>
                      <w:sz w:val="21"/>
                    </w:rPr>
                    <w:t>/关闭</w:t>
                  </w:r>
                  <w:r>
                    <w:rPr>
                      <w:rFonts w:ascii="仿宋_GB2312" w:hAnsi="仿宋_GB2312" w:cs="仿宋_GB2312" w:eastAsia="仿宋_GB2312"/>
                      <w:sz w:val="21"/>
                    </w:rPr>
                    <w:t>手机</w:t>
                  </w:r>
                  <w:r>
                    <w:rPr>
                      <w:rFonts w:ascii="仿宋_GB2312" w:hAnsi="仿宋_GB2312" w:cs="仿宋_GB2312" w:eastAsia="仿宋_GB2312"/>
                      <w:sz w:val="21"/>
                    </w:rPr>
                    <w:t>看班的管控功能；拥有</w:t>
                  </w:r>
                  <w:r>
                    <w:rPr>
                      <w:rFonts w:ascii="仿宋_GB2312" w:hAnsi="仿宋_GB2312" w:cs="仿宋_GB2312" w:eastAsia="仿宋_GB2312"/>
                      <w:sz w:val="21"/>
                    </w:rPr>
                    <w:t>手机</w:t>
                  </w:r>
                  <w:r>
                    <w:rPr>
                      <w:rFonts w:ascii="仿宋_GB2312" w:hAnsi="仿宋_GB2312" w:cs="仿宋_GB2312" w:eastAsia="仿宋_GB2312"/>
                      <w:sz w:val="21"/>
                    </w:rPr>
                    <w:t>看班权限的老师可在移动端或</w:t>
                  </w:r>
                  <w:r>
                    <w:rPr>
                      <w:rFonts w:ascii="仿宋_GB2312" w:hAnsi="仿宋_GB2312" w:cs="仿宋_GB2312" w:eastAsia="仿宋_GB2312"/>
                      <w:sz w:val="21"/>
                    </w:rPr>
                    <w:t>PC客户端实时巡班，并进行基础远程管控。支持管理者为普通老师直接分配、普通老师自行申请后由管理者在平台审核开通</w:t>
                  </w:r>
                  <w:r>
                    <w:rPr>
                      <w:rFonts w:ascii="仿宋_GB2312" w:hAnsi="仿宋_GB2312" w:cs="仿宋_GB2312" w:eastAsia="仿宋_GB2312"/>
                      <w:sz w:val="21"/>
                    </w:rPr>
                    <w:t>≥</w:t>
                  </w:r>
                  <w:r>
                    <w:rPr>
                      <w:rFonts w:ascii="仿宋_GB2312" w:hAnsi="仿宋_GB2312" w:cs="仿宋_GB2312" w:eastAsia="仿宋_GB2312"/>
                      <w:sz w:val="21"/>
                    </w:rPr>
                    <w:t>2种方式管理</w:t>
                  </w:r>
                  <w:r>
                    <w:rPr>
                      <w:rFonts w:ascii="仿宋_GB2312" w:hAnsi="仿宋_GB2312" w:cs="仿宋_GB2312" w:eastAsia="仿宋_GB2312"/>
                      <w:sz w:val="21"/>
                    </w:rPr>
                    <w:t>手机</w:t>
                  </w:r>
                  <w:r>
                    <w:rPr>
                      <w:rFonts w:ascii="仿宋_GB2312" w:hAnsi="仿宋_GB2312" w:cs="仿宋_GB2312" w:eastAsia="仿宋_GB2312"/>
                      <w:sz w:val="21"/>
                    </w:rPr>
                    <w:t>看班的班级权限，所有权限调整均配备操作日志；支持通过教师、设备维度查看拥有</w:t>
                  </w:r>
                  <w:r>
                    <w:rPr>
                      <w:rFonts w:ascii="仿宋_GB2312" w:hAnsi="仿宋_GB2312" w:cs="仿宋_GB2312" w:eastAsia="仿宋_GB2312"/>
                      <w:sz w:val="21"/>
                    </w:rPr>
                    <w:t>手机</w:t>
                  </w:r>
                  <w:r>
                    <w:rPr>
                      <w:rFonts w:ascii="仿宋_GB2312" w:hAnsi="仿宋_GB2312" w:cs="仿宋_GB2312" w:eastAsia="仿宋_GB2312"/>
                      <w:sz w:val="21"/>
                    </w:rPr>
                    <w:t>看班的权限明细，并支持快速调整权限。</w:t>
                  </w:r>
                  <w:r>
                    <w:rPr>
                      <w:rFonts w:ascii="仿宋_GB2312" w:hAnsi="仿宋_GB2312" w:cs="仿宋_GB2312" w:eastAsia="仿宋_GB2312"/>
                      <w:sz w:val="21"/>
                    </w:rPr>
                    <w:t>提供生产厂家出具的、相应的功能证明材料（包括但不限于测试报告、官网和功能截图等）</w:t>
                  </w:r>
                </w:p>
                <w:p>
                  <w:pPr>
                    <w:pStyle w:val="null3"/>
                    <w:ind w:left="420"/>
                    <w:jc w:val="left"/>
                  </w:pPr>
                  <w:r>
                    <w:rPr>
                      <w:rFonts w:ascii="仿宋_GB2312" w:hAnsi="仿宋_GB2312" w:cs="仿宋_GB2312" w:eastAsia="仿宋_GB2312"/>
                      <w:sz w:val="21"/>
                    </w:rPr>
                    <w:t>7.</w:t>
                  </w:r>
                  <w:r>
                    <w:rPr>
                      <w:rFonts w:ascii="仿宋_GB2312" w:hAnsi="仿宋_GB2312" w:cs="仿宋_GB2312" w:eastAsia="仿宋_GB2312"/>
                      <w:sz w:val="21"/>
                    </w:rPr>
                    <w:t>设备概览：支持实时查看设备当前在</w:t>
                  </w:r>
                  <w:r>
                    <w:rPr>
                      <w:rFonts w:ascii="仿宋_GB2312" w:hAnsi="仿宋_GB2312" w:cs="仿宋_GB2312" w:eastAsia="仿宋_GB2312"/>
                      <w:sz w:val="21"/>
                    </w:rPr>
                    <w:t>/</w:t>
                  </w:r>
                  <w:r>
                    <w:rPr>
                      <w:rFonts w:ascii="仿宋_GB2312" w:hAnsi="仿宋_GB2312" w:cs="仿宋_GB2312" w:eastAsia="仿宋_GB2312"/>
                      <w:sz w:val="21"/>
                    </w:rPr>
                    <w:t>离线状态、监管率、联网率、达标率；支持通过五大维度，监测评估基建设备的稳定性。支持通过网络达标情况了解设备是否常态化联网，网络速率是否满足教学需要；支持通过硬件达标情况了解设备使用年限、</w:t>
                  </w:r>
                  <w:r>
                    <w:rPr>
                      <w:rFonts w:ascii="仿宋_GB2312" w:hAnsi="仿宋_GB2312" w:cs="仿宋_GB2312" w:eastAsia="仿宋_GB2312"/>
                      <w:sz w:val="21"/>
                    </w:rPr>
                    <w:t>CPU/内存/磁盘等硬件的配置；支持通过流畅度达标情况了解设备CPU占用/温度、内存占用、系统盘容量占用的情况；支持通过安全达标情况了解设备启用安全防护服务的情况；支持通过设备应用情况来了解设备、教师在教学中的使用情况，包含使用率、软件使用情况、网址访问情况，以辅助判断教师信息化设备利用水平的高低。</w:t>
                  </w:r>
                  <w:r>
                    <w:rPr>
                      <w:rFonts w:ascii="仿宋_GB2312" w:hAnsi="仿宋_GB2312" w:cs="仿宋_GB2312" w:eastAsia="仿宋_GB2312"/>
                      <w:sz w:val="21"/>
                    </w:rPr>
                    <w:t>提供生产厂家出具的、相应的功能证明材料（包括但不限于测试报告、官网和功能截图等）</w:t>
                  </w:r>
                </w:p>
                <w:p>
                  <w:pPr>
                    <w:pStyle w:val="null3"/>
                    <w:ind w:left="420"/>
                    <w:jc w:val="left"/>
                  </w:pPr>
                  <w:r>
                    <w:rPr>
                      <w:rFonts w:ascii="仿宋_GB2312" w:hAnsi="仿宋_GB2312" w:cs="仿宋_GB2312" w:eastAsia="仿宋_GB2312"/>
                      <w:sz w:val="21"/>
                    </w:rPr>
                    <w:t>8.</w:t>
                  </w:r>
                  <w:r>
                    <w:rPr>
                      <w:rFonts w:ascii="仿宋_GB2312" w:hAnsi="仿宋_GB2312" w:cs="仿宋_GB2312" w:eastAsia="仿宋_GB2312"/>
                      <w:sz w:val="21"/>
                    </w:rPr>
                    <w:t>设备盘点：支持快速筛选全校所有设备网络、硬件、流畅度、安全四大指标的达标状态，快速定位和识别问题设备；支持自定义配置四项指标的达标阈值；支持快速导出全校所有设备的达标明细；</w:t>
                  </w:r>
                </w:p>
                <w:p>
                  <w:pPr>
                    <w:pStyle w:val="null3"/>
                    <w:ind w:left="420"/>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时事转播：支持实时强制转播时事新闻以协助校内思政内容传播，设备执行播放任务过程中可由学校老师扫码验证身份后退出本次转播服务执行；支持新闻网页地址、纯视频文件</w:t>
                  </w:r>
                  <w:r>
                    <w:rPr>
                      <w:rFonts w:ascii="仿宋_GB2312" w:hAnsi="仿宋_GB2312" w:cs="仿宋_GB2312" w:eastAsia="仿宋_GB2312"/>
                      <w:sz w:val="21"/>
                    </w:rPr>
                    <w:t>等</w:t>
                  </w:r>
                  <w:r>
                    <w:rPr>
                      <w:rFonts w:ascii="仿宋_GB2312" w:hAnsi="仿宋_GB2312" w:cs="仿宋_GB2312" w:eastAsia="仿宋_GB2312"/>
                      <w:sz w:val="21"/>
                    </w:rPr>
                    <w:t>转播方式；支持立即、定时、周循环</w:t>
                  </w:r>
                  <w:r>
                    <w:rPr>
                      <w:rFonts w:ascii="仿宋_GB2312" w:hAnsi="仿宋_GB2312" w:cs="仿宋_GB2312" w:eastAsia="仿宋_GB2312"/>
                      <w:sz w:val="21"/>
                    </w:rPr>
                    <w:t>等</w:t>
                  </w:r>
                  <w:r>
                    <w:rPr>
                      <w:rFonts w:ascii="仿宋_GB2312" w:hAnsi="仿宋_GB2312" w:cs="仿宋_GB2312" w:eastAsia="仿宋_GB2312"/>
                      <w:sz w:val="21"/>
                    </w:rPr>
                    <w:t>循环模式；支持指定设备定向发布内容；支持查看执行结果和计划列表</w:t>
                  </w:r>
                  <w:r>
                    <w:rPr>
                      <w:rFonts w:ascii="仿宋_GB2312" w:hAnsi="仿宋_GB2312" w:cs="仿宋_GB2312" w:eastAsia="仿宋_GB2312"/>
                      <w:sz w:val="21"/>
                    </w:rPr>
                    <w:t>。提供生产厂家出具的、相应的功能证明材料（包括但不限于测试报告、官网和功能截图等）</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视频展台</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硬件参数</w:t>
                  </w:r>
                </w:p>
                <w:p>
                  <w:pPr>
                    <w:pStyle w:val="null3"/>
                    <w:ind w:left="360"/>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≥800万像素摄像头；采用</w:t>
                  </w:r>
                  <w:r>
                    <w:rPr>
                      <w:rFonts w:ascii="仿宋_GB2312" w:hAnsi="仿宋_GB2312" w:cs="仿宋_GB2312" w:eastAsia="仿宋_GB2312"/>
                      <w:sz w:val="21"/>
                    </w:rPr>
                    <w:t>约</w:t>
                  </w:r>
                  <w:r>
                    <w:rPr>
                      <w:rFonts w:ascii="仿宋_GB2312" w:hAnsi="仿宋_GB2312" w:cs="仿宋_GB2312" w:eastAsia="仿宋_GB2312"/>
                      <w:sz w:val="21"/>
                    </w:rPr>
                    <w:t>USB</w:t>
                  </w:r>
                  <w:r>
                    <w:rPr>
                      <w:rFonts w:ascii="仿宋_GB2312" w:hAnsi="仿宋_GB2312" w:cs="仿宋_GB2312" w:eastAsia="仿宋_GB2312"/>
                      <w:sz w:val="21"/>
                    </w:rPr>
                    <w:t>5V</w:t>
                  </w:r>
                  <w:r>
                    <w:rPr>
                      <w:rFonts w:ascii="仿宋_GB2312" w:hAnsi="仿宋_GB2312" w:cs="仿宋_GB2312" w:eastAsia="仿宋_GB2312"/>
                      <w:sz w:val="21"/>
                    </w:rPr>
                    <w:t>电源直接供电；箱内</w:t>
                  </w:r>
                  <w:r>
                    <w:rPr>
                      <w:rFonts w:ascii="仿宋_GB2312" w:hAnsi="仿宋_GB2312" w:cs="仿宋_GB2312" w:eastAsia="仿宋_GB2312"/>
                      <w:sz w:val="21"/>
                    </w:rPr>
                    <w:t>USB连线采用隐藏式设计</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A4大小拍摄幅面，1080P动态视频预览达到</w:t>
                  </w:r>
                  <w:r>
                    <w:rPr>
                      <w:rFonts w:ascii="仿宋_GB2312" w:hAnsi="仿宋_GB2312" w:cs="仿宋_GB2312" w:eastAsia="仿宋_GB2312"/>
                      <w:sz w:val="21"/>
                    </w:rPr>
                    <w:t>≥</w:t>
                  </w:r>
                  <w:r>
                    <w:rPr>
                      <w:rFonts w:ascii="仿宋_GB2312" w:hAnsi="仿宋_GB2312" w:cs="仿宋_GB2312" w:eastAsia="仿宋_GB2312"/>
                      <w:sz w:val="21"/>
                    </w:rPr>
                    <w:t>30帧/秒；托板及挂墙部分采用金属加强，托板可承重</w:t>
                  </w:r>
                  <w:r>
                    <w:rPr>
                      <w:rFonts w:ascii="仿宋_GB2312" w:hAnsi="仿宋_GB2312" w:cs="仿宋_GB2312" w:eastAsia="仿宋_GB2312"/>
                      <w:sz w:val="21"/>
                    </w:rPr>
                    <w:t>≥</w:t>
                  </w:r>
                  <w:r>
                    <w:rPr>
                      <w:rFonts w:ascii="仿宋_GB2312" w:hAnsi="仿宋_GB2312" w:cs="仿宋_GB2312" w:eastAsia="仿宋_GB2312"/>
                      <w:sz w:val="21"/>
                    </w:rPr>
                    <w:t>3kg，整机壁挂式安装；</w:t>
                  </w:r>
                </w:p>
                <w:p>
                  <w:pPr>
                    <w:pStyle w:val="null3"/>
                    <w:ind w:left="360"/>
                  </w:pPr>
                  <w:r>
                    <w:rPr>
                      <w:rFonts w:ascii="仿宋_GB2312" w:hAnsi="仿宋_GB2312" w:cs="仿宋_GB2312" w:eastAsia="仿宋_GB2312"/>
                      <w:sz w:val="21"/>
                    </w:rPr>
                    <w:t>3.</w:t>
                  </w:r>
                  <w:r>
                    <w:rPr>
                      <w:rFonts w:ascii="仿宋_GB2312" w:hAnsi="仿宋_GB2312" w:cs="仿宋_GB2312" w:eastAsia="仿宋_GB2312"/>
                      <w:sz w:val="21"/>
                    </w:rPr>
                    <w:t>支持展台成像画面实时批注，预设多种笔划粗细及颜色供选择，且支持对展台成像画面联同批注内容进行同步缩放、移动；</w:t>
                  </w:r>
                </w:p>
                <w:p>
                  <w:pPr>
                    <w:pStyle w:val="null3"/>
                    <w:ind w:left="360"/>
                  </w:pPr>
                  <w:r>
                    <w:rPr>
                      <w:rFonts w:ascii="仿宋_GB2312" w:hAnsi="仿宋_GB2312" w:cs="仿宋_GB2312" w:eastAsia="仿宋_GB2312"/>
                      <w:sz w:val="21"/>
                    </w:rPr>
                    <w:t>4.</w:t>
                  </w:r>
                  <w:r>
                    <w:rPr>
                      <w:rFonts w:ascii="仿宋_GB2312" w:hAnsi="仿宋_GB2312" w:cs="仿宋_GB2312" w:eastAsia="仿宋_GB2312"/>
                      <w:sz w:val="21"/>
                    </w:rPr>
                    <w:t>展示托板正上方具备</w:t>
                  </w:r>
                  <w:r>
                    <w:rPr>
                      <w:rFonts w:ascii="仿宋_GB2312" w:hAnsi="仿宋_GB2312" w:cs="仿宋_GB2312" w:eastAsia="仿宋_GB2312"/>
                      <w:sz w:val="21"/>
                    </w:rPr>
                    <w:t>LED补光灯，保证展示区域的亮度及展示效果；</w:t>
                  </w:r>
                </w:p>
                <w:p>
                  <w:pPr>
                    <w:pStyle w:val="null3"/>
                  </w:pPr>
                  <w:r>
                    <w:rPr>
                      <w:rFonts w:ascii="仿宋_GB2312" w:hAnsi="仿宋_GB2312" w:cs="仿宋_GB2312" w:eastAsia="仿宋_GB2312"/>
                      <w:sz w:val="21"/>
                    </w:rPr>
                    <w:t>软件参数</w:t>
                  </w:r>
                </w:p>
                <w:p>
                  <w:pPr>
                    <w:pStyle w:val="null3"/>
                    <w:ind w:left="360"/>
                  </w:pPr>
                  <w:r>
                    <w:rPr>
                      <w:rFonts w:ascii="仿宋_GB2312" w:hAnsi="仿宋_GB2312" w:cs="仿宋_GB2312" w:eastAsia="仿宋_GB2312"/>
                      <w:sz w:val="21"/>
                    </w:rPr>
                    <w:t>5.</w:t>
                  </w:r>
                  <w:r>
                    <w:rPr>
                      <w:rFonts w:ascii="仿宋_GB2312" w:hAnsi="仿宋_GB2312" w:cs="仿宋_GB2312" w:eastAsia="仿宋_GB2312"/>
                      <w:sz w:val="21"/>
                    </w:rPr>
                    <w:t>支持对展台画面进行放大、缩小、旋转、自适应、冻结画面等操作。</w:t>
                  </w:r>
                </w:p>
                <w:p>
                  <w:pPr>
                    <w:pStyle w:val="null3"/>
                    <w:ind w:left="360"/>
                  </w:pPr>
                  <w:r>
                    <w:rPr>
                      <w:rFonts w:ascii="仿宋_GB2312" w:hAnsi="仿宋_GB2312" w:cs="仿宋_GB2312" w:eastAsia="仿宋_GB2312"/>
                      <w:sz w:val="21"/>
                    </w:rPr>
                    <w:t>6.</w:t>
                  </w:r>
                  <w:r>
                    <w:rPr>
                      <w:rFonts w:ascii="仿宋_GB2312" w:hAnsi="仿宋_GB2312" w:cs="仿宋_GB2312" w:eastAsia="仿宋_GB2312"/>
                      <w:sz w:val="21"/>
                    </w:rPr>
                    <w:t>支持故障自动检测，在软件无法出现展台拍摄画面时，自动出现检测链接，帮助用户检测</w:t>
                  </w:r>
                  <w:r>
                    <w:rPr>
                      <w:rFonts w:ascii="仿宋_GB2312" w:hAnsi="仿宋_GB2312" w:cs="仿宋_GB2312" w:eastAsia="仿宋_GB2312"/>
                      <w:sz w:val="21"/>
                    </w:rPr>
                    <w:t>“无画面”的原因，并给出引导性解决方案。</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教学课堂反馈系统</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算力服务器</w:t>
                  </w:r>
                </w:p>
                <w:p>
                  <w:pPr>
                    <w:pStyle w:val="null3"/>
                    <w:ind w:left="360"/>
                  </w:pPr>
                  <w:r>
                    <w:rPr>
                      <w:rFonts w:ascii="仿宋_GB2312" w:hAnsi="仿宋_GB2312" w:cs="仿宋_GB2312" w:eastAsia="仿宋_GB2312"/>
                      <w:sz w:val="21"/>
                    </w:rPr>
                    <w:t>1.</w:t>
                  </w:r>
                  <w:r>
                    <w:rPr>
                      <w:rFonts w:ascii="仿宋_GB2312" w:hAnsi="仿宋_GB2312" w:cs="仿宋_GB2312" w:eastAsia="仿宋_GB2312"/>
                      <w:sz w:val="21"/>
                    </w:rPr>
                    <w:t>整机正面采用</w:t>
                  </w:r>
                  <w:r>
                    <w:rPr>
                      <w:rFonts w:ascii="仿宋_GB2312" w:hAnsi="仿宋_GB2312" w:cs="仿宋_GB2312" w:eastAsia="仿宋_GB2312"/>
                      <w:sz w:val="21"/>
                    </w:rPr>
                    <w:t>金属</w:t>
                  </w:r>
                  <w:r>
                    <w:rPr>
                      <w:rFonts w:ascii="仿宋_GB2312" w:hAnsi="仿宋_GB2312" w:cs="仿宋_GB2312" w:eastAsia="仿宋_GB2312"/>
                      <w:sz w:val="21"/>
                    </w:rPr>
                    <w:t>外壳，外部无任何可见的内部功能模块连接线；壁挂式固定方式。</w:t>
                  </w:r>
                </w:p>
                <w:p>
                  <w:pPr>
                    <w:pStyle w:val="null3"/>
                    <w:ind w:left="360"/>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采用国产</w:t>
                  </w:r>
                  <w:r>
                    <w:rPr>
                      <w:rFonts w:ascii="仿宋_GB2312" w:hAnsi="仿宋_GB2312" w:cs="仿宋_GB2312" w:eastAsia="仿宋_GB2312"/>
                      <w:sz w:val="21"/>
                    </w:rPr>
                    <w:t>AI算力芯片，峰值算力≥32TOPS@INT8峰值算力，支持H.264&amp;H.265解码格式，解码能力支持32x1080P@25fps，8x4K@25fps，≥8K ；编码能力≥12x1080P@25fps, ≥3x4K@25fps，≥8K；支持JPEG图片编解码：1080P@600fps，≥32768*32768。</w:t>
                  </w:r>
                  <w:r>
                    <w:rPr>
                      <w:rFonts w:ascii="仿宋_GB2312" w:hAnsi="仿宋_GB2312" w:cs="仿宋_GB2312" w:eastAsia="仿宋_GB2312"/>
                      <w:sz w:val="21"/>
                    </w:rPr>
                    <w:t>提供生产厂家出具的、相应的功能证明材料（包括但不限于测试报告、官网和功能截图等）</w:t>
                  </w:r>
                </w:p>
                <w:p>
                  <w:pPr>
                    <w:pStyle w:val="null3"/>
                    <w:ind w:left="360"/>
                  </w:pPr>
                  <w:r>
                    <w:rPr>
                      <w:rFonts w:ascii="仿宋_GB2312" w:hAnsi="仿宋_GB2312" w:cs="仿宋_GB2312" w:eastAsia="仿宋_GB2312"/>
                      <w:sz w:val="21"/>
                    </w:rPr>
                    <w:t>3.</w:t>
                  </w:r>
                  <w:r>
                    <w:rPr>
                      <w:rFonts w:ascii="仿宋_GB2312" w:hAnsi="仿宋_GB2312" w:cs="仿宋_GB2312" w:eastAsia="仿宋_GB2312"/>
                      <w:sz w:val="21"/>
                    </w:rPr>
                    <w:t>整机系统支持</w:t>
                  </w:r>
                  <w:r>
                    <w:rPr>
                      <w:rFonts w:ascii="仿宋_GB2312" w:hAnsi="仿宋_GB2312" w:cs="仿宋_GB2312" w:eastAsia="仿宋_GB2312"/>
                      <w:sz w:val="21"/>
                    </w:rPr>
                    <w:t>≥linux 5.4，</w:t>
                  </w:r>
                  <w:r>
                    <w:rPr>
                      <w:rFonts w:ascii="仿宋_GB2312" w:hAnsi="仿宋_GB2312" w:cs="仿宋_GB2312" w:eastAsia="仿宋_GB2312"/>
                      <w:sz w:val="21"/>
                    </w:rPr>
                    <w:t>≥</w:t>
                  </w:r>
                  <w:r>
                    <w:rPr>
                      <w:rFonts w:ascii="仿宋_GB2312" w:hAnsi="仿宋_GB2312" w:cs="仿宋_GB2312" w:eastAsia="仿宋_GB2312"/>
                      <w:sz w:val="21"/>
                    </w:rPr>
                    <w:t>LPDDR4内存，内存容量≥16GB；存储容量≥256GB</w:t>
                  </w:r>
                  <w:r>
                    <w:rPr>
                      <w:rFonts w:ascii="仿宋_GB2312" w:hAnsi="仿宋_GB2312" w:cs="仿宋_GB2312" w:eastAsia="仿宋_GB2312"/>
                      <w:sz w:val="21"/>
                    </w:rPr>
                    <w:t>SSD，</w:t>
                  </w:r>
                  <w:r>
                    <w:rPr>
                      <w:rFonts w:ascii="仿宋_GB2312" w:hAnsi="仿宋_GB2312" w:cs="仿宋_GB2312" w:eastAsia="仿宋_GB2312"/>
                      <w:sz w:val="21"/>
                    </w:rPr>
                    <w:t>支持</w:t>
                  </w:r>
                  <w:r>
                    <w:rPr>
                      <w:rFonts w:ascii="仿宋_GB2312" w:hAnsi="仿宋_GB2312" w:cs="仿宋_GB2312" w:eastAsia="仿宋_GB2312"/>
                      <w:sz w:val="21"/>
                    </w:rPr>
                    <w:t>TCG-OPAL 2.0硬件加密功能；</w:t>
                  </w:r>
                  <w:r>
                    <w:rPr>
                      <w:rFonts w:ascii="仿宋_GB2312" w:hAnsi="仿宋_GB2312" w:cs="仿宋_GB2312" w:eastAsia="仿宋_GB2312"/>
                      <w:sz w:val="21"/>
                    </w:rPr>
                    <w:t>提供生产厂家出具的、相应的功能证明材料（包括但不限于测试报告、官网和功能截图等）</w:t>
                  </w:r>
                </w:p>
                <w:p>
                  <w:pPr>
                    <w:pStyle w:val="null3"/>
                  </w:pPr>
                  <w:r>
                    <w:rPr>
                      <w:rFonts w:ascii="仿宋_GB2312" w:hAnsi="仿宋_GB2312" w:cs="仿宋_GB2312" w:eastAsia="仿宋_GB2312"/>
                      <w:sz w:val="21"/>
                    </w:rPr>
                    <w:t>教学</w:t>
                  </w:r>
                  <w:r>
                    <w:rPr>
                      <w:rFonts w:ascii="仿宋_GB2312" w:hAnsi="仿宋_GB2312" w:cs="仿宋_GB2312" w:eastAsia="仿宋_GB2312"/>
                      <w:sz w:val="21"/>
                    </w:rPr>
                    <w:t>观察</w:t>
                  </w:r>
                  <w:r>
                    <w:rPr>
                      <w:rFonts w:ascii="仿宋_GB2312" w:hAnsi="仿宋_GB2312" w:cs="仿宋_GB2312" w:eastAsia="仿宋_GB2312"/>
                      <w:sz w:val="21"/>
                    </w:rPr>
                    <w:t>摄像机</w:t>
                  </w:r>
                </w:p>
                <w:p>
                  <w:pPr>
                    <w:pStyle w:val="null3"/>
                    <w:ind w:left="360"/>
                  </w:pPr>
                  <w:r>
                    <w:rPr>
                      <w:rFonts w:ascii="仿宋_GB2312" w:hAnsi="仿宋_GB2312" w:cs="仿宋_GB2312" w:eastAsia="仿宋_GB2312"/>
                      <w:sz w:val="21"/>
                    </w:rPr>
                    <w:t>4.</w:t>
                  </w:r>
                  <w:r>
                    <w:rPr>
                      <w:rFonts w:ascii="仿宋_GB2312" w:hAnsi="仿宋_GB2312" w:cs="仿宋_GB2312" w:eastAsia="仿宋_GB2312"/>
                      <w:sz w:val="21"/>
                    </w:rPr>
                    <w:t>产品采用一体化设计，内置</w:t>
                  </w:r>
                  <w:r>
                    <w:rPr>
                      <w:rFonts w:ascii="仿宋_GB2312" w:hAnsi="仿宋_GB2312" w:cs="仿宋_GB2312" w:eastAsia="仿宋_GB2312"/>
                      <w:sz w:val="21"/>
                    </w:rPr>
                    <w:t>4k摄像头和麦克风。摄像头传感器有效像素≥800万 。</w:t>
                  </w:r>
                </w:p>
                <w:p>
                  <w:pPr>
                    <w:pStyle w:val="null3"/>
                    <w:ind w:left="360"/>
                  </w:pPr>
                  <w:r>
                    <w:rPr>
                      <w:rFonts w:ascii="仿宋_GB2312" w:hAnsi="仿宋_GB2312" w:cs="仿宋_GB2312" w:eastAsia="仿宋_GB2312"/>
                      <w:sz w:val="21"/>
                    </w:rPr>
                    <w:t>5.</w:t>
                  </w:r>
                  <w:r>
                    <w:rPr>
                      <w:rFonts w:ascii="仿宋_GB2312" w:hAnsi="仿宋_GB2312" w:cs="仿宋_GB2312" w:eastAsia="仿宋_GB2312"/>
                      <w:sz w:val="21"/>
                    </w:rPr>
                    <w:t>产品内置视频处理器采用</w:t>
                  </w:r>
                  <w:r>
                    <w:rPr>
                      <w:rFonts w:ascii="仿宋_GB2312" w:hAnsi="仿宋_GB2312" w:cs="仿宋_GB2312" w:eastAsia="仿宋_GB2312"/>
                      <w:sz w:val="21"/>
                    </w:rPr>
                    <w:t>≥4</w:t>
                  </w:r>
                  <w:r>
                    <w:rPr>
                      <w:rFonts w:ascii="仿宋_GB2312" w:hAnsi="仿宋_GB2312" w:cs="仿宋_GB2312" w:eastAsia="仿宋_GB2312"/>
                      <w:sz w:val="21"/>
                    </w:rPr>
                    <w:t>核处理器，</w:t>
                  </w:r>
                  <w:r>
                    <w:rPr>
                      <w:rFonts w:ascii="仿宋_GB2312" w:hAnsi="仿宋_GB2312" w:cs="仿宋_GB2312" w:eastAsia="仿宋_GB2312"/>
                      <w:sz w:val="21"/>
                    </w:rPr>
                    <w:t>linux 5.1及以上操作系统，≥512MB系统内存、≥128MB存储空间。</w:t>
                  </w:r>
                </w:p>
                <w:p>
                  <w:pPr>
                    <w:pStyle w:val="null3"/>
                    <w:ind w:left="360"/>
                  </w:pPr>
                  <w:r>
                    <w:rPr>
                      <w:rFonts w:ascii="仿宋_GB2312" w:hAnsi="仿宋_GB2312" w:cs="仿宋_GB2312" w:eastAsia="仿宋_GB2312"/>
                      <w:sz w:val="21"/>
                    </w:rPr>
                    <w:t>6.</w:t>
                  </w:r>
                  <w:r>
                    <w:rPr>
                      <w:rFonts w:ascii="仿宋_GB2312" w:hAnsi="仿宋_GB2312" w:cs="仿宋_GB2312" w:eastAsia="仿宋_GB2312"/>
                      <w:sz w:val="21"/>
                    </w:rPr>
                    <w:t>产品内置</w:t>
                  </w:r>
                  <w:r>
                    <w:rPr>
                      <w:rFonts w:ascii="仿宋_GB2312" w:hAnsi="仿宋_GB2312" w:cs="仿宋_GB2312" w:eastAsia="仿宋_GB2312"/>
                      <w:sz w:val="21"/>
                    </w:rPr>
                    <w:t>8阵列麦克风，拾音角度≥180°，麦克风拾音距离≥12m；</w:t>
                  </w:r>
                </w:p>
                <w:p>
                  <w:pPr>
                    <w:pStyle w:val="null3"/>
                    <w:ind w:left="360"/>
                  </w:pPr>
                  <w:r>
                    <w:rPr>
                      <w:rFonts w:ascii="仿宋_GB2312" w:hAnsi="仿宋_GB2312" w:cs="仿宋_GB2312" w:eastAsia="仿宋_GB2312"/>
                      <w:sz w:val="21"/>
                    </w:rPr>
                    <w:t>7.</w:t>
                  </w:r>
                  <w:r>
                    <w:rPr>
                      <w:rFonts w:ascii="仿宋_GB2312" w:hAnsi="仿宋_GB2312" w:cs="仿宋_GB2312" w:eastAsia="仿宋_GB2312"/>
                      <w:sz w:val="21"/>
                    </w:rPr>
                    <w:t>产品音频处理</w:t>
                  </w:r>
                  <w:r>
                    <w:rPr>
                      <w:rFonts w:ascii="仿宋_GB2312" w:hAnsi="仿宋_GB2312" w:cs="仿宋_GB2312" w:eastAsia="仿宋_GB2312"/>
                      <w:sz w:val="21"/>
                    </w:rPr>
                    <w:t>≥</w:t>
                  </w:r>
                  <w:r>
                    <w:rPr>
                      <w:rFonts w:ascii="仿宋_GB2312" w:hAnsi="仿宋_GB2312" w:cs="仿宋_GB2312" w:eastAsia="仿宋_GB2312"/>
                      <w:sz w:val="21"/>
                    </w:rPr>
                    <w:t>4核音频处理芯片，配置≥64MB系统内存，≥256MB存储空间；</w:t>
                  </w:r>
                </w:p>
                <w:p>
                  <w:pPr>
                    <w:pStyle w:val="null3"/>
                    <w:ind w:left="360"/>
                  </w:pPr>
                  <w:r>
                    <w:rPr>
                      <w:rFonts w:ascii="仿宋_GB2312" w:hAnsi="仿宋_GB2312" w:cs="仿宋_GB2312" w:eastAsia="仿宋_GB2312"/>
                      <w:sz w:val="21"/>
                    </w:rPr>
                    <w:t>8.</w:t>
                  </w:r>
                  <w:r>
                    <w:rPr>
                      <w:rFonts w:ascii="仿宋_GB2312" w:hAnsi="仿宋_GB2312" w:cs="仿宋_GB2312" w:eastAsia="仿宋_GB2312"/>
                      <w:sz w:val="21"/>
                    </w:rPr>
                    <w:t>产品支持老师在教学过程书写的板书内容和老师遮挡分层处理，输出视频中老师身体遮挡板书内容实现透视可见，实现教学过程板书可视化。</w:t>
                  </w:r>
                  <w:r>
                    <w:rPr>
                      <w:rFonts w:ascii="仿宋_GB2312" w:hAnsi="仿宋_GB2312" w:cs="仿宋_GB2312" w:eastAsia="仿宋_GB2312"/>
                      <w:sz w:val="21"/>
                    </w:rPr>
                    <w:t>提供生产厂家出具的、相应的功能证明材料（包括但不限于测试报告、官网和功能截图等）</w:t>
                  </w:r>
                </w:p>
                <w:p>
                  <w:pPr>
                    <w:pStyle w:val="null3"/>
                  </w:pPr>
                  <w:r>
                    <w:rPr>
                      <w:rFonts w:ascii="仿宋_GB2312" w:hAnsi="仿宋_GB2312" w:cs="仿宋_GB2312" w:eastAsia="仿宋_GB2312"/>
                      <w:sz w:val="21"/>
                    </w:rPr>
                    <w:t>学生观察摄像机</w:t>
                  </w:r>
                </w:p>
                <w:p>
                  <w:pPr>
                    <w:pStyle w:val="null3"/>
                    <w:ind w:left="360"/>
                  </w:pPr>
                  <w:r>
                    <w:rPr>
                      <w:rFonts w:ascii="仿宋_GB2312" w:hAnsi="仿宋_GB2312" w:cs="仿宋_GB2312" w:eastAsia="仿宋_GB2312"/>
                      <w:sz w:val="21"/>
                    </w:rPr>
                    <w:t>9.</w:t>
                  </w:r>
                  <w:r>
                    <w:rPr>
                      <w:rFonts w:ascii="仿宋_GB2312" w:hAnsi="仿宋_GB2312" w:cs="仿宋_GB2312" w:eastAsia="仿宋_GB2312"/>
                      <w:sz w:val="21"/>
                    </w:rPr>
                    <w:t>★整机内置非独立式摄像头，采用一体化集成设计，摄像头数量≥4个；像素值均≥800万； 均支持 3D 降噪算法和数字宽动态范围成像WDR 技术，支持输出 MJPG、 H.264 视频格式。提供生产厂家出具的、相应的功能证明材料（包括但不限于测试报告、官网和功能截图等）</w:t>
                  </w:r>
                </w:p>
                <w:p>
                  <w:pPr>
                    <w:pStyle w:val="null3"/>
                  </w:pPr>
                  <w:r>
                    <w:rPr>
                      <w:rFonts w:ascii="仿宋_GB2312" w:hAnsi="仿宋_GB2312" w:cs="仿宋_GB2312" w:eastAsia="仿宋_GB2312"/>
                      <w:sz w:val="21"/>
                    </w:rPr>
                    <w:t>全向麦克风</w:t>
                  </w:r>
                </w:p>
                <w:p>
                  <w:pPr>
                    <w:pStyle w:val="null3"/>
                    <w:ind w:left="360"/>
                  </w:pPr>
                  <w:r>
                    <w:rPr>
                      <w:rFonts w:ascii="仿宋_GB2312" w:hAnsi="仿宋_GB2312" w:cs="仿宋_GB2312" w:eastAsia="仿宋_GB2312"/>
                      <w:sz w:val="21"/>
                    </w:rPr>
                    <w:t>10.</w:t>
                  </w:r>
                  <w:r>
                    <w:rPr>
                      <w:rFonts w:ascii="仿宋_GB2312" w:hAnsi="仿宋_GB2312" w:cs="仿宋_GB2312" w:eastAsia="仿宋_GB2312"/>
                      <w:sz w:val="21"/>
                    </w:rPr>
                    <w:t>采用一体化设计，内置</w:t>
                  </w:r>
                  <w:r>
                    <w:rPr>
                      <w:rFonts w:ascii="仿宋_GB2312" w:hAnsi="仿宋_GB2312" w:cs="仿宋_GB2312" w:eastAsia="仿宋_GB2312"/>
                      <w:sz w:val="21"/>
                    </w:rPr>
                    <w:t>6个传感器单元。</w:t>
                  </w:r>
                </w:p>
                <w:p>
                  <w:pPr>
                    <w:pStyle w:val="null3"/>
                    <w:ind w:left="360"/>
                  </w:pPr>
                  <w:r>
                    <w:rPr>
                      <w:rFonts w:ascii="仿宋_GB2312" w:hAnsi="仿宋_GB2312" w:cs="仿宋_GB2312" w:eastAsia="仿宋_GB2312"/>
                      <w:sz w:val="21"/>
                    </w:rPr>
                    <w:t>11.</w:t>
                  </w:r>
                  <w:r>
                    <w:rPr>
                      <w:rFonts w:ascii="仿宋_GB2312" w:hAnsi="仿宋_GB2312" w:cs="仿宋_GB2312" w:eastAsia="仿宋_GB2312"/>
                      <w:sz w:val="21"/>
                    </w:rPr>
                    <w:t>内置阵列麦克风，</w:t>
                  </w:r>
                  <w:r>
                    <w:rPr>
                      <w:rFonts w:ascii="仿宋_GB2312" w:hAnsi="仿宋_GB2312" w:cs="仿宋_GB2312" w:eastAsia="仿宋_GB2312"/>
                      <w:sz w:val="21"/>
                    </w:rPr>
                    <w:t>360°全向拾音，麦克风拾音距离≥4m。</w:t>
                  </w:r>
                </w:p>
                <w:p>
                  <w:pPr>
                    <w:pStyle w:val="null3"/>
                    <w:ind w:left="360"/>
                  </w:pPr>
                  <w:r>
                    <w:rPr>
                      <w:rFonts w:ascii="仿宋_GB2312" w:hAnsi="仿宋_GB2312" w:cs="仿宋_GB2312" w:eastAsia="仿宋_GB2312"/>
                      <w:sz w:val="21"/>
                    </w:rPr>
                    <w:t>12.</w:t>
                  </w:r>
                  <w:r>
                    <w:rPr>
                      <w:rFonts w:ascii="仿宋_GB2312" w:hAnsi="仿宋_GB2312" w:cs="仿宋_GB2312" w:eastAsia="仿宋_GB2312"/>
                      <w:sz w:val="21"/>
                    </w:rPr>
                    <w:t>音频处理采用</w:t>
                  </w:r>
                  <w:r>
                    <w:rPr>
                      <w:rFonts w:ascii="仿宋_GB2312" w:hAnsi="仿宋_GB2312" w:cs="仿宋_GB2312" w:eastAsia="仿宋_GB2312"/>
                      <w:sz w:val="21"/>
                    </w:rPr>
                    <w:t>4核国产音频处理芯片。</w:t>
                  </w:r>
                </w:p>
                <w:p>
                  <w:pPr>
                    <w:pStyle w:val="null3"/>
                    <w:ind w:left="360"/>
                  </w:pPr>
                  <w:r>
                    <w:rPr>
                      <w:rFonts w:ascii="仿宋_GB2312" w:hAnsi="仿宋_GB2312" w:cs="仿宋_GB2312" w:eastAsia="仿宋_GB2312"/>
                      <w:sz w:val="21"/>
                    </w:rPr>
                    <w:t>13.</w:t>
                  </w:r>
                  <w:r>
                    <w:rPr>
                      <w:rFonts w:ascii="仿宋_GB2312" w:hAnsi="仿宋_GB2312" w:cs="仿宋_GB2312" w:eastAsia="仿宋_GB2312"/>
                      <w:sz w:val="21"/>
                    </w:rPr>
                    <w:t>接口含</w:t>
                  </w:r>
                  <w:r>
                    <w:rPr>
                      <w:rFonts w:ascii="仿宋_GB2312" w:hAnsi="仿宋_GB2312" w:cs="仿宋_GB2312" w:eastAsia="仿宋_GB2312"/>
                      <w:sz w:val="21"/>
                    </w:rPr>
                    <w:t>≥2路RJ45级联接口，支持RJ45音频输入，支持网络级联和信息输出，同时支持PoE电源；≥1路USB音频接口；≥2路3.5mm AUX接口，支持音频输入输出接口；≥1个红绿双色指示灯，支持显示产品工作状态。</w:t>
                  </w:r>
                </w:p>
                <w:p>
                  <w:pPr>
                    <w:pStyle w:val="null3"/>
                  </w:pPr>
                  <w:r>
                    <w:rPr>
                      <w:rFonts w:ascii="仿宋_GB2312" w:hAnsi="仿宋_GB2312" w:cs="仿宋_GB2312" w:eastAsia="仿宋_GB2312"/>
                      <w:sz w:val="21"/>
                    </w:rPr>
                    <w:t>课堂反馈系统</w:t>
                  </w:r>
                </w:p>
                <w:p>
                  <w:pPr>
                    <w:pStyle w:val="null3"/>
                    <w:ind w:left="360"/>
                  </w:pPr>
                  <w:r>
                    <w:rPr>
                      <w:rFonts w:ascii="仿宋_GB2312" w:hAnsi="仿宋_GB2312" w:cs="仿宋_GB2312" w:eastAsia="仿宋_GB2312"/>
                      <w:sz w:val="21"/>
                    </w:rPr>
                    <w:t>14.</w:t>
                  </w:r>
                  <w:r>
                    <w:rPr>
                      <w:rFonts w:ascii="仿宋_GB2312" w:hAnsi="仿宋_GB2312" w:cs="仿宋_GB2312" w:eastAsia="仿宋_GB2312"/>
                      <w:sz w:val="21"/>
                    </w:rPr>
                    <w:t>支持通过整机设备的侧边栏控制启动、停止，启动后实时显示平均语速、讲授时长、讲授字数。</w:t>
                  </w:r>
                </w:p>
                <w:p>
                  <w:pPr>
                    <w:pStyle w:val="null3"/>
                    <w:ind w:left="360"/>
                  </w:pPr>
                  <w:r>
                    <w:rPr>
                      <w:rFonts w:ascii="仿宋_GB2312" w:hAnsi="仿宋_GB2312" w:cs="仿宋_GB2312" w:eastAsia="仿宋_GB2312"/>
                      <w:sz w:val="21"/>
                    </w:rPr>
                    <w:t>15.</w:t>
                  </w:r>
                  <w:r>
                    <w:rPr>
                      <w:rFonts w:ascii="仿宋_GB2312" w:hAnsi="仿宋_GB2312" w:cs="仿宋_GB2312" w:eastAsia="仿宋_GB2312"/>
                      <w:sz w:val="21"/>
                    </w:rPr>
                    <w:t>支持在整机设备的侧边栏中查看报告二维码，当录制分析结束后，会出现报告二维码，使用指定</w:t>
                  </w:r>
                  <w:r>
                    <w:rPr>
                      <w:rFonts w:ascii="仿宋_GB2312" w:hAnsi="仿宋_GB2312" w:cs="仿宋_GB2312" w:eastAsia="仿宋_GB2312"/>
                      <w:sz w:val="21"/>
                    </w:rPr>
                    <w:t>APP扫码可查看详细报告。</w:t>
                  </w:r>
                </w:p>
                <w:p>
                  <w:pPr>
                    <w:pStyle w:val="null3"/>
                    <w:ind w:left="360"/>
                  </w:pPr>
                  <w:r>
                    <w:rPr>
                      <w:rFonts w:ascii="仿宋_GB2312" w:hAnsi="仿宋_GB2312" w:cs="仿宋_GB2312" w:eastAsia="仿宋_GB2312"/>
                      <w:sz w:val="21"/>
                    </w:rPr>
                    <w:t>16.</w:t>
                  </w:r>
                  <w:r>
                    <w:rPr>
                      <w:rFonts w:ascii="仿宋_GB2312" w:hAnsi="仿宋_GB2312" w:cs="仿宋_GB2312" w:eastAsia="仿宋_GB2312"/>
                      <w:sz w:val="21"/>
                    </w:rPr>
                    <w:t>★支持对教室环境的3D还原重建，形成桌椅、讲台、一体机的真实环境建模，采集到的师生互动行为自动对应到具体课桌位置；支持正前方、左前方、右前方、左后方、右后方5种视角转换。提供生产厂家出具的、相应的功能证明材料（包括但不限于测试报告、官网和功能截图等）</w:t>
                  </w:r>
                </w:p>
                <w:p>
                  <w:pPr>
                    <w:pStyle w:val="null3"/>
                    <w:ind w:left="360"/>
                  </w:pPr>
                  <w:r>
                    <w:rPr>
                      <w:rFonts w:ascii="仿宋_GB2312" w:hAnsi="仿宋_GB2312" w:cs="仿宋_GB2312" w:eastAsia="仿宋_GB2312"/>
                      <w:sz w:val="21"/>
                    </w:rPr>
                    <w:t>17.</w:t>
                  </w:r>
                  <w:r>
                    <w:rPr>
                      <w:rFonts w:ascii="仿宋_GB2312" w:hAnsi="仿宋_GB2312" w:cs="仿宋_GB2312" w:eastAsia="仿宋_GB2312"/>
                      <w:sz w:val="21"/>
                    </w:rPr>
                    <w:t>★系统根据教学内容自动生成师生问答、课堂互动、新课标落实三个维度的课堂反馈建议，可查看全部提问、符合知识性目标的提问、不合适的提问、提问优化建议、课堂互动建议、基于新课标的亮点和改进建议。提供生产厂家出具的、相应的功能证明材料（包括但不限于测试报告、官网和功能截图等）</w:t>
                  </w:r>
                </w:p>
                <w:p>
                  <w:pPr>
                    <w:pStyle w:val="null3"/>
                    <w:ind w:left="360"/>
                  </w:pPr>
                  <w:r>
                    <w:rPr>
                      <w:rFonts w:ascii="仿宋_GB2312" w:hAnsi="仿宋_GB2312" w:cs="仿宋_GB2312" w:eastAsia="仿宋_GB2312"/>
                      <w:sz w:val="21"/>
                    </w:rPr>
                    <w:t>18.</w:t>
                  </w:r>
                  <w:r>
                    <w:rPr>
                      <w:rFonts w:ascii="仿宋_GB2312" w:hAnsi="仿宋_GB2312" w:cs="仿宋_GB2312" w:eastAsia="仿宋_GB2312"/>
                      <w:sz w:val="21"/>
                    </w:rPr>
                    <w:t>系统自动统计教师授课、师生互动、小组讨论、课堂练习的时间分布情况，支持按照时序图样式展示，可展示不同课堂行为发生的顺序、时长。</w:t>
                  </w:r>
                </w:p>
                <w:p>
                  <w:pPr>
                    <w:pStyle w:val="null3"/>
                    <w:ind w:left="360"/>
                  </w:pPr>
                  <w:r>
                    <w:rPr>
                      <w:rFonts w:ascii="仿宋_GB2312" w:hAnsi="仿宋_GB2312" w:cs="仿宋_GB2312" w:eastAsia="仿宋_GB2312"/>
                      <w:sz w:val="21"/>
                    </w:rPr>
                    <w:t>19.</w:t>
                  </w:r>
                  <w:r>
                    <w:rPr>
                      <w:rFonts w:ascii="仿宋_GB2312" w:hAnsi="仿宋_GB2312" w:cs="仿宋_GB2312" w:eastAsia="仿宋_GB2312"/>
                      <w:sz w:val="21"/>
                    </w:rPr>
                    <w:t>系统将课堂中老师和学生的声音转写为文字，按照前后文自动切割为不同的片段；片段支持展开查看详细文字，支持跳转到文字段落对应的视频片段。</w:t>
                  </w:r>
                </w:p>
                <w:p>
                  <w:pPr>
                    <w:pStyle w:val="null3"/>
                    <w:ind w:left="360"/>
                  </w:pPr>
                  <w:r>
                    <w:rPr>
                      <w:rFonts w:ascii="仿宋_GB2312" w:hAnsi="仿宋_GB2312" w:cs="仿宋_GB2312" w:eastAsia="仿宋_GB2312"/>
                      <w:sz w:val="21"/>
                    </w:rPr>
                    <w:t>20.</w:t>
                  </w:r>
                  <w:r>
                    <w:rPr>
                      <w:rFonts w:ascii="仿宋_GB2312" w:hAnsi="仿宋_GB2312" w:cs="仿宋_GB2312" w:eastAsia="仿宋_GB2312"/>
                      <w:sz w:val="21"/>
                    </w:rPr>
                    <w:t>系统支持将报告下载至本地，报告中包含基础数据、教学时间分配、讲学环节时间轴、弗兰德斯编码图、</w:t>
                  </w:r>
                  <w:r>
                    <w:rPr>
                      <w:rFonts w:ascii="仿宋_GB2312" w:hAnsi="仿宋_GB2312" w:cs="仿宋_GB2312" w:eastAsia="仿宋_GB2312"/>
                      <w:sz w:val="21"/>
                    </w:rPr>
                    <w:t>S-T/Rt-Ch教学分析图、高频词语分析、提问数据统计、提问详情列表。提供生产厂家出具的、相应的功能证明材料（包括但不限于测试报告、官网和功能截图等）</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三）如果任何被检验或测试的货物不能满足合同及相关文件规格的要求，采购人可以拒绝接受该货物，供应商应更换被拒绝的货物，或者免费进行必要的修改以满足规格的要求。（四）验收依据： 1、合同及合同附件。 2、国家相应的标准、规范。 3、采购文件、响应文件、澄清函。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 （四）如果卖方在收到通知后，没有在上述专用合同条款中规定的时限内及时弥补缺陷，买方可采取必要的补救措施，但其风险和费用将由卖方承担，买方根据合同规定对卖方行使的其它权力不受影响。（五）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四）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证明文件用特快专递或挂号信寄给对方审阅确认。（六）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本项目非专门面向中小企业采购。 本项目所属行业：工业。 本项目采购活动执行下列政府采购政策（具体办法详见谈判文件）： （1）《国务院办公厅关于建立政府强制采购节能产品制度的通知》（国办发〔2007〕51号）； （2）《关于印发环境标志产品政府采购品目清单的通知》（财库〔2019〕18号）； （3） 《关于印发节能产品政府采购品目清单的通知》（财库〔2019〕19号）； （4）《财政部 司法部关于政府采购支持监狱企业发展有关问题的通知》（财库〔2014〕68号）； （5）《关于促进残疾人就业政府采购政策的通知》（财库〔2017〕141 号）； （6）《关于调整优化节能产品、环境标志产品政府采购执行机制的通知》（财库〔2019〕9号）； （7）《关于运用 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谈判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谈判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谈判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谈判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响应文件的完整性、有效性、响应性</w:t>
            </w:r>
          </w:p>
        </w:tc>
        <w:tc>
          <w:tcPr>
            <w:tcW w:type="dxa" w:w="3322"/>
          </w:tcPr>
          <w:p>
            <w:pPr>
              <w:pStyle w:val="null3"/>
            </w:pPr>
            <w:r>
              <w:rPr>
                <w:rFonts w:ascii="仿宋_GB2312" w:hAnsi="仿宋_GB2312" w:cs="仿宋_GB2312" w:eastAsia="仿宋_GB2312"/>
              </w:rPr>
              <w:t>是否按照采购文件要求的格式编写。响应文件的签署、加盖印章是否有效。响应报价是否未超过采购预算；响应报价有效期是否符合谈判文件的要求；是否满足采购文件的实质性要求（其中带“★”的参数需求为实质性要求，供应商必须响应并满足，按照要求提供相关证明材料）；交货期是否满足采购采购文件要求；核心产品需提供货物合法来源证明，包括但不限于原厂授权、销售协议、代理协议等相关证明材料，未提供视为无效。</w:t>
            </w:r>
          </w:p>
        </w:tc>
        <w:tc>
          <w:tcPr>
            <w:tcW w:type="dxa" w:w="1661"/>
          </w:tcPr>
          <w:p>
            <w:pPr>
              <w:pStyle w:val="null3"/>
            </w:pPr>
            <w:r>
              <w:rPr>
                <w:rFonts w:ascii="仿宋_GB2312" w:hAnsi="仿宋_GB2312" w:cs="仿宋_GB2312" w:eastAsia="仿宋_GB2312"/>
              </w:rPr>
              <w:t>响应文件封面 分项报价表.docx 响应方案说明书.docx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谈判的，须出具法定代表人身份证明书及身份证；授权代表参加谈判的，须出具法定代表人授权书及授权代表身份证。（被授权人需提供响应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