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381868">
      <w:pPr>
        <w:keepNext w:val="0"/>
        <w:keepLines w:val="0"/>
        <w:pageBreakBefore w:val="0"/>
        <w:widowControl w:val="0"/>
        <w:kinsoku/>
        <w:wordWrap/>
        <w:overflowPunct/>
        <w:topLinePunct w:val="0"/>
        <w:bidi w:val="0"/>
        <w:spacing w:line="360" w:lineRule="auto"/>
        <w:ind w:left="0" w:leftChars="0"/>
        <w:jc w:val="center"/>
        <w:textAlignment w:val="auto"/>
        <w:outlineLvl w:val="0"/>
        <w:rPr>
          <w:rFonts w:hint="eastAsia" w:ascii="宋体" w:hAnsi="宋体" w:cs="宋体"/>
          <w:b/>
          <w:bCs/>
          <w:sz w:val="44"/>
          <w:szCs w:val="44"/>
          <w:highlight w:val="none"/>
          <w:lang w:val="zh-CN"/>
        </w:rPr>
      </w:pPr>
      <w:r>
        <w:rPr>
          <w:rFonts w:hint="eastAsia" w:ascii="宋体" w:hAnsi="宋体" w:cs="宋体"/>
          <w:b/>
          <w:bCs/>
          <w:sz w:val="44"/>
          <w:szCs w:val="44"/>
          <w:highlight w:val="none"/>
        </w:rPr>
        <w:t>拟签订的合同文本</w:t>
      </w:r>
    </w:p>
    <w:p w14:paraId="2638ECD4">
      <w:pPr>
        <w:keepNext w:val="0"/>
        <w:keepLines w:val="0"/>
        <w:pageBreakBefore w:val="0"/>
        <w:widowControl w:val="0"/>
        <w:kinsoku/>
        <w:wordWrap/>
        <w:overflowPunct/>
        <w:topLinePunct w:val="0"/>
        <w:autoSpaceDE w:val="0"/>
        <w:autoSpaceDN w:val="0"/>
        <w:bidi w:val="0"/>
        <w:adjustRightInd w:val="0"/>
        <w:spacing w:line="360" w:lineRule="auto"/>
        <w:ind w:left="0" w:leftChars="0" w:firstLine="482" w:firstLineChars="200"/>
        <w:jc w:val="center"/>
        <w:textAlignment w:val="auto"/>
        <w:rPr>
          <w:rFonts w:hint="eastAsia" w:ascii="宋体" w:hAnsi="宋体" w:cs="宋体"/>
          <w:b/>
          <w:sz w:val="24"/>
          <w:szCs w:val="24"/>
          <w:highlight w:val="none"/>
        </w:rPr>
      </w:pPr>
    </w:p>
    <w:p w14:paraId="7328CA9B">
      <w:pPr>
        <w:keepNext w:val="0"/>
        <w:keepLines w:val="0"/>
        <w:pageBreakBefore w:val="0"/>
        <w:widowControl w:val="0"/>
        <w:kinsoku/>
        <w:wordWrap/>
        <w:overflowPunct/>
        <w:topLinePunct w:val="0"/>
        <w:autoSpaceDE w:val="0"/>
        <w:autoSpaceDN w:val="0"/>
        <w:bidi w:val="0"/>
        <w:adjustRightInd w:val="0"/>
        <w:spacing w:line="360" w:lineRule="auto"/>
        <w:ind w:left="0" w:leftChars="0" w:firstLine="482" w:firstLineChars="200"/>
        <w:jc w:val="center"/>
        <w:textAlignment w:val="auto"/>
        <w:rPr>
          <w:rFonts w:hint="eastAsia" w:ascii="宋体" w:hAnsi="宋体" w:cs="宋体"/>
          <w:b/>
          <w:sz w:val="24"/>
          <w:szCs w:val="24"/>
          <w:highlight w:val="none"/>
        </w:rPr>
      </w:pPr>
      <w:r>
        <w:rPr>
          <w:rFonts w:hint="eastAsia" w:ascii="宋体" w:hAnsi="宋体" w:cs="宋体"/>
          <w:b/>
          <w:sz w:val="24"/>
          <w:szCs w:val="24"/>
          <w:highlight w:val="none"/>
        </w:rPr>
        <w:t>（合同模板仅供参考，具体以实际签订合同为准）</w:t>
      </w:r>
    </w:p>
    <w:p w14:paraId="4203E200">
      <w:pPr>
        <w:pStyle w:val="4"/>
        <w:keepNext w:val="0"/>
        <w:keepLines w:val="0"/>
        <w:pageBreakBefore w:val="0"/>
        <w:widowControl w:val="0"/>
        <w:kinsoku/>
        <w:wordWrap/>
        <w:overflowPunct/>
        <w:topLinePunct w:val="0"/>
        <w:bidi w:val="0"/>
        <w:spacing w:line="360" w:lineRule="auto"/>
        <w:ind w:left="0" w:leftChars="0"/>
        <w:textAlignment w:val="auto"/>
        <w:rPr>
          <w:rFonts w:hint="eastAsia"/>
          <w:highlight w:val="none"/>
        </w:rPr>
      </w:pPr>
    </w:p>
    <w:p w14:paraId="5A4CC6F8">
      <w:pPr>
        <w:keepNext w:val="0"/>
        <w:keepLines w:val="0"/>
        <w:pageBreakBefore w:val="0"/>
        <w:widowControl w:val="0"/>
        <w:kinsoku/>
        <w:wordWrap/>
        <w:overflowPunct/>
        <w:topLinePunct w:val="0"/>
        <w:autoSpaceDE w:val="0"/>
        <w:autoSpaceDN w:val="0"/>
        <w:bidi w:val="0"/>
        <w:adjustRightInd w:val="0"/>
        <w:spacing w:line="360" w:lineRule="auto"/>
        <w:ind w:left="0" w:leftChars="0" w:firstLine="480" w:firstLineChars="200"/>
        <w:textAlignment w:val="auto"/>
        <w:rPr>
          <w:rFonts w:hint="eastAsia" w:ascii="宋体" w:hAnsi="宋体" w:cs="宋体"/>
          <w:bCs/>
          <w:sz w:val="24"/>
          <w:szCs w:val="24"/>
          <w:highlight w:val="none"/>
        </w:rPr>
      </w:pPr>
      <w:r>
        <w:rPr>
          <w:rFonts w:hint="eastAsia" w:ascii="宋体" w:hAnsi="宋体" w:cs="宋体"/>
          <w:bCs/>
          <w:sz w:val="24"/>
          <w:szCs w:val="24"/>
          <w:highlight w:val="none"/>
        </w:rPr>
        <w:t>甲方（采购人）：</w:t>
      </w:r>
    </w:p>
    <w:p w14:paraId="3D2BA1D5">
      <w:pPr>
        <w:keepNext w:val="0"/>
        <w:keepLines w:val="0"/>
        <w:pageBreakBefore w:val="0"/>
        <w:widowControl w:val="0"/>
        <w:kinsoku/>
        <w:wordWrap/>
        <w:overflowPunct/>
        <w:topLinePunct w:val="0"/>
        <w:autoSpaceDE w:val="0"/>
        <w:autoSpaceDN w:val="0"/>
        <w:bidi w:val="0"/>
        <w:adjustRightInd w:val="0"/>
        <w:spacing w:line="360" w:lineRule="auto"/>
        <w:ind w:left="0" w:leftChars="0" w:firstLine="480" w:firstLineChars="200"/>
        <w:textAlignment w:val="auto"/>
        <w:rPr>
          <w:rFonts w:hint="eastAsia" w:ascii="宋体" w:hAnsi="宋体" w:cs="宋体"/>
          <w:bCs/>
          <w:sz w:val="24"/>
          <w:szCs w:val="24"/>
          <w:highlight w:val="none"/>
        </w:rPr>
      </w:pPr>
      <w:r>
        <w:rPr>
          <w:rFonts w:hint="eastAsia" w:ascii="宋体" w:hAnsi="宋体" w:cs="宋体"/>
          <w:bCs/>
          <w:sz w:val="24"/>
          <w:szCs w:val="24"/>
          <w:highlight w:val="none"/>
        </w:rPr>
        <w:t xml:space="preserve">乙方（成交供应商）： </w:t>
      </w:r>
    </w:p>
    <w:p w14:paraId="38E85286">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2" w:firstLineChars="200"/>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一、项目概况</w:t>
      </w:r>
    </w:p>
    <w:p w14:paraId="08E9A7BF">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管辖范围内照明设施包括：路灯及天桥照明设施，照明高压箱变7台,雁塔区政府建设的景观照明设施。</w:t>
      </w:r>
    </w:p>
    <w:p w14:paraId="1CE1DD3C">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2" w:firstLineChars="200"/>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二、服务内容</w:t>
      </w:r>
    </w:p>
    <w:p w14:paraId="53C6AF71">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1、项目内容：景观照明隐患整治、路灯及天桥照明设施日常巡查维护、照明箱变的维护和检测等。</w:t>
      </w:r>
    </w:p>
    <w:p w14:paraId="71CA539C">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2、项目地点：西安市雁塔区</w:t>
      </w:r>
    </w:p>
    <w:p w14:paraId="22151EDA">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3、服务期：自合同签订之日起一年</w:t>
      </w:r>
    </w:p>
    <w:p w14:paraId="77E768EB">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eastAsia="宋体" w:cs="宋体"/>
          <w:b/>
          <w:bCs/>
          <w:sz w:val="24"/>
          <w:szCs w:val="24"/>
          <w:highlight w:val="none"/>
          <w:lang w:val="en-US" w:eastAsia="zh-CN"/>
        </w:rPr>
      </w:pPr>
      <w:r>
        <w:rPr>
          <w:rFonts w:hint="eastAsia" w:ascii="宋体" w:hAnsi="宋体" w:eastAsia="宋体" w:cs="宋体"/>
          <w:bCs/>
          <w:sz w:val="24"/>
          <w:szCs w:val="24"/>
          <w:highlight w:val="none"/>
          <w:lang w:val="en-US" w:eastAsia="zh-CN"/>
        </w:rPr>
        <w:t>4、质量保修期: 一年</w:t>
      </w:r>
    </w:p>
    <w:p w14:paraId="00B707B4">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2" w:firstLineChars="200"/>
        <w:textAlignment w:val="auto"/>
        <w:rPr>
          <w:rFonts w:hint="eastAsia" w:ascii="宋体" w:hAnsi="宋体" w:eastAsia="宋体" w:cs="宋体"/>
          <w:b/>
          <w:bCs/>
          <w:sz w:val="24"/>
          <w:szCs w:val="24"/>
          <w:highlight w:val="none"/>
          <w:lang w:val="en-US" w:eastAsia="zh-CN"/>
        </w:rPr>
      </w:pPr>
      <w:r>
        <w:rPr>
          <w:rFonts w:hint="eastAsia" w:ascii="宋体" w:hAnsi="宋体" w:eastAsia="宋体" w:cs="宋体"/>
          <w:b/>
          <w:bCs/>
          <w:sz w:val="24"/>
          <w:szCs w:val="24"/>
          <w:highlight w:val="none"/>
          <w:lang w:val="en-US" w:eastAsia="zh-CN"/>
        </w:rPr>
        <w:t>三、服务要求</w:t>
      </w:r>
    </w:p>
    <w:p w14:paraId="2CDC0580">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1、确保雁塔区城管局管辖范围内的所有路灯正常点亮。</w:t>
      </w:r>
    </w:p>
    <w:p w14:paraId="2BB6BBD2">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default"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2、每周对雁塔区城管局管辖的所有照明设施进行一次排查，并形成排查台账。</w:t>
      </w:r>
    </w:p>
    <w:p w14:paraId="6E3D0938">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3、安全责任</w:t>
      </w:r>
    </w:p>
    <w:p w14:paraId="4F0E5C60">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（1）供应商承担所有服务实施过程中造成的人身伤亡责任和财产损失责任，包含其他一切第三方人员的人身伤害的责任及财产损失责任；</w:t>
      </w:r>
    </w:p>
    <w:p w14:paraId="0A29E174">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（2）合同签订前，服务商应对安全生产条件进行确认，对需要甲方配合完善的安全生产条件及时提出。合同签订后视为已经认可开工条件完备，服务商后续安全责任自负；</w:t>
      </w:r>
    </w:p>
    <w:p w14:paraId="1FA3AB60">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（3）安全责任直至项目实际验收通过，不以合同工期限制其效力。</w:t>
      </w:r>
    </w:p>
    <w:p w14:paraId="5CE9F013">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4、进度要求</w:t>
      </w:r>
    </w:p>
    <w:p w14:paraId="2FC9DB5C">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供应商应根据甲方分派巡查维护任务之日起48小时内完成相关工作，并报送相关资料。</w:t>
      </w:r>
    </w:p>
    <w:p w14:paraId="7EF36416">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5、成果交付要求</w:t>
      </w:r>
    </w:p>
    <w:p w14:paraId="292D0AFF">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项目完成后，供应商应提供该项的巡查维护维修台账。</w:t>
      </w:r>
    </w:p>
    <w:p w14:paraId="6C3AD402">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6、质量验收标准或规范</w:t>
      </w:r>
    </w:p>
    <w:p w14:paraId="10B18562">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eastAsia="宋体" w:cs="宋体"/>
          <w:bCs/>
          <w:sz w:val="24"/>
          <w:szCs w:val="24"/>
          <w:highlight w:val="none"/>
          <w:lang w:val="zh-CN" w:eastAsia="zh-CN"/>
        </w:rPr>
      </w:pPr>
      <w:r>
        <w:rPr>
          <w:rFonts w:hint="eastAsia" w:ascii="宋体" w:hAnsi="宋体" w:eastAsia="宋体" w:cs="宋体"/>
          <w:bCs/>
          <w:sz w:val="24"/>
          <w:szCs w:val="24"/>
          <w:highlight w:val="none"/>
          <w:lang w:val="zh-CN" w:eastAsia="zh-CN"/>
        </w:rPr>
        <w:t>《城市道路照明设计标准》CJJ 45</w:t>
      </w:r>
    </w:p>
    <w:p w14:paraId="3EE42329">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eastAsia="宋体" w:cs="宋体"/>
          <w:bCs/>
          <w:sz w:val="24"/>
          <w:szCs w:val="24"/>
          <w:highlight w:val="none"/>
          <w:lang w:val="zh-CN" w:eastAsia="zh-CN"/>
        </w:rPr>
      </w:pPr>
      <w:r>
        <w:rPr>
          <w:rFonts w:hint="eastAsia" w:ascii="宋体" w:hAnsi="宋体" w:eastAsia="宋体" w:cs="宋体"/>
          <w:bCs/>
          <w:sz w:val="24"/>
          <w:szCs w:val="24"/>
          <w:highlight w:val="none"/>
          <w:lang w:val="zh-CN" w:eastAsia="zh-CN"/>
        </w:rPr>
        <w:t>《城市道路照明工程施工及验收规程》CJJ 89</w:t>
      </w:r>
    </w:p>
    <w:p w14:paraId="7BFFBFA3">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《城市夜景照明</w:t>
      </w:r>
      <w:bookmarkStart w:id="0" w:name="_GoBack"/>
      <w:bookmarkEnd w:id="0"/>
      <w:r>
        <w:rPr>
          <w:rFonts w:hint="eastAsia" w:ascii="宋体" w:hAnsi="宋体" w:eastAsia="宋体" w:cs="宋体"/>
          <w:bCs/>
          <w:sz w:val="24"/>
          <w:szCs w:val="24"/>
          <w:highlight w:val="none"/>
          <w:lang w:val="en-US" w:eastAsia="zh-CN"/>
        </w:rPr>
        <w:t>设计规范》JGJ/T 163</w:t>
      </w:r>
    </w:p>
    <w:p w14:paraId="5F2AA489">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《高压/低压预装式变电站》GB/T 17467</w:t>
      </w:r>
    </w:p>
    <w:p w14:paraId="62F835FD">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default"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注：如有最新的法律法规、技术规范发布，按最新的文件执行。</w:t>
      </w:r>
    </w:p>
    <w:p w14:paraId="2600030B">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eastAsia="宋体" w:cs="宋体"/>
          <w:bCs/>
          <w:sz w:val="24"/>
          <w:szCs w:val="24"/>
          <w:highlight w:val="none"/>
          <w:lang w:val="en-US" w:eastAsia="zh-CN"/>
        </w:rPr>
      </w:pPr>
      <w:r>
        <w:rPr>
          <w:rFonts w:hint="eastAsia" w:ascii="宋体" w:hAnsi="宋体" w:eastAsia="宋体" w:cs="宋体"/>
          <w:bCs/>
          <w:sz w:val="24"/>
          <w:szCs w:val="24"/>
          <w:highlight w:val="none"/>
          <w:lang w:val="en-US" w:eastAsia="zh-CN"/>
        </w:rPr>
        <w:t>7、违约责任</w:t>
      </w:r>
    </w:p>
    <w:p w14:paraId="1B8E036C">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eastAsia="宋体" w:cs="宋体"/>
          <w:bCs/>
          <w:sz w:val="24"/>
          <w:szCs w:val="24"/>
          <w:highlight w:val="none"/>
          <w:lang w:val="zh-CN" w:eastAsia="zh-CN"/>
        </w:rPr>
      </w:pPr>
      <w:r>
        <w:rPr>
          <w:rFonts w:hint="eastAsia" w:ascii="宋体" w:hAnsi="宋体" w:eastAsia="宋体" w:cs="宋体"/>
          <w:bCs/>
          <w:sz w:val="24"/>
          <w:szCs w:val="24"/>
          <w:highlight w:val="none"/>
          <w:lang w:val="zh-CN" w:eastAsia="zh-CN"/>
        </w:rPr>
        <w:t>（</w:t>
      </w:r>
      <w:r>
        <w:rPr>
          <w:rFonts w:hint="eastAsia" w:ascii="宋体" w:hAnsi="宋体" w:eastAsia="宋体" w:cs="宋体"/>
          <w:bCs/>
          <w:sz w:val="24"/>
          <w:szCs w:val="24"/>
          <w:highlight w:val="none"/>
          <w:lang w:val="en-US" w:eastAsia="zh-CN"/>
        </w:rPr>
        <w:t>1</w:t>
      </w:r>
      <w:r>
        <w:rPr>
          <w:rFonts w:hint="eastAsia" w:ascii="宋体" w:hAnsi="宋体" w:eastAsia="宋体" w:cs="宋体"/>
          <w:bCs/>
          <w:sz w:val="24"/>
          <w:szCs w:val="24"/>
          <w:highlight w:val="none"/>
          <w:lang w:val="zh-CN" w:eastAsia="zh-CN"/>
        </w:rPr>
        <w:t>）发包人违约。当发生下列情况时：</w:t>
      </w:r>
    </w:p>
    <w:p w14:paraId="3F697851">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eastAsia="宋体" w:cs="宋体"/>
          <w:bCs/>
          <w:sz w:val="24"/>
          <w:szCs w:val="24"/>
          <w:highlight w:val="none"/>
          <w:lang w:val="zh-CN" w:eastAsia="zh-CN"/>
        </w:rPr>
      </w:pPr>
      <w:r>
        <w:rPr>
          <w:rFonts w:hint="eastAsia" w:ascii="宋体" w:hAnsi="宋体" w:eastAsia="宋体" w:cs="宋体"/>
          <w:bCs/>
          <w:sz w:val="24"/>
          <w:szCs w:val="24"/>
          <w:highlight w:val="none"/>
          <w:lang w:val="en-US" w:eastAsia="zh-CN"/>
        </w:rPr>
        <w:t>1</w:t>
      </w:r>
      <w:r>
        <w:rPr>
          <w:rFonts w:hint="eastAsia" w:ascii="宋体" w:hAnsi="宋体" w:eastAsia="宋体" w:cs="宋体"/>
          <w:bCs/>
          <w:sz w:val="24"/>
          <w:szCs w:val="24"/>
          <w:highlight w:val="none"/>
          <w:lang w:val="zh-CN" w:eastAsia="zh-CN"/>
        </w:rPr>
        <w:t>）发包人不按合同约定支付</w:t>
      </w:r>
      <w:r>
        <w:rPr>
          <w:rFonts w:hint="eastAsia" w:ascii="宋体" w:hAnsi="宋体" w:eastAsia="宋体" w:cs="宋体"/>
          <w:bCs/>
          <w:sz w:val="24"/>
          <w:szCs w:val="24"/>
          <w:highlight w:val="none"/>
          <w:lang w:val="en-US" w:eastAsia="zh-CN"/>
        </w:rPr>
        <w:t>服务</w:t>
      </w:r>
      <w:r>
        <w:rPr>
          <w:rFonts w:hint="eastAsia" w:ascii="宋体" w:hAnsi="宋体" w:eastAsia="宋体" w:cs="宋体"/>
          <w:bCs/>
          <w:sz w:val="24"/>
          <w:szCs w:val="24"/>
          <w:highlight w:val="none"/>
          <w:lang w:val="zh-CN" w:eastAsia="zh-CN"/>
        </w:rPr>
        <w:t>款，导致施工无法进行；</w:t>
      </w:r>
    </w:p>
    <w:p w14:paraId="719ED6D2">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eastAsia="宋体" w:cs="宋体"/>
          <w:bCs/>
          <w:sz w:val="24"/>
          <w:szCs w:val="24"/>
          <w:highlight w:val="none"/>
          <w:lang w:val="zh-CN" w:eastAsia="zh-CN"/>
        </w:rPr>
      </w:pPr>
      <w:r>
        <w:rPr>
          <w:rFonts w:hint="eastAsia" w:ascii="宋体" w:hAnsi="宋体" w:eastAsia="宋体" w:cs="宋体"/>
          <w:bCs/>
          <w:sz w:val="24"/>
          <w:szCs w:val="24"/>
          <w:highlight w:val="none"/>
          <w:lang w:val="en-US" w:eastAsia="zh-CN"/>
        </w:rPr>
        <w:t>2</w:t>
      </w:r>
      <w:r>
        <w:rPr>
          <w:rFonts w:hint="eastAsia" w:ascii="宋体" w:hAnsi="宋体" w:eastAsia="宋体" w:cs="宋体"/>
          <w:bCs/>
          <w:sz w:val="24"/>
          <w:szCs w:val="24"/>
          <w:highlight w:val="none"/>
          <w:lang w:val="zh-CN" w:eastAsia="zh-CN"/>
        </w:rPr>
        <w:t>）发包人无正当理由不支付结算价款；</w:t>
      </w:r>
    </w:p>
    <w:p w14:paraId="60ED79D3">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eastAsia="宋体" w:cs="宋体"/>
          <w:bCs/>
          <w:sz w:val="24"/>
          <w:szCs w:val="24"/>
          <w:highlight w:val="none"/>
          <w:lang w:val="zh-CN" w:eastAsia="zh-CN"/>
        </w:rPr>
      </w:pPr>
      <w:r>
        <w:rPr>
          <w:rFonts w:hint="eastAsia" w:ascii="宋体" w:hAnsi="宋体" w:eastAsia="宋体" w:cs="宋体"/>
          <w:bCs/>
          <w:sz w:val="24"/>
          <w:szCs w:val="24"/>
          <w:highlight w:val="none"/>
          <w:lang w:val="en-US" w:eastAsia="zh-CN"/>
        </w:rPr>
        <w:t>3</w:t>
      </w:r>
      <w:r>
        <w:rPr>
          <w:rFonts w:hint="eastAsia" w:ascii="宋体" w:hAnsi="宋体" w:eastAsia="宋体" w:cs="宋体"/>
          <w:bCs/>
          <w:sz w:val="24"/>
          <w:szCs w:val="24"/>
          <w:highlight w:val="none"/>
          <w:lang w:val="zh-CN" w:eastAsia="zh-CN"/>
        </w:rPr>
        <w:t>）发包人不履行合同义务或不按合同约定履行义务的其他情况。</w:t>
      </w:r>
    </w:p>
    <w:p w14:paraId="4C4C7AA8">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eastAsia="宋体" w:cs="宋体"/>
          <w:bCs/>
          <w:sz w:val="24"/>
          <w:szCs w:val="24"/>
          <w:highlight w:val="none"/>
          <w:lang w:val="zh-CN" w:eastAsia="zh-CN"/>
        </w:rPr>
      </w:pPr>
      <w:r>
        <w:rPr>
          <w:rFonts w:hint="eastAsia" w:ascii="宋体" w:hAnsi="宋体" w:eastAsia="宋体" w:cs="宋体"/>
          <w:bCs/>
          <w:sz w:val="24"/>
          <w:szCs w:val="24"/>
          <w:highlight w:val="none"/>
          <w:lang w:val="zh-CN" w:eastAsia="zh-CN"/>
        </w:rPr>
        <w:t>发包人承担违约责任，赔偿因其违约给承包人造成的经济损失，顺延延误的工期。双方在专用条款内约定发包人赔偿承包人损失的计算方法或者发包人应当支付违约金的数额和计算方法。</w:t>
      </w:r>
    </w:p>
    <w:p w14:paraId="5DDAA8F3">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eastAsia="宋体" w:cs="宋体"/>
          <w:bCs/>
          <w:sz w:val="24"/>
          <w:szCs w:val="24"/>
          <w:highlight w:val="none"/>
          <w:lang w:val="zh-CN" w:eastAsia="zh-CN"/>
        </w:rPr>
      </w:pPr>
      <w:r>
        <w:rPr>
          <w:rFonts w:hint="eastAsia" w:ascii="宋体" w:hAnsi="宋体" w:eastAsia="宋体" w:cs="宋体"/>
          <w:bCs/>
          <w:sz w:val="24"/>
          <w:szCs w:val="24"/>
          <w:highlight w:val="none"/>
          <w:lang w:val="zh-CN" w:eastAsia="zh-CN"/>
        </w:rPr>
        <w:t>（</w:t>
      </w:r>
      <w:r>
        <w:rPr>
          <w:rFonts w:hint="eastAsia" w:ascii="宋体" w:hAnsi="宋体" w:eastAsia="宋体" w:cs="宋体"/>
          <w:bCs/>
          <w:sz w:val="24"/>
          <w:szCs w:val="24"/>
          <w:highlight w:val="none"/>
          <w:lang w:val="en-US" w:eastAsia="zh-CN"/>
        </w:rPr>
        <w:t>2</w:t>
      </w:r>
      <w:r>
        <w:rPr>
          <w:rFonts w:hint="eastAsia" w:ascii="宋体" w:hAnsi="宋体" w:eastAsia="宋体" w:cs="宋体"/>
          <w:bCs/>
          <w:sz w:val="24"/>
          <w:szCs w:val="24"/>
          <w:highlight w:val="none"/>
          <w:lang w:val="zh-CN" w:eastAsia="zh-CN"/>
        </w:rPr>
        <w:t>）</w:t>
      </w:r>
      <w:r>
        <w:rPr>
          <w:rFonts w:hint="eastAsia" w:ascii="宋体" w:hAnsi="宋体" w:eastAsia="宋体" w:cs="宋体"/>
          <w:bCs/>
          <w:sz w:val="24"/>
          <w:szCs w:val="24"/>
          <w:highlight w:val="none"/>
          <w:lang w:val="en-US" w:eastAsia="zh-CN"/>
        </w:rPr>
        <w:t>成交供应商</w:t>
      </w:r>
      <w:r>
        <w:rPr>
          <w:rFonts w:hint="eastAsia" w:ascii="宋体" w:hAnsi="宋体" w:eastAsia="宋体" w:cs="宋体"/>
          <w:bCs/>
          <w:sz w:val="24"/>
          <w:szCs w:val="24"/>
          <w:highlight w:val="none"/>
          <w:lang w:val="zh-CN" w:eastAsia="zh-CN"/>
        </w:rPr>
        <w:t>违约。当发生下列情况时：</w:t>
      </w:r>
    </w:p>
    <w:p w14:paraId="1E466DBD">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eastAsia="宋体" w:cs="宋体"/>
          <w:bCs/>
          <w:sz w:val="24"/>
          <w:szCs w:val="24"/>
          <w:highlight w:val="none"/>
          <w:lang w:val="zh-CN" w:eastAsia="zh-CN"/>
        </w:rPr>
      </w:pPr>
      <w:r>
        <w:rPr>
          <w:rFonts w:hint="eastAsia" w:ascii="宋体" w:hAnsi="宋体" w:eastAsia="宋体" w:cs="宋体"/>
          <w:bCs/>
          <w:sz w:val="24"/>
          <w:szCs w:val="24"/>
          <w:highlight w:val="none"/>
          <w:lang w:val="zh-CN" w:eastAsia="zh-CN"/>
        </w:rPr>
        <w:t>1）因</w:t>
      </w:r>
      <w:r>
        <w:rPr>
          <w:rFonts w:hint="eastAsia" w:ascii="宋体" w:hAnsi="宋体" w:eastAsia="宋体" w:cs="宋体"/>
          <w:bCs/>
          <w:sz w:val="24"/>
          <w:szCs w:val="24"/>
          <w:highlight w:val="none"/>
          <w:lang w:val="en-US" w:eastAsia="zh-CN"/>
        </w:rPr>
        <w:t>供应商</w:t>
      </w:r>
      <w:r>
        <w:rPr>
          <w:rFonts w:hint="eastAsia" w:ascii="宋体" w:hAnsi="宋体" w:eastAsia="宋体" w:cs="宋体"/>
          <w:bCs/>
          <w:sz w:val="24"/>
          <w:szCs w:val="24"/>
          <w:highlight w:val="none"/>
          <w:lang w:val="zh-CN" w:eastAsia="zh-CN"/>
        </w:rPr>
        <w:t>原因不能按照</w:t>
      </w:r>
      <w:r>
        <w:rPr>
          <w:rFonts w:hint="eastAsia" w:ascii="宋体" w:hAnsi="宋体" w:eastAsia="宋体" w:cs="宋体"/>
          <w:bCs/>
          <w:sz w:val="24"/>
          <w:szCs w:val="24"/>
          <w:highlight w:val="none"/>
          <w:lang w:val="en-US" w:eastAsia="zh-CN"/>
        </w:rPr>
        <w:t>合同内容完成相关服务</w:t>
      </w:r>
      <w:r>
        <w:rPr>
          <w:rFonts w:hint="eastAsia" w:ascii="宋体" w:hAnsi="宋体" w:eastAsia="宋体" w:cs="宋体"/>
          <w:bCs/>
          <w:sz w:val="24"/>
          <w:szCs w:val="24"/>
          <w:highlight w:val="none"/>
          <w:lang w:val="zh-CN" w:eastAsia="zh-CN"/>
        </w:rPr>
        <w:t>；</w:t>
      </w:r>
    </w:p>
    <w:p w14:paraId="1B5D535A">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eastAsia="宋体" w:cs="宋体"/>
          <w:bCs/>
          <w:sz w:val="24"/>
          <w:szCs w:val="24"/>
          <w:highlight w:val="none"/>
          <w:lang w:val="zh-CN" w:eastAsia="zh-CN"/>
        </w:rPr>
      </w:pPr>
      <w:r>
        <w:rPr>
          <w:rFonts w:hint="eastAsia" w:ascii="宋体" w:hAnsi="宋体" w:eastAsia="宋体" w:cs="宋体"/>
          <w:bCs/>
          <w:sz w:val="24"/>
          <w:szCs w:val="24"/>
          <w:highlight w:val="none"/>
          <w:lang w:val="zh-CN" w:eastAsia="zh-CN"/>
        </w:rPr>
        <w:t>2）因</w:t>
      </w:r>
      <w:r>
        <w:rPr>
          <w:rFonts w:hint="eastAsia" w:ascii="宋体" w:hAnsi="宋体" w:eastAsia="宋体" w:cs="宋体"/>
          <w:bCs/>
          <w:sz w:val="24"/>
          <w:szCs w:val="24"/>
          <w:highlight w:val="none"/>
          <w:lang w:val="en-US" w:eastAsia="zh-CN"/>
        </w:rPr>
        <w:t>供应商</w:t>
      </w:r>
      <w:r>
        <w:rPr>
          <w:rFonts w:hint="eastAsia" w:ascii="宋体" w:hAnsi="宋体" w:eastAsia="宋体" w:cs="宋体"/>
          <w:bCs/>
          <w:sz w:val="24"/>
          <w:szCs w:val="24"/>
          <w:highlight w:val="none"/>
          <w:lang w:val="zh-CN" w:eastAsia="zh-CN"/>
        </w:rPr>
        <w:t>原因工程质量达不到</w:t>
      </w:r>
      <w:r>
        <w:rPr>
          <w:rFonts w:hint="eastAsia" w:ascii="宋体" w:hAnsi="宋体" w:eastAsia="宋体" w:cs="宋体"/>
          <w:bCs/>
          <w:sz w:val="24"/>
          <w:szCs w:val="24"/>
          <w:highlight w:val="none"/>
          <w:lang w:val="en-US" w:eastAsia="zh-CN"/>
        </w:rPr>
        <w:t>合同</w:t>
      </w:r>
      <w:r>
        <w:rPr>
          <w:rFonts w:hint="eastAsia" w:ascii="宋体" w:hAnsi="宋体" w:eastAsia="宋体" w:cs="宋体"/>
          <w:bCs/>
          <w:sz w:val="24"/>
          <w:szCs w:val="24"/>
          <w:highlight w:val="none"/>
          <w:lang w:val="zh-CN" w:eastAsia="zh-CN"/>
        </w:rPr>
        <w:t>约定的质量标准；</w:t>
      </w:r>
    </w:p>
    <w:p w14:paraId="504D79DB">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eastAsia="宋体" w:cs="宋体"/>
          <w:bCs/>
          <w:sz w:val="24"/>
          <w:szCs w:val="24"/>
          <w:highlight w:val="none"/>
          <w:lang w:val="zh-CN" w:eastAsia="zh-CN"/>
        </w:rPr>
      </w:pPr>
      <w:r>
        <w:rPr>
          <w:rFonts w:hint="eastAsia" w:ascii="宋体" w:hAnsi="宋体" w:eastAsia="宋体" w:cs="宋体"/>
          <w:bCs/>
          <w:sz w:val="24"/>
          <w:szCs w:val="24"/>
          <w:highlight w:val="none"/>
          <w:lang w:val="zh-CN" w:eastAsia="zh-CN"/>
        </w:rPr>
        <w:t>3）</w:t>
      </w:r>
      <w:r>
        <w:rPr>
          <w:rFonts w:hint="eastAsia" w:ascii="宋体" w:hAnsi="宋体" w:eastAsia="宋体" w:cs="宋体"/>
          <w:bCs/>
          <w:sz w:val="24"/>
          <w:szCs w:val="24"/>
          <w:highlight w:val="none"/>
          <w:lang w:val="en-US" w:eastAsia="zh-CN"/>
        </w:rPr>
        <w:t>供应商</w:t>
      </w:r>
      <w:r>
        <w:rPr>
          <w:rFonts w:hint="eastAsia" w:ascii="宋体" w:hAnsi="宋体" w:eastAsia="宋体" w:cs="宋体"/>
          <w:bCs/>
          <w:sz w:val="24"/>
          <w:szCs w:val="24"/>
          <w:highlight w:val="none"/>
          <w:lang w:val="zh-CN" w:eastAsia="zh-CN"/>
        </w:rPr>
        <w:t>不履行合同义务或不按合同约定履行义务的其他情况。</w:t>
      </w:r>
    </w:p>
    <w:p w14:paraId="2816F514">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eastAsia="宋体" w:cs="宋体"/>
          <w:bCs/>
          <w:sz w:val="24"/>
          <w:szCs w:val="24"/>
          <w:highlight w:val="none"/>
          <w:lang w:val="zh-CN" w:eastAsia="zh-CN"/>
        </w:rPr>
      </w:pPr>
      <w:r>
        <w:rPr>
          <w:rFonts w:hint="eastAsia" w:ascii="宋体" w:hAnsi="宋体" w:eastAsia="宋体" w:cs="宋体"/>
          <w:bCs/>
          <w:sz w:val="24"/>
          <w:szCs w:val="24"/>
          <w:highlight w:val="none"/>
          <w:lang w:val="en-US" w:eastAsia="zh-CN"/>
        </w:rPr>
        <w:t>供应商</w:t>
      </w:r>
      <w:r>
        <w:rPr>
          <w:rFonts w:hint="eastAsia" w:ascii="宋体" w:hAnsi="宋体" w:eastAsia="宋体" w:cs="宋体"/>
          <w:bCs/>
          <w:sz w:val="24"/>
          <w:szCs w:val="24"/>
          <w:highlight w:val="none"/>
          <w:lang w:val="zh-CN" w:eastAsia="zh-CN"/>
        </w:rPr>
        <w:t>承担违约责任，赔偿因其违约给发包人造成的损失。双方在专用条款内约定承包人赔偿发包人损失的计算方法或者承包人应当支付违约金的数额和计算方法。</w:t>
      </w:r>
    </w:p>
    <w:p w14:paraId="44A7A5A9">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default"/>
          <w:lang w:val="en-US" w:eastAsia="zh-CN"/>
        </w:rPr>
      </w:pPr>
      <w:r>
        <w:rPr>
          <w:rFonts w:hint="eastAsia" w:ascii="宋体" w:hAnsi="宋体" w:eastAsia="宋体" w:cs="宋体"/>
          <w:bCs/>
          <w:sz w:val="24"/>
          <w:szCs w:val="24"/>
          <w:highlight w:val="none"/>
          <w:lang w:val="zh-CN" w:eastAsia="zh-CN"/>
        </w:rPr>
        <w:t>（</w:t>
      </w:r>
      <w:r>
        <w:rPr>
          <w:rFonts w:hint="eastAsia" w:ascii="宋体" w:hAnsi="宋体" w:eastAsia="宋体" w:cs="宋体"/>
          <w:bCs/>
          <w:sz w:val="24"/>
          <w:szCs w:val="24"/>
          <w:highlight w:val="none"/>
          <w:lang w:val="en-US" w:eastAsia="zh-CN"/>
        </w:rPr>
        <w:t>3</w:t>
      </w:r>
      <w:r>
        <w:rPr>
          <w:rFonts w:hint="eastAsia" w:ascii="宋体" w:hAnsi="宋体" w:eastAsia="宋体" w:cs="宋体"/>
          <w:bCs/>
          <w:sz w:val="24"/>
          <w:szCs w:val="24"/>
          <w:highlight w:val="none"/>
          <w:lang w:val="zh-CN" w:eastAsia="zh-CN"/>
        </w:rPr>
        <w:t>）一方违约后，另一方要求违约方继续履行合同时，违约方承担上述违约责任后仍应继续履行合同。</w:t>
      </w:r>
    </w:p>
    <w:p w14:paraId="1FCED832">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2" w:firstLineChars="200"/>
        <w:textAlignment w:val="auto"/>
        <w:rPr>
          <w:rFonts w:hint="eastAsia" w:ascii="宋体" w:hAnsi="宋体" w:cs="宋体"/>
          <w:b/>
          <w:bCs/>
          <w:sz w:val="24"/>
          <w:szCs w:val="24"/>
          <w:highlight w:val="none"/>
        </w:rPr>
      </w:pPr>
      <w:r>
        <w:rPr>
          <w:rFonts w:hint="eastAsia" w:ascii="宋体" w:hAnsi="宋体" w:cs="宋体"/>
          <w:b/>
          <w:bCs/>
          <w:sz w:val="24"/>
          <w:szCs w:val="24"/>
          <w:highlight w:val="none"/>
          <w:lang w:val="en-US" w:eastAsia="zh-CN"/>
        </w:rPr>
        <w:t>四、</w:t>
      </w:r>
      <w:r>
        <w:rPr>
          <w:rFonts w:hint="eastAsia" w:ascii="宋体" w:hAnsi="宋体" w:cs="宋体"/>
          <w:b/>
          <w:bCs/>
          <w:sz w:val="24"/>
          <w:szCs w:val="24"/>
          <w:highlight w:val="none"/>
        </w:rPr>
        <w:t>合同价款</w:t>
      </w:r>
    </w:p>
    <w:p w14:paraId="20F83C16">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cs="宋体"/>
          <w:bCs/>
          <w:sz w:val="24"/>
          <w:szCs w:val="24"/>
          <w:highlight w:val="none"/>
        </w:rPr>
      </w:pPr>
      <w:r>
        <w:rPr>
          <w:rFonts w:hint="eastAsia" w:ascii="宋体" w:hAnsi="宋体" w:cs="宋体"/>
          <w:bCs/>
          <w:sz w:val="24"/>
          <w:szCs w:val="24"/>
          <w:highlight w:val="none"/>
        </w:rPr>
        <w:t>（一）合同总价款：人民币（大写）</w:t>
      </w:r>
      <w:r>
        <w:rPr>
          <w:rFonts w:hint="eastAsia" w:ascii="宋体" w:hAnsi="宋体" w:cs="宋体"/>
          <w:bCs/>
          <w:sz w:val="24"/>
          <w:szCs w:val="24"/>
          <w:highlight w:val="none"/>
          <w:u w:val="single"/>
        </w:rPr>
        <w:t xml:space="preserve">        </w:t>
      </w:r>
      <w:r>
        <w:rPr>
          <w:rFonts w:hint="eastAsia" w:ascii="宋体" w:hAnsi="宋体" w:cs="宋体"/>
          <w:bCs/>
          <w:sz w:val="24"/>
          <w:szCs w:val="24"/>
          <w:highlight w:val="none"/>
        </w:rPr>
        <w:t>（￥</w:t>
      </w:r>
      <w:r>
        <w:rPr>
          <w:rFonts w:hint="eastAsia" w:ascii="宋体" w:hAnsi="宋体" w:cs="宋体"/>
          <w:bCs/>
          <w:sz w:val="24"/>
          <w:szCs w:val="24"/>
          <w:highlight w:val="none"/>
          <w:u w:val="single"/>
        </w:rPr>
        <w:t xml:space="preserve">      </w:t>
      </w:r>
      <w:r>
        <w:rPr>
          <w:rFonts w:hint="eastAsia" w:ascii="宋体" w:hAnsi="宋体" w:cs="宋体"/>
          <w:bCs/>
          <w:sz w:val="24"/>
          <w:szCs w:val="24"/>
          <w:highlight w:val="none"/>
        </w:rPr>
        <w:t>）。</w:t>
      </w:r>
    </w:p>
    <w:p w14:paraId="1F10EBD6">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cs="宋体"/>
          <w:bCs/>
          <w:sz w:val="24"/>
          <w:szCs w:val="24"/>
          <w:highlight w:val="none"/>
        </w:rPr>
      </w:pPr>
      <w:r>
        <w:rPr>
          <w:rFonts w:hint="eastAsia" w:ascii="宋体" w:hAnsi="宋体" w:cs="宋体"/>
          <w:bCs/>
          <w:sz w:val="24"/>
          <w:szCs w:val="24"/>
          <w:highlight w:val="none"/>
        </w:rPr>
        <w:t>（二）合同总价一次性包干，不受市场价格变化因素的影响。</w:t>
      </w:r>
    </w:p>
    <w:p w14:paraId="29EB493B">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lang w:val="en-US" w:eastAsia="zh-CN"/>
        </w:rPr>
        <w:t>三</w:t>
      </w:r>
      <w:r>
        <w:rPr>
          <w:rFonts w:hint="eastAsia" w:ascii="宋体" w:hAnsi="宋体" w:eastAsia="宋体" w:cs="宋体"/>
          <w:bCs/>
          <w:sz w:val="24"/>
          <w:szCs w:val="24"/>
          <w:highlight w:val="none"/>
          <w:lang w:eastAsia="zh-CN"/>
        </w:rPr>
        <w:t>）</w:t>
      </w:r>
      <w:r>
        <w:rPr>
          <w:rFonts w:hint="eastAsia" w:ascii="宋体" w:hAnsi="宋体" w:eastAsia="宋体" w:cs="宋体"/>
          <w:bCs/>
          <w:sz w:val="24"/>
          <w:szCs w:val="24"/>
          <w:highlight w:val="none"/>
        </w:rPr>
        <w:t>款项结算</w:t>
      </w:r>
    </w:p>
    <w:p w14:paraId="3E80BF63">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cs="宋体"/>
          <w:bCs/>
          <w:sz w:val="24"/>
          <w:szCs w:val="24"/>
          <w:highlight w:val="none"/>
        </w:rPr>
      </w:pPr>
      <w:r>
        <w:rPr>
          <w:rFonts w:hint="eastAsia" w:ascii="宋体" w:hAnsi="宋体" w:cs="宋体"/>
          <w:bCs/>
          <w:sz w:val="24"/>
          <w:szCs w:val="24"/>
          <w:highlight w:val="none"/>
        </w:rPr>
        <w:t>（</w:t>
      </w:r>
      <w:r>
        <w:rPr>
          <w:rFonts w:hint="eastAsia" w:ascii="宋体" w:hAnsi="宋体" w:cs="宋体"/>
          <w:bCs/>
          <w:sz w:val="24"/>
          <w:szCs w:val="24"/>
          <w:highlight w:val="none"/>
          <w:lang w:val="en-US" w:eastAsia="zh-CN"/>
        </w:rPr>
        <w:t>1</w:t>
      </w:r>
      <w:r>
        <w:rPr>
          <w:rFonts w:hint="eastAsia" w:ascii="宋体" w:hAnsi="宋体" w:cs="宋体"/>
          <w:bCs/>
          <w:sz w:val="24"/>
          <w:szCs w:val="24"/>
          <w:highlight w:val="none"/>
        </w:rPr>
        <w:t>）合同款的支付：</w:t>
      </w:r>
      <w:r>
        <w:rPr>
          <w:rFonts w:hint="eastAsia" w:ascii="宋体" w:hAnsi="宋体" w:cs="宋体"/>
          <w:bCs/>
          <w:sz w:val="24"/>
          <w:szCs w:val="24"/>
          <w:highlight w:val="none"/>
          <w:lang w:val="en-US" w:eastAsia="zh-CN"/>
        </w:rPr>
        <w:t>合同签订后甲方于30日内支付乙方合同金额的40%作为预付款，剩余60%的款项，经结算审计后于30日内一次性支付。（乙方提供等额发票）</w:t>
      </w:r>
    </w:p>
    <w:p w14:paraId="5901D289">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cs="宋体"/>
          <w:bCs/>
          <w:sz w:val="24"/>
          <w:szCs w:val="24"/>
          <w:highlight w:val="none"/>
        </w:rPr>
      </w:pPr>
      <w:r>
        <w:rPr>
          <w:rFonts w:hint="eastAsia" w:ascii="宋体" w:hAnsi="宋体" w:cs="宋体"/>
          <w:bCs/>
          <w:sz w:val="24"/>
          <w:szCs w:val="24"/>
          <w:highlight w:val="none"/>
        </w:rPr>
        <w:t>（</w:t>
      </w:r>
      <w:r>
        <w:rPr>
          <w:rFonts w:hint="eastAsia" w:ascii="宋体" w:hAnsi="宋体" w:cs="宋体"/>
          <w:bCs/>
          <w:sz w:val="24"/>
          <w:szCs w:val="24"/>
          <w:highlight w:val="none"/>
          <w:lang w:val="en-US" w:eastAsia="zh-CN"/>
        </w:rPr>
        <w:t>2</w:t>
      </w:r>
      <w:r>
        <w:rPr>
          <w:rFonts w:hint="eastAsia" w:ascii="宋体" w:hAnsi="宋体" w:cs="宋体"/>
          <w:bCs/>
          <w:sz w:val="24"/>
          <w:szCs w:val="24"/>
          <w:highlight w:val="none"/>
        </w:rPr>
        <w:t>）结算方式：银行转账。</w:t>
      </w:r>
    </w:p>
    <w:p w14:paraId="19119FE9">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2" w:firstLineChars="200"/>
        <w:textAlignment w:val="auto"/>
        <w:rPr>
          <w:rFonts w:hint="eastAsia" w:ascii="宋体" w:hAnsi="宋体" w:cs="宋体"/>
          <w:b/>
          <w:bCs/>
          <w:sz w:val="24"/>
          <w:szCs w:val="24"/>
          <w:highlight w:val="none"/>
        </w:rPr>
      </w:pPr>
      <w:r>
        <w:rPr>
          <w:rFonts w:hint="eastAsia" w:ascii="宋体" w:hAnsi="宋体" w:cs="宋体"/>
          <w:b/>
          <w:sz w:val="24"/>
          <w:szCs w:val="24"/>
          <w:highlight w:val="none"/>
          <w:lang w:val="en-US" w:eastAsia="zh-CN"/>
        </w:rPr>
        <w:t>五</w:t>
      </w:r>
      <w:r>
        <w:rPr>
          <w:rFonts w:hint="eastAsia" w:ascii="宋体" w:hAnsi="宋体" w:cs="宋体"/>
          <w:b/>
          <w:sz w:val="24"/>
          <w:szCs w:val="24"/>
          <w:highlight w:val="none"/>
          <w:lang w:val="zh-CN"/>
        </w:rPr>
        <w:t>、</w:t>
      </w:r>
      <w:r>
        <w:rPr>
          <w:rFonts w:hint="eastAsia" w:ascii="宋体" w:hAnsi="宋体" w:cs="宋体"/>
          <w:b/>
          <w:bCs/>
          <w:sz w:val="24"/>
          <w:szCs w:val="24"/>
          <w:highlight w:val="none"/>
        </w:rPr>
        <w:t>双方的权利和义务</w:t>
      </w:r>
    </w:p>
    <w:p w14:paraId="070C2CE2">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cs="宋体"/>
          <w:bCs/>
          <w:sz w:val="24"/>
          <w:szCs w:val="24"/>
          <w:highlight w:val="none"/>
        </w:rPr>
      </w:pPr>
      <w:r>
        <w:rPr>
          <w:rFonts w:hint="eastAsia" w:ascii="宋体" w:hAnsi="宋体" w:cs="宋体"/>
          <w:bCs/>
          <w:sz w:val="24"/>
          <w:szCs w:val="24"/>
          <w:highlight w:val="none"/>
        </w:rPr>
        <w:t>（一）甲方的权利与义务</w:t>
      </w:r>
    </w:p>
    <w:p w14:paraId="7E8EDA51">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cs="宋体"/>
          <w:bCs/>
          <w:sz w:val="24"/>
          <w:szCs w:val="24"/>
          <w:highlight w:val="none"/>
        </w:rPr>
      </w:pPr>
      <w:r>
        <w:rPr>
          <w:rFonts w:hint="eastAsia" w:ascii="宋体" w:hAnsi="宋体" w:cs="宋体"/>
          <w:bCs/>
          <w:sz w:val="24"/>
          <w:szCs w:val="24"/>
          <w:highlight w:val="none"/>
        </w:rPr>
        <w:t>1</w:t>
      </w:r>
      <w:r>
        <w:rPr>
          <w:rFonts w:hint="eastAsia" w:ascii="宋体" w:hAnsi="宋体" w:cs="宋体"/>
          <w:bCs/>
          <w:sz w:val="24"/>
          <w:szCs w:val="24"/>
          <w:highlight w:val="none"/>
          <w:lang w:eastAsia="zh-CN"/>
        </w:rPr>
        <w:t>、</w:t>
      </w:r>
      <w:r>
        <w:rPr>
          <w:rFonts w:hint="eastAsia" w:ascii="宋体" w:hAnsi="宋体" w:cs="宋体"/>
          <w:bCs/>
          <w:sz w:val="24"/>
          <w:szCs w:val="24"/>
          <w:highlight w:val="none"/>
        </w:rPr>
        <w:t>甲方应按本合同的约定向乙方支付合同价款；</w:t>
      </w:r>
    </w:p>
    <w:p w14:paraId="4B66A6C2">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cs="宋体"/>
          <w:bCs/>
          <w:sz w:val="24"/>
          <w:szCs w:val="24"/>
          <w:highlight w:val="none"/>
        </w:rPr>
      </w:pPr>
      <w:r>
        <w:rPr>
          <w:rFonts w:hint="eastAsia" w:ascii="宋体" w:hAnsi="宋体" w:cs="宋体"/>
          <w:bCs/>
          <w:sz w:val="24"/>
          <w:szCs w:val="24"/>
          <w:highlight w:val="none"/>
          <w:lang w:val="en-US" w:eastAsia="zh-CN"/>
        </w:rPr>
        <w:t>2</w:t>
      </w:r>
      <w:r>
        <w:rPr>
          <w:rFonts w:hint="eastAsia" w:ascii="宋体" w:hAnsi="宋体" w:cs="宋体"/>
          <w:bCs/>
          <w:sz w:val="24"/>
          <w:szCs w:val="24"/>
          <w:highlight w:val="none"/>
          <w:lang w:eastAsia="zh-CN"/>
        </w:rPr>
        <w:t>、</w:t>
      </w:r>
      <w:r>
        <w:rPr>
          <w:rFonts w:hint="eastAsia" w:ascii="宋体" w:hAnsi="宋体" w:cs="宋体"/>
          <w:bCs/>
          <w:sz w:val="24"/>
          <w:szCs w:val="24"/>
          <w:highlight w:val="none"/>
        </w:rPr>
        <w:t>甲方有权对乙方的工作进行监督和考核。</w:t>
      </w:r>
    </w:p>
    <w:p w14:paraId="23EC0600">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cs="宋体"/>
          <w:bCs/>
          <w:sz w:val="24"/>
          <w:szCs w:val="24"/>
          <w:highlight w:val="none"/>
        </w:rPr>
      </w:pPr>
      <w:r>
        <w:rPr>
          <w:rFonts w:hint="eastAsia" w:ascii="宋体" w:hAnsi="宋体" w:cs="宋体"/>
          <w:bCs/>
          <w:sz w:val="24"/>
          <w:szCs w:val="24"/>
          <w:highlight w:val="none"/>
        </w:rPr>
        <w:t>（二）乙方的权利与义务</w:t>
      </w:r>
    </w:p>
    <w:p w14:paraId="5658993E">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cs="宋体"/>
          <w:bCs/>
          <w:sz w:val="24"/>
          <w:szCs w:val="24"/>
          <w:highlight w:val="none"/>
        </w:rPr>
      </w:pPr>
      <w:r>
        <w:rPr>
          <w:rFonts w:hint="eastAsia" w:ascii="宋体" w:hAnsi="宋体" w:cs="宋体"/>
          <w:bCs/>
          <w:sz w:val="24"/>
          <w:szCs w:val="24"/>
          <w:highlight w:val="none"/>
        </w:rPr>
        <w:t>1</w:t>
      </w:r>
      <w:r>
        <w:rPr>
          <w:rFonts w:hint="eastAsia" w:ascii="宋体" w:hAnsi="宋体" w:cs="宋体"/>
          <w:bCs/>
          <w:sz w:val="24"/>
          <w:szCs w:val="24"/>
          <w:highlight w:val="none"/>
          <w:lang w:eastAsia="zh-CN"/>
        </w:rPr>
        <w:t>、</w:t>
      </w:r>
      <w:r>
        <w:rPr>
          <w:rFonts w:hint="eastAsia" w:ascii="宋体" w:hAnsi="宋体" w:cs="宋体"/>
          <w:bCs/>
          <w:sz w:val="24"/>
          <w:szCs w:val="24"/>
          <w:highlight w:val="none"/>
        </w:rPr>
        <w:t>乙方应服从甲方统筹管理并按流程开展工作；</w:t>
      </w:r>
    </w:p>
    <w:p w14:paraId="51143FF0">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ascii="宋体" w:hAnsi="宋体" w:cs="宋体"/>
          <w:bCs/>
          <w:sz w:val="24"/>
          <w:szCs w:val="24"/>
          <w:highlight w:val="none"/>
        </w:rPr>
      </w:pPr>
      <w:r>
        <w:rPr>
          <w:rFonts w:hint="eastAsia" w:ascii="宋体" w:hAnsi="宋体" w:cs="宋体"/>
          <w:bCs/>
          <w:sz w:val="24"/>
          <w:szCs w:val="24"/>
          <w:highlight w:val="none"/>
          <w:lang w:val="en-US" w:eastAsia="zh-CN"/>
        </w:rPr>
        <w:t>2</w:t>
      </w:r>
      <w:r>
        <w:rPr>
          <w:rFonts w:hint="eastAsia" w:ascii="宋体" w:hAnsi="宋体" w:cs="宋体"/>
          <w:bCs/>
          <w:sz w:val="24"/>
          <w:szCs w:val="24"/>
          <w:highlight w:val="none"/>
          <w:lang w:eastAsia="zh-CN"/>
        </w:rPr>
        <w:t>、</w:t>
      </w:r>
      <w:r>
        <w:rPr>
          <w:rFonts w:hint="eastAsia" w:ascii="宋体" w:hAnsi="宋体" w:cs="宋体"/>
          <w:bCs/>
          <w:sz w:val="24"/>
          <w:szCs w:val="24"/>
          <w:highlight w:val="none"/>
        </w:rPr>
        <w:t>乙方在服务期间发布的任何涉及有关甲方的相关信息，需经甲方确认无误后方可公布；</w:t>
      </w:r>
    </w:p>
    <w:p w14:paraId="03B76B9C">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cs="宋体"/>
          <w:bCs/>
          <w:sz w:val="24"/>
          <w:szCs w:val="24"/>
          <w:highlight w:val="none"/>
        </w:rPr>
      </w:pPr>
      <w:r>
        <w:rPr>
          <w:rFonts w:hint="eastAsia" w:ascii="宋体" w:hAnsi="宋体" w:cs="宋体"/>
          <w:bCs/>
          <w:sz w:val="24"/>
          <w:szCs w:val="24"/>
          <w:highlight w:val="none"/>
          <w:lang w:val="en-US" w:eastAsia="zh-CN"/>
        </w:rPr>
        <w:t>3</w:t>
      </w:r>
      <w:r>
        <w:rPr>
          <w:rFonts w:hint="eastAsia" w:ascii="宋体" w:hAnsi="宋体" w:cs="宋体"/>
          <w:bCs/>
          <w:sz w:val="24"/>
          <w:szCs w:val="24"/>
          <w:highlight w:val="none"/>
          <w:lang w:eastAsia="zh-CN"/>
        </w:rPr>
        <w:t>、</w:t>
      </w:r>
      <w:r>
        <w:rPr>
          <w:rFonts w:hint="eastAsia" w:ascii="宋体" w:hAnsi="宋体" w:cs="宋体"/>
          <w:bCs/>
          <w:sz w:val="24"/>
          <w:szCs w:val="24"/>
          <w:highlight w:val="none"/>
        </w:rPr>
        <w:t>乙方需承担在服务期间因乙方自身包括</w:t>
      </w:r>
      <w:r>
        <w:rPr>
          <w:rFonts w:hint="eastAsia" w:ascii="宋体" w:hAnsi="宋体" w:cs="宋体"/>
          <w:bCs/>
          <w:sz w:val="24"/>
          <w:szCs w:val="24"/>
          <w:highlight w:val="none"/>
          <w:lang w:val="en-US" w:eastAsia="zh-CN"/>
        </w:rPr>
        <w:t>但</w:t>
      </w:r>
      <w:r>
        <w:rPr>
          <w:rFonts w:hint="eastAsia" w:ascii="宋体" w:hAnsi="宋体" w:cs="宋体"/>
          <w:bCs/>
          <w:sz w:val="24"/>
          <w:szCs w:val="24"/>
          <w:highlight w:val="none"/>
        </w:rPr>
        <w:t>不限于施工、人工等原因对甲方造成的损失及违约责任。</w:t>
      </w:r>
    </w:p>
    <w:p w14:paraId="5F24D32C">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2" w:firstLineChars="200"/>
        <w:textAlignment w:val="auto"/>
        <w:rPr>
          <w:rFonts w:hint="eastAsia" w:ascii="宋体" w:hAnsi="宋体" w:cs="宋体"/>
          <w:b/>
          <w:sz w:val="24"/>
          <w:szCs w:val="24"/>
          <w:highlight w:val="none"/>
        </w:rPr>
      </w:pPr>
      <w:r>
        <w:rPr>
          <w:rFonts w:hint="eastAsia" w:ascii="宋体" w:hAnsi="宋体" w:cs="宋体"/>
          <w:b/>
          <w:sz w:val="24"/>
          <w:szCs w:val="24"/>
          <w:highlight w:val="none"/>
          <w:lang w:val="en-US" w:eastAsia="zh-CN"/>
        </w:rPr>
        <w:t>六</w:t>
      </w:r>
      <w:r>
        <w:rPr>
          <w:rFonts w:hint="eastAsia" w:ascii="宋体" w:hAnsi="宋体" w:cs="宋体"/>
          <w:b/>
          <w:sz w:val="24"/>
          <w:szCs w:val="24"/>
          <w:highlight w:val="none"/>
        </w:rPr>
        <w:t>、服务质量保证</w:t>
      </w:r>
    </w:p>
    <w:p w14:paraId="6AD8CADA">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cs="宋体"/>
          <w:bCs/>
          <w:sz w:val="24"/>
          <w:szCs w:val="24"/>
          <w:highlight w:val="none"/>
        </w:rPr>
      </w:pPr>
      <w:r>
        <w:rPr>
          <w:rFonts w:hint="eastAsia" w:ascii="宋体" w:hAnsi="宋体" w:cs="宋体"/>
          <w:bCs/>
          <w:sz w:val="24"/>
          <w:szCs w:val="24"/>
          <w:highlight w:val="none"/>
        </w:rPr>
        <w:t>（一）乙方需派一名项目经理，直接与甲方沟通，项目经理接收甲方提出的问题与要求，并及时反馈给工作组，解决在项目实施过程中遇到的问题。</w:t>
      </w:r>
    </w:p>
    <w:p w14:paraId="597DEC97">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cs="宋体"/>
          <w:bCs/>
          <w:sz w:val="24"/>
          <w:szCs w:val="24"/>
          <w:highlight w:val="none"/>
        </w:rPr>
      </w:pPr>
      <w:r>
        <w:rPr>
          <w:rFonts w:hint="eastAsia" w:ascii="宋体" w:hAnsi="宋体" w:cs="宋体"/>
          <w:bCs/>
          <w:sz w:val="24"/>
          <w:szCs w:val="24"/>
          <w:highlight w:val="none"/>
        </w:rPr>
        <w:t>（二）项目在实施过程中会出现不可预料的需求变更，乙方需积极配合甲方的需求变更，并按照变更后的需求继续进行方案实施。</w:t>
      </w:r>
    </w:p>
    <w:p w14:paraId="1E04552E">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cs="宋体"/>
          <w:bCs/>
          <w:sz w:val="24"/>
          <w:szCs w:val="24"/>
          <w:highlight w:val="none"/>
        </w:rPr>
      </w:pPr>
      <w:r>
        <w:rPr>
          <w:rFonts w:hint="eastAsia" w:ascii="宋体" w:hAnsi="宋体" w:cs="宋体"/>
          <w:bCs/>
          <w:sz w:val="24"/>
          <w:szCs w:val="24"/>
          <w:highlight w:val="none"/>
        </w:rPr>
        <w:t>（三）乙方需提交所有实施方案流程及说明文档。</w:t>
      </w:r>
    </w:p>
    <w:p w14:paraId="681A98B2">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cs="宋体"/>
          <w:bCs/>
          <w:sz w:val="24"/>
          <w:szCs w:val="24"/>
          <w:highlight w:val="none"/>
        </w:rPr>
      </w:pPr>
      <w:r>
        <w:rPr>
          <w:rFonts w:hint="eastAsia" w:ascii="宋体" w:hAnsi="宋体" w:cs="宋体"/>
          <w:bCs/>
          <w:sz w:val="24"/>
          <w:szCs w:val="24"/>
          <w:highlight w:val="none"/>
        </w:rPr>
        <w:t>（四）乙方需建立高效的管理团队，项目团队组成合理。</w:t>
      </w:r>
    </w:p>
    <w:p w14:paraId="5ACBF68B">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cs="宋体"/>
          <w:bCs/>
          <w:sz w:val="24"/>
          <w:szCs w:val="24"/>
          <w:highlight w:val="none"/>
        </w:rPr>
      </w:pPr>
      <w:r>
        <w:rPr>
          <w:rFonts w:hint="eastAsia" w:ascii="宋体" w:hAnsi="宋体" w:cs="宋体"/>
          <w:bCs/>
          <w:sz w:val="24"/>
          <w:szCs w:val="24"/>
          <w:highlight w:val="none"/>
        </w:rPr>
        <w:t>（五）乙方需设有详细的技术资料档案和服务档案，将保存项目的详细资料以便于更好地提供服务。</w:t>
      </w:r>
    </w:p>
    <w:p w14:paraId="170C823C">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2" w:firstLineChars="200"/>
        <w:textAlignment w:val="auto"/>
        <w:rPr>
          <w:rFonts w:hint="eastAsia" w:ascii="宋体" w:hAnsi="宋体" w:cs="宋体"/>
          <w:b/>
          <w:bCs/>
          <w:sz w:val="24"/>
          <w:szCs w:val="24"/>
          <w:highlight w:val="none"/>
        </w:rPr>
      </w:pPr>
      <w:r>
        <w:rPr>
          <w:rFonts w:hint="eastAsia" w:ascii="宋体" w:hAnsi="宋体" w:cs="宋体"/>
          <w:b/>
          <w:bCs/>
          <w:sz w:val="24"/>
          <w:szCs w:val="24"/>
          <w:highlight w:val="none"/>
          <w:lang w:val="en-US" w:eastAsia="zh-CN"/>
        </w:rPr>
        <w:t>七</w:t>
      </w:r>
      <w:r>
        <w:rPr>
          <w:rFonts w:hint="eastAsia" w:ascii="宋体" w:hAnsi="宋体" w:cs="宋体"/>
          <w:b/>
          <w:bCs/>
          <w:sz w:val="24"/>
          <w:szCs w:val="24"/>
          <w:highlight w:val="none"/>
        </w:rPr>
        <w:t>、知识产权</w:t>
      </w:r>
    </w:p>
    <w:p w14:paraId="7FA08D34">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（一）本项目所涉及到的所有成果的知识产权归甲方所有。 </w:t>
      </w:r>
    </w:p>
    <w:p w14:paraId="12957EBD">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（二）乙方无论出于任何目的如在其他地方使用该成果，必须经甲方同意方可使用。否则，贵甲方有权要求终止涉及到该知识产权的任何使用活动并保留追究卖方相应的法律责任的权利。 </w:t>
      </w:r>
    </w:p>
    <w:p w14:paraId="4942C7F4">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（三）乙方为执行本合同而提供的技术资料使用权归甲方所有</w:t>
      </w:r>
      <w:r>
        <w:rPr>
          <w:rFonts w:hint="eastAsia" w:ascii="宋体" w:hAnsi="宋体" w:eastAsia="宋体" w:cs="宋体"/>
          <w:sz w:val="24"/>
          <w:szCs w:val="24"/>
          <w:highlight w:val="none"/>
          <w:lang w:eastAsia="zh-CN"/>
        </w:rPr>
        <w:t>。</w:t>
      </w:r>
    </w:p>
    <w:p w14:paraId="48A6826E">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（四）乙方不得以任何形式向第三人公开关于本项目相关的信息资料，详见本合同第八条、保密规定。</w:t>
      </w:r>
    </w:p>
    <w:p w14:paraId="7A08F903">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2" w:firstLineChars="200"/>
        <w:textAlignment w:val="auto"/>
        <w:rPr>
          <w:rFonts w:hint="eastAsia" w:ascii="宋体" w:hAnsi="宋体" w:cs="宋体"/>
          <w:b/>
          <w:bCs/>
          <w:sz w:val="24"/>
          <w:szCs w:val="24"/>
          <w:highlight w:val="none"/>
        </w:rPr>
      </w:pPr>
      <w:r>
        <w:rPr>
          <w:rFonts w:hint="eastAsia" w:ascii="宋体" w:hAnsi="宋体" w:cs="宋体"/>
          <w:b/>
          <w:bCs/>
          <w:sz w:val="24"/>
          <w:szCs w:val="24"/>
          <w:highlight w:val="none"/>
          <w:lang w:val="en-US" w:eastAsia="zh-CN"/>
        </w:rPr>
        <w:t>八</w:t>
      </w:r>
      <w:r>
        <w:rPr>
          <w:rFonts w:hint="eastAsia" w:ascii="宋体" w:hAnsi="宋体" w:cs="宋体"/>
          <w:b/>
          <w:bCs/>
          <w:sz w:val="24"/>
          <w:szCs w:val="24"/>
          <w:highlight w:val="none"/>
        </w:rPr>
        <w:t>、保密规定</w:t>
      </w:r>
    </w:p>
    <w:p w14:paraId="5F0D79E4">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cs="宋体"/>
          <w:b/>
          <w:bCs/>
          <w:sz w:val="24"/>
          <w:szCs w:val="24"/>
          <w:highlight w:val="none"/>
        </w:rPr>
      </w:pPr>
      <w:r>
        <w:rPr>
          <w:rFonts w:hint="eastAsia" w:ascii="宋体" w:hAnsi="宋体" w:cs="宋体"/>
          <w:bCs/>
          <w:sz w:val="24"/>
          <w:szCs w:val="24"/>
          <w:highlight w:val="none"/>
        </w:rPr>
        <w:t>甲、乙双方应永久恪守因签署或履行本合同而获知的对方秘密信息及其它秘密资料，特别是国家安全秘密。任何一方如将获知的对方秘密信息泄露给第三方，应赔偿因泄密而给对方造成的一切损失并承担相应的法律责任（包括刑事责任、民事赔偿等）。</w:t>
      </w:r>
    </w:p>
    <w:p w14:paraId="288A68F1">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2" w:firstLineChars="200"/>
        <w:textAlignment w:val="auto"/>
        <w:rPr>
          <w:rFonts w:hint="eastAsia" w:ascii="宋体" w:hAnsi="宋体" w:cs="宋体"/>
          <w:b/>
          <w:bCs/>
          <w:sz w:val="24"/>
          <w:szCs w:val="24"/>
          <w:highlight w:val="none"/>
        </w:rPr>
      </w:pPr>
      <w:r>
        <w:rPr>
          <w:rFonts w:hint="eastAsia" w:ascii="宋体" w:hAnsi="宋体" w:cs="宋体"/>
          <w:b/>
          <w:bCs/>
          <w:sz w:val="24"/>
          <w:szCs w:val="24"/>
          <w:highlight w:val="none"/>
          <w:lang w:val="en-US" w:eastAsia="zh-CN"/>
        </w:rPr>
        <w:t>九</w:t>
      </w:r>
      <w:r>
        <w:rPr>
          <w:rFonts w:hint="eastAsia" w:ascii="宋体" w:hAnsi="宋体" w:cs="宋体"/>
          <w:b/>
          <w:bCs/>
          <w:sz w:val="24"/>
          <w:szCs w:val="24"/>
          <w:highlight w:val="none"/>
        </w:rPr>
        <w:t>、其它事项</w:t>
      </w:r>
    </w:p>
    <w:p w14:paraId="14922D28">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（一）乙方不得将该合同项目转让给其它单位或个人。</w:t>
      </w:r>
    </w:p>
    <w:p w14:paraId="22DF0DA3">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（二）乙方的磋商响应文件和承诺等内容将列入合同。</w:t>
      </w:r>
    </w:p>
    <w:p w14:paraId="5D63FCF6">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2" w:firstLineChars="200"/>
        <w:textAlignment w:val="auto"/>
        <w:rPr>
          <w:rFonts w:hint="eastAsia" w:ascii="宋体" w:hAnsi="宋体" w:cs="宋体"/>
          <w:b/>
          <w:bCs/>
          <w:sz w:val="24"/>
          <w:szCs w:val="24"/>
          <w:highlight w:val="none"/>
        </w:rPr>
      </w:pPr>
      <w:r>
        <w:rPr>
          <w:rFonts w:hint="eastAsia" w:ascii="宋体" w:hAnsi="宋体" w:cs="宋体"/>
          <w:b/>
          <w:bCs/>
          <w:sz w:val="24"/>
          <w:szCs w:val="24"/>
          <w:highlight w:val="none"/>
          <w:lang w:val="en-US" w:eastAsia="zh-CN"/>
        </w:rPr>
        <w:t>十</w:t>
      </w:r>
      <w:r>
        <w:rPr>
          <w:rFonts w:hint="eastAsia" w:ascii="宋体" w:hAnsi="宋体" w:cs="宋体"/>
          <w:b/>
          <w:bCs/>
          <w:sz w:val="24"/>
          <w:szCs w:val="24"/>
          <w:highlight w:val="none"/>
        </w:rPr>
        <w:t>、违约责任</w:t>
      </w:r>
    </w:p>
    <w:p w14:paraId="30322DC8">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（一）按《中华人民共和国民法典》中的相关条款执行。</w:t>
      </w:r>
    </w:p>
    <w:p w14:paraId="3C471D27">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cs="宋体"/>
          <w:sz w:val="24"/>
          <w:szCs w:val="24"/>
          <w:highlight w:val="none"/>
        </w:rPr>
      </w:pPr>
      <w:r>
        <w:rPr>
          <w:rFonts w:hint="eastAsia" w:ascii="宋体" w:hAnsi="宋体" w:cs="宋体"/>
          <w:sz w:val="24"/>
          <w:szCs w:val="24"/>
          <w:highlight w:val="none"/>
        </w:rPr>
        <w:t>（二）未按合同要求提供服务或服务质量不能满足本次采购要求，甲方会同监督机构、采购代理机构有权终止合同和对乙方违约行为进行追究，同时按政府采购法的有关规定进行相应的处罚。</w:t>
      </w:r>
    </w:p>
    <w:p w14:paraId="2E6BDC30">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2" w:firstLineChars="200"/>
        <w:textAlignment w:val="auto"/>
        <w:rPr>
          <w:rFonts w:hint="eastAsia" w:ascii="宋体" w:hAnsi="宋体" w:cs="宋体"/>
          <w:b/>
          <w:bCs/>
          <w:sz w:val="24"/>
          <w:szCs w:val="24"/>
          <w:highlight w:val="none"/>
        </w:rPr>
      </w:pPr>
      <w:r>
        <w:rPr>
          <w:rFonts w:hint="eastAsia" w:ascii="宋体" w:hAnsi="宋体" w:cs="宋体"/>
          <w:b/>
          <w:bCs/>
          <w:sz w:val="24"/>
          <w:szCs w:val="24"/>
          <w:highlight w:val="none"/>
          <w:lang w:val="en-US" w:eastAsia="zh-CN"/>
        </w:rPr>
        <w:t>十一</w:t>
      </w:r>
      <w:r>
        <w:rPr>
          <w:rFonts w:hint="eastAsia" w:ascii="宋体" w:hAnsi="宋体" w:cs="宋体"/>
          <w:b/>
          <w:bCs/>
          <w:sz w:val="24"/>
          <w:szCs w:val="24"/>
          <w:highlight w:val="none"/>
        </w:rPr>
        <w:t>、合同争议解决的方式</w:t>
      </w:r>
    </w:p>
    <w:p w14:paraId="5F41E818">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cs="宋体"/>
          <w:bCs/>
          <w:sz w:val="24"/>
          <w:szCs w:val="24"/>
          <w:highlight w:val="none"/>
        </w:rPr>
      </w:pPr>
      <w:r>
        <w:rPr>
          <w:rFonts w:hint="eastAsia" w:ascii="宋体" w:hAnsi="宋体" w:cs="宋体"/>
          <w:bCs/>
          <w:sz w:val="24"/>
          <w:szCs w:val="24"/>
          <w:highlight w:val="none"/>
        </w:rPr>
        <w:t>本合同在履行过程中发生的争议，由甲、乙双方当事人协商解决，协商不成的按下列 第</w:t>
      </w:r>
      <w:r>
        <w:rPr>
          <w:rFonts w:hint="eastAsia" w:ascii="宋体" w:hAnsi="宋体" w:cs="宋体"/>
          <w:bCs/>
          <w:sz w:val="24"/>
          <w:szCs w:val="24"/>
          <w:highlight w:val="none"/>
          <w:u w:val="single"/>
        </w:rPr>
        <w:t>（</w:t>
      </w:r>
      <w:r>
        <w:rPr>
          <w:rFonts w:hint="eastAsia" w:ascii="宋体" w:hAnsi="宋体" w:cs="宋体"/>
          <w:bCs/>
          <w:sz w:val="24"/>
          <w:szCs w:val="24"/>
          <w:highlight w:val="none"/>
          <w:u w:val="single"/>
          <w:lang w:val="en-US" w:eastAsia="zh-CN"/>
        </w:rPr>
        <w:t>二</w:t>
      </w:r>
      <w:r>
        <w:rPr>
          <w:rFonts w:hint="eastAsia" w:ascii="宋体" w:hAnsi="宋体" w:cs="宋体"/>
          <w:bCs/>
          <w:sz w:val="24"/>
          <w:szCs w:val="24"/>
          <w:highlight w:val="none"/>
          <w:u w:val="single"/>
        </w:rPr>
        <w:t>）</w:t>
      </w:r>
      <w:r>
        <w:rPr>
          <w:rFonts w:hint="eastAsia" w:ascii="宋体" w:hAnsi="宋体" w:cs="宋体"/>
          <w:bCs/>
          <w:sz w:val="24"/>
          <w:szCs w:val="24"/>
          <w:highlight w:val="none"/>
        </w:rPr>
        <w:t>种方式解决：</w:t>
      </w:r>
    </w:p>
    <w:p w14:paraId="6F971370">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cs="宋体"/>
          <w:bCs/>
          <w:sz w:val="24"/>
          <w:szCs w:val="24"/>
          <w:highlight w:val="none"/>
        </w:rPr>
      </w:pPr>
      <w:r>
        <w:rPr>
          <w:rFonts w:hint="eastAsia" w:ascii="宋体" w:hAnsi="宋体" w:cs="宋体"/>
          <w:bCs/>
          <w:sz w:val="24"/>
          <w:szCs w:val="24"/>
          <w:highlight w:val="none"/>
        </w:rPr>
        <w:t>（一）提交西安仲裁委员会仲裁；</w:t>
      </w:r>
    </w:p>
    <w:p w14:paraId="094E79F5">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cs="宋体"/>
          <w:bCs/>
          <w:sz w:val="24"/>
          <w:szCs w:val="24"/>
          <w:highlight w:val="none"/>
        </w:rPr>
      </w:pPr>
      <w:r>
        <w:rPr>
          <w:rFonts w:hint="eastAsia" w:ascii="宋体" w:hAnsi="宋体" w:cs="宋体"/>
          <w:bCs/>
          <w:sz w:val="24"/>
          <w:szCs w:val="24"/>
          <w:highlight w:val="none"/>
        </w:rPr>
        <w:t>（二）依法向甲方所在地人民法院起诉。</w:t>
      </w:r>
    </w:p>
    <w:p w14:paraId="2A2D8377">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2" w:firstLineChars="200"/>
        <w:textAlignment w:val="auto"/>
        <w:rPr>
          <w:rFonts w:hint="eastAsia" w:ascii="宋体" w:hAnsi="宋体" w:cs="宋体"/>
          <w:b/>
          <w:bCs/>
          <w:sz w:val="24"/>
          <w:szCs w:val="24"/>
          <w:highlight w:val="none"/>
        </w:rPr>
      </w:pPr>
      <w:r>
        <w:rPr>
          <w:rFonts w:hint="eastAsia" w:ascii="宋体" w:hAnsi="宋体" w:cs="宋体"/>
          <w:b/>
          <w:bCs/>
          <w:sz w:val="24"/>
          <w:szCs w:val="24"/>
          <w:highlight w:val="none"/>
        </w:rPr>
        <w:t>十</w:t>
      </w:r>
      <w:r>
        <w:rPr>
          <w:rFonts w:hint="eastAsia" w:ascii="宋体" w:hAnsi="宋体" w:cs="宋体"/>
          <w:b/>
          <w:bCs/>
          <w:sz w:val="24"/>
          <w:szCs w:val="24"/>
          <w:highlight w:val="none"/>
          <w:lang w:val="en-US" w:eastAsia="zh-CN"/>
        </w:rPr>
        <w:t>二</w:t>
      </w:r>
      <w:r>
        <w:rPr>
          <w:rFonts w:hint="eastAsia" w:ascii="宋体" w:hAnsi="宋体" w:cs="宋体"/>
          <w:b/>
          <w:bCs/>
          <w:sz w:val="24"/>
          <w:szCs w:val="24"/>
          <w:highlight w:val="none"/>
        </w:rPr>
        <w:t>、合同生效</w:t>
      </w:r>
    </w:p>
    <w:p w14:paraId="620F1CAB">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cs="宋体"/>
          <w:bCs/>
          <w:sz w:val="24"/>
          <w:szCs w:val="24"/>
          <w:highlight w:val="none"/>
        </w:rPr>
      </w:pPr>
      <w:r>
        <w:rPr>
          <w:rFonts w:hint="eastAsia" w:ascii="宋体" w:hAnsi="宋体" w:cs="宋体"/>
          <w:bCs/>
          <w:sz w:val="24"/>
          <w:szCs w:val="24"/>
          <w:highlight w:val="none"/>
        </w:rPr>
        <w:t>（一）本合同经双方签章后生效。</w:t>
      </w:r>
    </w:p>
    <w:p w14:paraId="4E90C387">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cs="宋体"/>
          <w:bCs/>
          <w:sz w:val="24"/>
          <w:szCs w:val="24"/>
          <w:highlight w:val="none"/>
        </w:rPr>
      </w:pPr>
      <w:r>
        <w:rPr>
          <w:rFonts w:hint="eastAsia" w:ascii="宋体" w:hAnsi="宋体" w:cs="宋体"/>
          <w:bCs/>
          <w:sz w:val="24"/>
          <w:szCs w:val="24"/>
          <w:highlight w:val="none"/>
        </w:rPr>
        <w:t>（二）本合同须经甲、乙双方的法定代表人（或授权代理人）在合同书上签字并加盖本单位公章后正式生效。</w:t>
      </w:r>
    </w:p>
    <w:p w14:paraId="264847D7">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cs="宋体"/>
          <w:bCs/>
          <w:sz w:val="24"/>
          <w:szCs w:val="24"/>
          <w:highlight w:val="none"/>
        </w:rPr>
      </w:pPr>
      <w:r>
        <w:rPr>
          <w:rFonts w:hint="eastAsia" w:ascii="宋体" w:hAnsi="宋体" w:cs="宋体"/>
          <w:bCs/>
          <w:sz w:val="24"/>
          <w:szCs w:val="24"/>
          <w:highlight w:val="none"/>
        </w:rPr>
        <w:t>（三）合同生效后，甲、乙双方须严格执行本合同条款的规定，全面履行合同，违者按合同第十条承担相应责任。</w:t>
      </w:r>
    </w:p>
    <w:p w14:paraId="0D07804C">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cs="宋体"/>
          <w:bCs/>
          <w:sz w:val="24"/>
          <w:szCs w:val="24"/>
          <w:highlight w:val="none"/>
        </w:rPr>
      </w:pPr>
      <w:r>
        <w:rPr>
          <w:rFonts w:hint="eastAsia" w:ascii="宋体" w:hAnsi="宋体" w:cs="宋体"/>
          <w:bCs/>
          <w:sz w:val="24"/>
          <w:szCs w:val="24"/>
          <w:highlight w:val="none"/>
        </w:rPr>
        <w:t>（四）本合同一式</w:t>
      </w:r>
      <w:r>
        <w:rPr>
          <w:rFonts w:hint="eastAsia" w:ascii="宋体" w:hAnsi="宋体" w:cs="宋体"/>
          <w:bCs/>
          <w:sz w:val="24"/>
          <w:szCs w:val="24"/>
          <w:highlight w:val="none"/>
          <w:u w:val="single"/>
        </w:rPr>
        <w:t xml:space="preserve"> </w:t>
      </w:r>
      <w:r>
        <w:rPr>
          <w:rFonts w:hint="eastAsia" w:ascii="宋体" w:hAnsi="宋体" w:cs="宋体"/>
          <w:bCs/>
          <w:sz w:val="24"/>
          <w:szCs w:val="24"/>
          <w:highlight w:val="none"/>
          <w:u w:val="single"/>
          <w:lang w:val="en-US" w:eastAsia="zh-CN"/>
        </w:rPr>
        <w:t>捌</w:t>
      </w:r>
      <w:r>
        <w:rPr>
          <w:rFonts w:hint="eastAsia" w:ascii="宋体" w:hAnsi="宋体" w:cs="宋体"/>
          <w:bCs/>
          <w:sz w:val="24"/>
          <w:szCs w:val="24"/>
          <w:highlight w:val="none"/>
          <w:u w:val="single"/>
        </w:rPr>
        <w:t xml:space="preserve"> </w:t>
      </w:r>
      <w:r>
        <w:rPr>
          <w:rFonts w:hint="eastAsia" w:ascii="宋体" w:hAnsi="宋体" w:cs="宋体"/>
          <w:bCs/>
          <w:sz w:val="24"/>
          <w:szCs w:val="24"/>
          <w:highlight w:val="none"/>
        </w:rPr>
        <w:t>份，甲乙双方各执</w:t>
      </w:r>
      <w:r>
        <w:rPr>
          <w:rFonts w:hint="eastAsia" w:ascii="宋体" w:hAnsi="宋体" w:cs="宋体"/>
          <w:bCs/>
          <w:sz w:val="24"/>
          <w:szCs w:val="24"/>
          <w:highlight w:val="none"/>
          <w:u w:val="single"/>
        </w:rPr>
        <w:t xml:space="preserve"> </w:t>
      </w:r>
      <w:r>
        <w:rPr>
          <w:rFonts w:hint="eastAsia" w:ascii="宋体" w:hAnsi="宋体" w:cs="宋体"/>
          <w:bCs/>
          <w:sz w:val="24"/>
          <w:szCs w:val="24"/>
          <w:highlight w:val="none"/>
          <w:u w:val="single"/>
          <w:lang w:val="en-US" w:eastAsia="zh-CN"/>
        </w:rPr>
        <w:t>肆</w:t>
      </w:r>
      <w:r>
        <w:rPr>
          <w:rFonts w:hint="eastAsia" w:ascii="宋体" w:hAnsi="宋体" w:cs="宋体"/>
          <w:bCs/>
          <w:sz w:val="24"/>
          <w:szCs w:val="24"/>
          <w:highlight w:val="none"/>
          <w:u w:val="single"/>
        </w:rPr>
        <w:t xml:space="preserve"> </w:t>
      </w:r>
      <w:r>
        <w:rPr>
          <w:rFonts w:hint="eastAsia" w:ascii="宋体" w:hAnsi="宋体" w:cs="宋体"/>
          <w:bCs/>
          <w:sz w:val="24"/>
          <w:szCs w:val="24"/>
          <w:highlight w:val="none"/>
        </w:rPr>
        <w:t>份。</w:t>
      </w:r>
    </w:p>
    <w:p w14:paraId="59B1E240">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jc w:val="left"/>
        <w:textAlignment w:val="auto"/>
        <w:rPr>
          <w:rFonts w:hint="eastAsia" w:ascii="宋体" w:hAnsi="宋体" w:cs="宋体"/>
          <w:bCs/>
          <w:sz w:val="24"/>
          <w:szCs w:val="24"/>
          <w:highlight w:val="none"/>
        </w:rPr>
      </w:pPr>
      <w:r>
        <w:rPr>
          <w:rFonts w:hint="eastAsia" w:ascii="宋体" w:hAnsi="宋体" w:cs="宋体"/>
          <w:bCs/>
          <w:sz w:val="24"/>
          <w:szCs w:val="24"/>
          <w:highlight w:val="none"/>
        </w:rPr>
        <w:t>（五）本合同如有未尽事宜，甲、乙双方协商解决。</w:t>
      </w:r>
    </w:p>
    <w:p w14:paraId="4206954A">
      <w:pPr>
        <w:pStyle w:val="2"/>
        <w:rPr>
          <w:rFonts w:hint="eastAsia"/>
        </w:rPr>
      </w:pPr>
    </w:p>
    <w:tbl>
      <w:tblPr>
        <w:tblStyle w:val="5"/>
        <w:tblW w:w="0" w:type="auto"/>
        <w:jc w:val="center"/>
        <w:tblLayout w:type="fixed"/>
        <w:tblCellMar>
          <w:top w:w="0" w:type="dxa"/>
          <w:left w:w="108" w:type="dxa"/>
          <w:bottom w:w="0" w:type="dxa"/>
          <w:right w:w="108" w:type="dxa"/>
        </w:tblCellMar>
      </w:tblPr>
      <w:tblGrid>
        <w:gridCol w:w="4643"/>
        <w:gridCol w:w="4643"/>
      </w:tblGrid>
      <w:tr w14:paraId="0687BAD6">
        <w:tblPrEx>
          <w:tblCellMar>
            <w:top w:w="0" w:type="dxa"/>
            <w:left w:w="108" w:type="dxa"/>
            <w:bottom w:w="0" w:type="dxa"/>
            <w:right w:w="108" w:type="dxa"/>
          </w:tblCellMar>
        </w:tblPrEx>
        <w:trPr>
          <w:jc w:val="center"/>
        </w:trPr>
        <w:tc>
          <w:tcPr>
            <w:tcW w:w="4643" w:type="dxa"/>
          </w:tcPr>
          <w:p w14:paraId="0334DD3D">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甲方名称（盖章）：</w:t>
            </w:r>
          </w:p>
          <w:p w14:paraId="1E182A3B">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地址：</w:t>
            </w:r>
          </w:p>
          <w:p w14:paraId="2018E555">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代表人（签字）：</w:t>
            </w:r>
          </w:p>
          <w:p w14:paraId="7622C026">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电话：</w:t>
            </w:r>
          </w:p>
          <w:p w14:paraId="2E325C94">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开户银行：</w:t>
            </w:r>
          </w:p>
          <w:p w14:paraId="5D166D76">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帐号：</w:t>
            </w:r>
          </w:p>
        </w:tc>
        <w:tc>
          <w:tcPr>
            <w:tcW w:w="4643" w:type="dxa"/>
          </w:tcPr>
          <w:p w14:paraId="40721D96">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乙方名称（盖章）:</w:t>
            </w:r>
          </w:p>
          <w:p w14:paraId="74E5D589">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地址：</w:t>
            </w:r>
          </w:p>
          <w:p w14:paraId="303DE500">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代表人（签字）：</w:t>
            </w:r>
          </w:p>
          <w:p w14:paraId="51871122">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电话：</w:t>
            </w:r>
          </w:p>
          <w:p w14:paraId="45A920EA">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开户银行：</w:t>
            </w:r>
          </w:p>
          <w:p w14:paraId="04608981">
            <w:pPr>
              <w:keepNext w:val="0"/>
              <w:keepLines w:val="0"/>
              <w:pageBreakBefore w:val="0"/>
              <w:widowControl w:val="0"/>
              <w:kinsoku/>
              <w:wordWrap/>
              <w:overflowPunct/>
              <w:topLinePunct w:val="0"/>
              <w:autoSpaceDE w:val="0"/>
              <w:autoSpaceDN w:val="0"/>
              <w:bidi w:val="0"/>
              <w:adjustRightInd w:val="0"/>
              <w:snapToGrid w:val="0"/>
              <w:spacing w:line="360" w:lineRule="auto"/>
              <w:ind w:left="0" w:leftChars="0" w:firstLine="480" w:firstLineChars="200"/>
              <w:textAlignment w:val="auto"/>
              <w:rPr>
                <w:rFonts w:hint="eastAsia" w:ascii="宋体" w:hAnsi="宋体" w:eastAsia="宋体" w:cs="宋体"/>
                <w:bCs/>
                <w:sz w:val="24"/>
                <w:szCs w:val="24"/>
                <w:highlight w:val="none"/>
              </w:rPr>
            </w:pPr>
            <w:r>
              <w:rPr>
                <w:rFonts w:hint="eastAsia" w:ascii="宋体" w:hAnsi="宋体" w:eastAsia="宋体" w:cs="宋体"/>
                <w:bCs/>
                <w:sz w:val="24"/>
                <w:szCs w:val="24"/>
                <w:highlight w:val="none"/>
              </w:rPr>
              <w:t>帐号：</w:t>
            </w:r>
          </w:p>
        </w:tc>
      </w:tr>
    </w:tbl>
    <w:p w14:paraId="116D6640">
      <w:pPr>
        <w:keepNext w:val="0"/>
        <w:keepLines w:val="0"/>
        <w:pageBreakBefore w:val="0"/>
        <w:widowControl w:val="0"/>
        <w:kinsoku/>
        <w:wordWrap/>
        <w:overflowPunct/>
        <w:topLinePunct w:val="0"/>
        <w:bidi w:val="0"/>
        <w:spacing w:line="360" w:lineRule="auto"/>
        <w:ind w:left="0" w:leftChars="0"/>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 w:name="Garamond">
    <w:altName w:val="Segoe Print"/>
    <w:panose1 w:val="02020404030301010803"/>
    <w:charset w:val="00"/>
    <w:family w:val="roman"/>
    <w:pitch w:val="default"/>
    <w:sig w:usb0="00000000" w:usb1="00000000" w:usb2="00000000" w:usb3="00000000" w:csb0="0000009F" w:csb1="00000000"/>
  </w:font>
  <w:font w:name="仿宋_GB2312">
    <w:altName w:val="仿宋"/>
    <w:panose1 w:val="02010609030101010101"/>
    <w:charset w:val="86"/>
    <w:family w:val="modern"/>
    <w:pitch w:val="default"/>
    <w:sig w:usb0="00000000" w:usb1="00000000" w:usb2="00000010" w:usb3="00000000" w:csb0="0004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D10499"/>
    <w:rsid w:val="022C24DE"/>
    <w:rsid w:val="02DA1F3A"/>
    <w:rsid w:val="04D10499"/>
    <w:rsid w:val="057F6DC9"/>
    <w:rsid w:val="05E25CD6"/>
    <w:rsid w:val="080B2B96"/>
    <w:rsid w:val="1A057D8D"/>
    <w:rsid w:val="1DBB0E8E"/>
    <w:rsid w:val="272C0707"/>
    <w:rsid w:val="295E6B72"/>
    <w:rsid w:val="29B6075C"/>
    <w:rsid w:val="2C90798A"/>
    <w:rsid w:val="2D053ED4"/>
    <w:rsid w:val="2F792957"/>
    <w:rsid w:val="347D6A46"/>
    <w:rsid w:val="388365F5"/>
    <w:rsid w:val="38F17A02"/>
    <w:rsid w:val="434846C3"/>
    <w:rsid w:val="49A07007"/>
    <w:rsid w:val="541F321E"/>
    <w:rsid w:val="54F621D1"/>
    <w:rsid w:val="56B440F1"/>
    <w:rsid w:val="57211FE5"/>
    <w:rsid w:val="59394AD3"/>
    <w:rsid w:val="59981AA8"/>
    <w:rsid w:val="5B5E126B"/>
    <w:rsid w:val="5F1307AA"/>
    <w:rsid w:val="61AB4343"/>
    <w:rsid w:val="6F53759C"/>
    <w:rsid w:val="71354ECC"/>
    <w:rsid w:val="713752AB"/>
    <w:rsid w:val="764D37C3"/>
    <w:rsid w:val="77D2720E"/>
    <w:rsid w:val="78054355"/>
    <w:rsid w:val="785D5F3F"/>
    <w:rsid w:val="79222CE5"/>
    <w:rsid w:val="799C2A97"/>
    <w:rsid w:val="7ABB519F"/>
    <w:rsid w:val="7C75312C"/>
    <w:rsid w:val="7D584F27"/>
    <w:rsid w:val="7E3314F0"/>
    <w:rsid w:val="7F2C66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99"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oa heading"/>
    <w:basedOn w:val="1"/>
    <w:next w:val="1"/>
    <w:semiHidden/>
    <w:qFormat/>
    <w:uiPriority w:val="99"/>
    <w:pPr>
      <w:keepNext/>
      <w:widowControl/>
      <w:spacing w:line="720" w:lineRule="atLeast"/>
      <w:jc w:val="left"/>
    </w:pPr>
    <w:rPr>
      <w:rFonts w:ascii="Garamond" w:hAnsi="Garamond" w:cs="Garamond"/>
      <w:caps/>
      <w:spacing w:val="-10"/>
      <w:kern w:val="28"/>
      <w:sz w:val="22"/>
      <w:szCs w:val="22"/>
    </w:rPr>
  </w:style>
  <w:style w:type="paragraph" w:styleId="3">
    <w:name w:val="Body Text"/>
    <w:basedOn w:val="1"/>
    <w:next w:val="1"/>
    <w:qFormat/>
    <w:uiPriority w:val="99"/>
    <w:pPr>
      <w:jc w:val="left"/>
    </w:pPr>
    <w:rPr>
      <w:kern w:val="0"/>
    </w:rPr>
  </w:style>
  <w:style w:type="paragraph" w:styleId="4">
    <w:name w:val="footer"/>
    <w:basedOn w:val="1"/>
    <w:qFormat/>
    <w:uiPriority w:val="99"/>
    <w:pPr>
      <w:tabs>
        <w:tab w:val="center" w:pos="4153"/>
        <w:tab w:val="right" w:pos="8306"/>
      </w:tabs>
      <w:snapToGrid w:val="0"/>
      <w:jc w:val="left"/>
    </w:pPr>
    <w:rPr>
      <w:sz w:val="18"/>
      <w:szCs w:val="18"/>
    </w:rPr>
  </w:style>
  <w:style w:type="paragraph" w:customStyle="1" w:styleId="7">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1680</Words>
  <Characters>1694</Characters>
  <Lines>0</Lines>
  <Paragraphs>0</Paragraphs>
  <TotalTime>1</TotalTime>
  <ScaleCrop>false</ScaleCrop>
  <LinksUpToDate>false</LinksUpToDate>
  <CharactersWithSpaces>1736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2025-07-04T04:56:00Z</dcterms:created>
  <dc:creator>王伯达</dc:creator>
  <cp:lastModifiedBy>王伯达</cp:lastModifiedBy>
  <dcterms:modified xsi:type="dcterms:W3CDTF">2025-07-04T05:28:41Z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0456B93E64054729ABABF97D02B2FB78_11</vt:lpwstr>
  </property>
  <property fmtid="{D5CDD505-2E9C-101B-9397-08002B2CF9AE}" pid="4" name="KSOTemplateDocerSaveRecord">
    <vt:lpwstr>eyJoZGlkIjoiZTVmYmM5ZTVmMGE4MTkyOGYwZWJhOGYyMmY1ZTQxZTIiLCJ1c2VySWQiOiIzNjE1OTQzMjYifQ==</vt:lpwstr>
  </property>
</Properties>
</file>