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6CD866">
      <w:pPr>
        <w:pStyle w:val="3"/>
        <w:jc w:val="center"/>
        <w:rPr>
          <w:rFonts w:hint="eastAsia" w:ascii="仿宋_GB2312" w:hAnsi="仿宋_GB2312" w:eastAsia="仿宋_GB2312" w:cs="仿宋_GB2312"/>
          <w:color w:val="auto"/>
          <w:sz w:val="36"/>
          <w:szCs w:val="36"/>
        </w:rPr>
      </w:pPr>
      <w:bookmarkStart w:id="0" w:name="_Toc29206"/>
      <w:r>
        <w:rPr>
          <w:rFonts w:hint="eastAsia" w:ascii="仿宋_GB2312" w:hAnsi="仿宋_GB2312" w:eastAsia="仿宋_GB2312" w:cs="仿宋_GB2312"/>
          <w:color w:val="auto"/>
          <w:sz w:val="36"/>
          <w:szCs w:val="36"/>
        </w:rPr>
        <w:t>合同条款格式</w:t>
      </w:r>
      <w:bookmarkEnd w:id="0"/>
    </w:p>
    <w:p w14:paraId="7480D3A5">
      <w:pPr>
        <w:spacing w:before="120" w:line="360" w:lineRule="auto"/>
        <w:jc w:val="center"/>
        <w:rPr>
          <w:rFonts w:hint="eastAsia" w:ascii="仿宋_GB2312" w:hAnsi="仿宋_GB2312" w:eastAsia="仿宋_GB2312" w:cs="仿宋_GB2312"/>
          <w:color w:val="auto"/>
          <w:sz w:val="24"/>
        </w:rPr>
      </w:pPr>
      <w:bookmarkStart w:id="1" w:name="_Toc9523"/>
      <w:bookmarkStart w:id="2" w:name="_Toc23019"/>
      <w:bookmarkStart w:id="3" w:name="_Toc23426"/>
      <w:r>
        <w:rPr>
          <w:rFonts w:hint="eastAsia" w:ascii="仿宋_GB2312" w:hAnsi="仿宋_GB2312" w:eastAsia="仿宋_GB2312" w:cs="仿宋_GB2312"/>
          <w:color w:val="auto"/>
          <w:sz w:val="24"/>
        </w:rPr>
        <w:t>（参考格式）</w:t>
      </w:r>
    </w:p>
    <w:p w14:paraId="6B648C9F">
      <w:pPr>
        <w:spacing w:before="120" w:line="360" w:lineRule="auto"/>
        <w:jc w:val="center"/>
        <w:rPr>
          <w:rFonts w:hint="eastAsia" w:ascii="仿宋_GB2312" w:hAnsi="仿宋_GB2312" w:eastAsia="仿宋_GB2312" w:cs="仿宋_GB2312"/>
          <w:b/>
          <w:bCs/>
          <w:color w:val="auto"/>
          <w:sz w:val="24"/>
        </w:rPr>
      </w:pPr>
    </w:p>
    <w:p w14:paraId="54CF8537">
      <w:pPr>
        <w:spacing w:before="120" w:line="360" w:lineRule="auto"/>
        <w:jc w:val="center"/>
        <w:rPr>
          <w:rFonts w:hint="eastAsia" w:ascii="仿宋_GB2312" w:hAnsi="仿宋_GB2312" w:eastAsia="仿宋_GB2312" w:cs="仿宋_GB2312"/>
          <w:b/>
          <w:bCs/>
          <w:color w:val="auto"/>
          <w:sz w:val="24"/>
        </w:rPr>
      </w:pPr>
    </w:p>
    <w:p w14:paraId="2270A7B7">
      <w:pPr>
        <w:spacing w:before="120" w:line="360" w:lineRule="auto"/>
        <w:jc w:val="center"/>
        <w:rPr>
          <w:rFonts w:hint="eastAsia" w:ascii="仿宋_GB2312" w:hAnsi="仿宋_GB2312" w:eastAsia="仿宋_GB2312" w:cs="仿宋_GB2312"/>
          <w:b/>
          <w:bCs/>
          <w:color w:val="auto"/>
          <w:sz w:val="24"/>
        </w:rPr>
      </w:pPr>
    </w:p>
    <w:p w14:paraId="55826427">
      <w:pPr>
        <w:spacing w:before="120" w:line="360" w:lineRule="auto"/>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政 府 采 购 合 同</w:t>
      </w:r>
    </w:p>
    <w:p w14:paraId="38DFA860">
      <w:pPr>
        <w:spacing w:before="120" w:line="360" w:lineRule="auto"/>
        <w:ind w:firstLine="2626" w:firstLineChars="1090"/>
        <w:rPr>
          <w:rFonts w:hint="eastAsia" w:ascii="仿宋_GB2312" w:hAnsi="仿宋_GB2312" w:eastAsia="仿宋_GB2312" w:cs="仿宋_GB2312"/>
          <w:b/>
          <w:bCs/>
          <w:color w:val="auto"/>
          <w:sz w:val="24"/>
        </w:rPr>
      </w:pPr>
      <w:bookmarkStart w:id="4" w:name="_Toc109543216"/>
      <w:bookmarkStart w:id="5" w:name="_Toc109542396"/>
    </w:p>
    <w:p w14:paraId="483124F6">
      <w:pPr>
        <w:spacing w:before="120" w:line="360" w:lineRule="auto"/>
        <w:ind w:firstLine="2626" w:firstLineChars="1090"/>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合同编号：</w:t>
      </w:r>
      <w:bookmarkEnd w:id="4"/>
      <w:bookmarkEnd w:id="5"/>
      <w:r>
        <w:rPr>
          <w:rFonts w:hint="eastAsia" w:ascii="仿宋_GB2312" w:hAnsi="仿宋_GB2312" w:eastAsia="仿宋_GB2312" w:cs="仿宋_GB2312"/>
          <w:b/>
          <w:bCs/>
          <w:color w:val="auto"/>
          <w:sz w:val="24"/>
          <w:u w:val="single"/>
        </w:rPr>
        <w:t xml:space="preserve">            </w:t>
      </w:r>
      <w:r>
        <w:rPr>
          <w:rFonts w:hint="eastAsia" w:ascii="仿宋_GB2312" w:hAnsi="仿宋_GB2312" w:eastAsia="仿宋_GB2312" w:cs="仿宋_GB2312"/>
          <w:color w:val="auto"/>
          <w:sz w:val="24"/>
        </w:rPr>
        <w:t xml:space="preserve">        </w:t>
      </w:r>
    </w:p>
    <w:p w14:paraId="13A33787">
      <w:pPr>
        <w:spacing w:before="120" w:line="360" w:lineRule="auto"/>
        <w:ind w:firstLine="1928" w:firstLineChars="800"/>
        <w:rPr>
          <w:rFonts w:hint="eastAsia" w:ascii="仿宋_GB2312" w:hAnsi="仿宋_GB2312" w:eastAsia="仿宋_GB2312" w:cs="仿宋_GB2312"/>
          <w:b/>
          <w:bCs/>
          <w:color w:val="auto"/>
          <w:sz w:val="24"/>
        </w:rPr>
      </w:pPr>
    </w:p>
    <w:p w14:paraId="1D94D28F">
      <w:pPr>
        <w:spacing w:before="120" w:line="360" w:lineRule="auto"/>
        <w:ind w:firstLine="1928" w:firstLineChars="800"/>
        <w:rPr>
          <w:rFonts w:hint="eastAsia" w:ascii="仿宋_GB2312" w:hAnsi="仿宋_GB2312" w:eastAsia="仿宋_GB2312" w:cs="仿宋_GB2312"/>
          <w:b/>
          <w:bCs/>
          <w:color w:val="auto"/>
          <w:sz w:val="24"/>
        </w:rPr>
      </w:pPr>
    </w:p>
    <w:p w14:paraId="115C1537">
      <w:pPr>
        <w:spacing w:before="120" w:line="360" w:lineRule="auto"/>
        <w:ind w:firstLine="1928" w:firstLineChars="800"/>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项目名称：</w:t>
      </w:r>
    </w:p>
    <w:p w14:paraId="0998615A">
      <w:pPr>
        <w:spacing w:before="120" w:line="360" w:lineRule="auto"/>
        <w:ind w:firstLine="1928" w:firstLineChars="800"/>
        <w:rPr>
          <w:rFonts w:hint="eastAsia" w:ascii="仿宋_GB2312" w:hAnsi="仿宋_GB2312" w:eastAsia="仿宋_GB2312" w:cs="仿宋_GB2312"/>
          <w:b/>
          <w:bCs/>
          <w:color w:val="auto"/>
          <w:sz w:val="24"/>
          <w:u w:val="single"/>
        </w:rPr>
      </w:pPr>
      <w:r>
        <w:rPr>
          <w:rFonts w:hint="eastAsia" w:ascii="仿宋_GB2312" w:hAnsi="仿宋_GB2312" w:eastAsia="仿宋_GB2312" w:cs="仿宋_GB2312"/>
          <w:b/>
          <w:bCs/>
          <w:color w:val="auto"/>
          <w:sz w:val="24"/>
        </w:rPr>
        <w:t xml:space="preserve">采 购 人： </w:t>
      </w:r>
    </w:p>
    <w:p w14:paraId="438E808E">
      <w:pPr>
        <w:spacing w:before="120" w:line="360" w:lineRule="auto"/>
        <w:ind w:firstLine="1928" w:firstLineChars="800"/>
        <w:rPr>
          <w:rFonts w:hint="eastAsia" w:ascii="仿宋_GB2312" w:hAnsi="仿宋_GB2312" w:eastAsia="仿宋_GB2312" w:cs="仿宋_GB2312"/>
          <w:b/>
          <w:bCs/>
          <w:color w:val="auto"/>
          <w:sz w:val="24"/>
          <w:u w:val="single"/>
        </w:rPr>
      </w:pPr>
      <w:r>
        <w:rPr>
          <w:rFonts w:hint="eastAsia" w:ascii="仿宋_GB2312" w:hAnsi="仿宋_GB2312" w:eastAsia="仿宋_GB2312" w:cs="仿宋_GB2312"/>
          <w:b/>
          <w:bCs/>
          <w:color w:val="auto"/>
          <w:sz w:val="24"/>
        </w:rPr>
        <w:t>供 应 商：</w:t>
      </w:r>
    </w:p>
    <w:p w14:paraId="6227E914">
      <w:pPr>
        <w:spacing w:line="360" w:lineRule="auto"/>
        <w:ind w:firstLine="1928" w:firstLineChars="800"/>
        <w:rPr>
          <w:rFonts w:hint="eastAsia" w:ascii="仿宋_GB2312" w:hAnsi="仿宋_GB2312" w:eastAsia="仿宋_GB2312" w:cs="仿宋_GB2312"/>
          <w:b/>
          <w:bCs/>
          <w:color w:val="auto"/>
          <w:sz w:val="24"/>
        </w:rPr>
      </w:pPr>
    </w:p>
    <w:p w14:paraId="116B8AB0">
      <w:pPr>
        <w:spacing w:line="360" w:lineRule="auto"/>
        <w:ind w:firstLine="1928" w:firstLineChars="800"/>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签署日期：     年    月    日</w:t>
      </w:r>
    </w:p>
    <w:p w14:paraId="791A3D9E">
      <w:pPr>
        <w:spacing w:before="120" w:beforeLines="50" w:line="360" w:lineRule="auto"/>
        <w:jc w:val="center"/>
        <w:rPr>
          <w:rFonts w:hint="eastAsia" w:ascii="仿宋_GB2312" w:hAnsi="仿宋_GB2312" w:eastAsia="仿宋_GB2312" w:cs="仿宋_GB2312"/>
          <w:b/>
          <w:bCs/>
          <w:color w:val="auto"/>
          <w:sz w:val="24"/>
        </w:rPr>
      </w:pPr>
      <w:bookmarkStart w:id="6" w:name="_Toc356927946"/>
      <w:bookmarkStart w:id="7" w:name="_Toc233435953"/>
      <w:r>
        <w:rPr>
          <w:rFonts w:hint="eastAsia" w:ascii="仿宋_GB2312" w:hAnsi="仿宋_GB2312" w:eastAsia="仿宋_GB2312" w:cs="仿宋_GB2312"/>
          <w:color w:val="auto"/>
          <w:sz w:val="24"/>
        </w:rPr>
        <w:br w:type="page"/>
      </w:r>
      <w:bookmarkEnd w:id="6"/>
      <w:bookmarkEnd w:id="7"/>
      <w:r>
        <w:rPr>
          <w:rFonts w:hint="eastAsia" w:ascii="仿宋_GB2312" w:hAnsi="仿宋_GB2312" w:eastAsia="仿宋_GB2312" w:cs="仿宋_GB2312"/>
          <w:b/>
          <w:bCs/>
          <w:color w:val="auto"/>
          <w:sz w:val="24"/>
        </w:rPr>
        <w:t>第一部分  协议书</w:t>
      </w:r>
    </w:p>
    <w:p w14:paraId="284B591C">
      <w:pPr>
        <w:spacing w:before="120" w:beforeLines="50" w:line="360" w:lineRule="auto"/>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（主要条款）</w:t>
      </w:r>
    </w:p>
    <w:p w14:paraId="2D5E7E59">
      <w:pPr>
        <w:adjustRightInd w:val="0"/>
        <w:snapToGrid w:val="0"/>
        <w:spacing w:line="360" w:lineRule="auto"/>
        <w:ind w:firstLine="482" w:firstLineChars="200"/>
        <w:rPr>
          <w:rFonts w:hint="eastAsia" w:ascii="仿宋_GB2312" w:hAnsi="仿宋_GB2312" w:eastAsia="仿宋_GB2312" w:cs="仿宋_GB2312"/>
          <w:b/>
          <w:color w:val="auto"/>
          <w:sz w:val="24"/>
        </w:rPr>
      </w:pPr>
    </w:p>
    <w:p w14:paraId="78FC818C">
      <w:pPr>
        <w:adjustRightInd w:val="0"/>
        <w:snapToGrid w:val="0"/>
        <w:spacing w:line="360" w:lineRule="auto"/>
        <w:ind w:firstLine="482" w:firstLineChars="200"/>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采购人：</w:t>
      </w:r>
      <w:r>
        <w:rPr>
          <w:rFonts w:hint="eastAsia" w:ascii="仿宋_GB2312" w:hAnsi="仿宋_GB2312" w:eastAsia="仿宋_GB2312" w:cs="仿宋_GB2312"/>
          <w:b/>
          <w:color w:val="auto"/>
          <w:sz w:val="24"/>
          <w:u w:val="single"/>
        </w:rPr>
        <w:t xml:space="preserve">                                   </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b/>
          <w:color w:val="auto"/>
          <w:sz w:val="24"/>
        </w:rPr>
        <w:t xml:space="preserve">   </w:t>
      </w:r>
    </w:p>
    <w:p w14:paraId="288BCB58">
      <w:pPr>
        <w:adjustRightInd w:val="0"/>
        <w:snapToGrid w:val="0"/>
        <w:spacing w:line="360" w:lineRule="auto"/>
        <w:ind w:firstLine="482" w:firstLineChars="200"/>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供应商：</w:t>
      </w:r>
      <w:r>
        <w:rPr>
          <w:rFonts w:hint="eastAsia" w:ascii="仿宋_GB2312" w:hAnsi="仿宋_GB2312" w:eastAsia="仿宋_GB2312" w:cs="仿宋_GB2312"/>
          <w:b/>
          <w:color w:val="auto"/>
          <w:sz w:val="24"/>
          <w:u w:val="single"/>
        </w:rPr>
        <w:t xml:space="preserve">                                   </w:t>
      </w:r>
      <w:r>
        <w:rPr>
          <w:rFonts w:hint="eastAsia" w:ascii="仿宋_GB2312" w:hAnsi="仿宋_GB2312" w:eastAsia="仿宋_GB2312" w:cs="仿宋_GB2312"/>
          <w:color w:val="auto"/>
          <w:sz w:val="24"/>
          <w:u w:val="single"/>
        </w:rPr>
        <w:t xml:space="preserve">   </w:t>
      </w:r>
    </w:p>
    <w:p w14:paraId="62458004">
      <w:pPr>
        <w:adjustRightInd w:val="0"/>
        <w:snapToGrid w:val="0"/>
        <w:spacing w:line="360" w:lineRule="auto"/>
        <w:ind w:firstLine="480" w:firstLineChars="200"/>
        <w:rPr>
          <w:rFonts w:hint="eastAsia" w:ascii="仿宋_GB2312" w:hAnsi="仿宋_GB2312" w:eastAsia="仿宋_GB2312" w:cs="仿宋_GB2312"/>
          <w:color w:val="auto"/>
          <w:sz w:val="24"/>
          <w:u w:val="single"/>
        </w:rPr>
      </w:pPr>
      <w:r>
        <w:rPr>
          <w:rFonts w:hint="eastAsia" w:ascii="仿宋_GB2312" w:hAnsi="仿宋_GB2312" w:eastAsia="仿宋_GB2312" w:cs="仿宋_GB2312"/>
          <w:color w:val="auto"/>
          <w:sz w:val="24"/>
        </w:rPr>
        <w:t>根据《中华人民共和国民法典》及其他有关法律、法规，遵循平等、自愿、公平和诚信的原则，双方就下述项目范围与相关服务事项协商一致，订立本合同。</w:t>
      </w:r>
    </w:p>
    <w:p w14:paraId="207F5329">
      <w:pPr>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一、项目概况</w:t>
      </w:r>
    </w:p>
    <w:p w14:paraId="1EA5C0DF">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 项目名称：</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w:t>
      </w:r>
    </w:p>
    <w:p w14:paraId="3892CA7F">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 项目地点：</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w:t>
      </w:r>
    </w:p>
    <w:p w14:paraId="02AFAB1F">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 项目规模：</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w:t>
      </w:r>
    </w:p>
    <w:p w14:paraId="53DA74AE">
      <w:pPr>
        <w:adjustRightInd w:val="0"/>
        <w:snapToGrid w:val="0"/>
        <w:spacing w:line="360" w:lineRule="auto"/>
        <w:ind w:firstLine="475" w:firstLineChars="198"/>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 项目内容：</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w:t>
      </w:r>
    </w:p>
    <w:p w14:paraId="58DB38CD">
      <w:pPr>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二、组成本合同的文件</w:t>
      </w:r>
    </w:p>
    <w:p w14:paraId="2FF1692C">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 协议书；</w:t>
      </w:r>
    </w:p>
    <w:p w14:paraId="55AED522">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 成交通知书、响应文件、澄清、补充文件（或委托书）；</w:t>
      </w:r>
    </w:p>
    <w:p w14:paraId="5F7FF4DA">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本合同签订后，双方依法签订的补充协议、备忘录也是本合同文件的组成部分。</w:t>
      </w:r>
    </w:p>
    <w:p w14:paraId="0C3EB915">
      <w:pPr>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三、签约金额</w:t>
      </w:r>
    </w:p>
    <w:p w14:paraId="477E8612">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签约金额（大写）：</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w:t>
      </w:r>
    </w:p>
    <w:p w14:paraId="7B58B2B7">
      <w:pPr>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合同总价包括：人工费、材料费、设计费、管理费、利润、税金、保险的一切费用、税费风险，最终结算以实际审计为准。</w:t>
      </w:r>
    </w:p>
    <w:p w14:paraId="0215A5C6">
      <w:pPr>
        <w:adjustRightInd w:val="0"/>
        <w:snapToGrid w:val="0"/>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四、结算方式</w:t>
      </w:r>
    </w:p>
    <w:p w14:paraId="715A2070">
      <w:pPr>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1、付款方式：</w:t>
      </w:r>
    </w:p>
    <w:p w14:paraId="06B8ABDF">
      <w:pPr>
        <w:spacing w:line="360" w:lineRule="auto"/>
        <w:ind w:firstLine="480" w:firstLineChars="200"/>
        <w:rPr>
          <w:rFonts w:hint="default" w:ascii="仿宋_GB2312" w:hAnsi="仿宋_GB2312" w:eastAsia="仿宋_GB2312" w:cs="仿宋_GB2312"/>
          <w:color w:val="auto"/>
          <w:sz w:val="24"/>
          <w:u w:val="single"/>
          <w:lang w:val="en-US" w:eastAsia="zh-CN"/>
        </w:rPr>
      </w:pPr>
      <w:r>
        <w:rPr>
          <w:rFonts w:hint="eastAsia" w:ascii="仿宋_GB2312" w:hAnsi="仿宋_GB2312" w:eastAsia="仿宋_GB2312" w:cs="仿宋_GB2312"/>
          <w:color w:val="auto"/>
          <w:sz w:val="24"/>
        </w:rPr>
        <w:t xml:space="preserve"> </w:t>
      </w:r>
      <w:r>
        <w:rPr>
          <w:rFonts w:hint="eastAsia" w:ascii="仿宋_GB2312" w:hAnsi="仿宋_GB2312" w:eastAsia="仿宋_GB2312" w:cs="仿宋_GB2312"/>
          <w:color w:val="auto"/>
          <w:sz w:val="24"/>
          <w:u w:val="single"/>
          <w:lang w:val="en-US" w:eastAsia="zh-CN"/>
        </w:rPr>
        <w:t xml:space="preserve">                                                </w:t>
      </w:r>
    </w:p>
    <w:p w14:paraId="20AA4228">
      <w:pPr>
        <w:spacing w:line="360" w:lineRule="auto"/>
        <w:ind w:firstLine="480" w:firstLineChars="200"/>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rPr>
        <w:t>2、</w:t>
      </w:r>
      <w:r>
        <w:rPr>
          <w:rFonts w:hint="eastAsia" w:ascii="仿宋_GB2312" w:hAnsi="仿宋_GB2312" w:eastAsia="仿宋_GB2312" w:cs="仿宋_GB2312"/>
          <w:color w:val="auto"/>
          <w:sz w:val="24"/>
          <w:lang w:eastAsia="zh-CN"/>
        </w:rPr>
        <w:t>结算方式：</w:t>
      </w:r>
      <w:r>
        <w:rPr>
          <w:rFonts w:hint="eastAsia" w:ascii="仿宋_GB2312" w:hAnsi="仿宋_GB2312" w:eastAsia="仿宋_GB2312" w:cs="仿宋_GB2312"/>
          <w:color w:val="auto"/>
          <w:sz w:val="24"/>
          <w:u w:val="single"/>
          <w:lang w:val="en-US" w:eastAsia="zh-CN"/>
        </w:rPr>
        <w:t xml:space="preserve">                                       </w:t>
      </w:r>
    </w:p>
    <w:p w14:paraId="79DF5A6A">
      <w:pPr>
        <w:adjustRightInd w:val="0"/>
        <w:snapToGrid w:val="0"/>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五、期限</w:t>
      </w:r>
    </w:p>
    <w:p w14:paraId="232AF2DA">
      <w:pPr>
        <w:spacing w:line="360" w:lineRule="auto"/>
        <w:rPr>
          <w:rFonts w:hint="eastAsia" w:ascii="仿宋_GB2312" w:hAnsi="仿宋_GB2312" w:eastAsia="仿宋_GB2312" w:cs="仿宋_GB2312"/>
          <w:bCs/>
          <w:color w:val="auto"/>
          <w:sz w:val="24"/>
        </w:rPr>
      </w:pPr>
      <w:r>
        <w:rPr>
          <w:rFonts w:hint="eastAsia" w:ascii="仿宋_GB2312" w:hAnsi="仿宋_GB2312" w:eastAsia="仿宋_GB2312" w:cs="仿宋_GB2312"/>
          <w:bCs/>
          <w:color w:val="auto"/>
          <w:sz w:val="24"/>
          <w:u w:val="single"/>
          <w:lang w:val="en-US" w:eastAsia="zh-CN"/>
        </w:rPr>
        <w:t xml:space="preserve">                                            </w:t>
      </w:r>
      <w:r>
        <w:rPr>
          <w:rFonts w:hint="eastAsia" w:ascii="仿宋_GB2312" w:hAnsi="仿宋_GB2312" w:eastAsia="仿宋_GB2312" w:cs="仿宋_GB2312"/>
          <w:bCs/>
          <w:color w:val="auto"/>
          <w:sz w:val="24"/>
        </w:rPr>
        <w:t>。</w:t>
      </w:r>
    </w:p>
    <w:p w14:paraId="09475F19">
      <w:pPr>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六、双方承诺</w:t>
      </w:r>
    </w:p>
    <w:p w14:paraId="154E8330">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 供应商向采购人承诺，按照本合同约定提供相关服务。</w:t>
      </w:r>
    </w:p>
    <w:p w14:paraId="60A9C135">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 采购人向供应商承诺，按照本合同约定支付服务款项。</w:t>
      </w:r>
    </w:p>
    <w:p w14:paraId="5E0109C9">
      <w:pPr>
        <w:tabs>
          <w:tab w:val="left" w:pos="840"/>
        </w:tabs>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七、内容及要求：</w:t>
      </w:r>
    </w:p>
    <w:p w14:paraId="78C104A5">
      <w:pPr>
        <w:tabs>
          <w:tab w:val="left" w:pos="840"/>
        </w:tabs>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即交付的</w:t>
      </w:r>
      <w:r>
        <w:rPr>
          <w:rFonts w:hint="eastAsia" w:ascii="仿宋_GB2312" w:hAnsi="仿宋_GB2312" w:eastAsia="仿宋_GB2312" w:cs="仿宋_GB2312"/>
          <w:color w:val="auto"/>
          <w:sz w:val="24"/>
          <w:szCs w:val="24"/>
        </w:rPr>
        <w:t>产品、服务内容、</w:t>
      </w:r>
      <w:r>
        <w:rPr>
          <w:rFonts w:hint="eastAsia" w:ascii="仿宋_GB2312" w:hAnsi="仿宋_GB2312" w:eastAsia="仿宋_GB2312" w:cs="仿宋_GB2312"/>
          <w:color w:val="auto"/>
          <w:sz w:val="24"/>
          <w:lang w:eastAsia="zh-CN"/>
        </w:rPr>
        <w:t>服务期限</w:t>
      </w:r>
      <w:r>
        <w:rPr>
          <w:rFonts w:hint="eastAsia" w:ascii="仿宋_GB2312" w:hAnsi="仿宋_GB2312" w:eastAsia="仿宋_GB2312" w:cs="仿宋_GB2312"/>
          <w:color w:val="auto"/>
          <w:sz w:val="24"/>
        </w:rPr>
        <w:t>与响应文件所指明的，或者与本合同所指明的内容相一致。（附清单）</w:t>
      </w:r>
    </w:p>
    <w:p w14:paraId="63A96D15">
      <w:pPr>
        <w:numPr>
          <w:ilvl w:val="0"/>
          <w:numId w:val="1"/>
        </w:numPr>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b/>
          <w:color w:val="auto"/>
          <w:sz w:val="24"/>
        </w:rPr>
        <w:t>项目实施地点：</w:t>
      </w:r>
    </w:p>
    <w:p w14:paraId="119FE81F">
      <w:pPr>
        <w:tabs>
          <w:tab w:val="left" w:pos="840"/>
        </w:tabs>
        <w:spacing w:line="360" w:lineRule="auto"/>
        <w:rPr>
          <w:rFonts w:hint="eastAsia" w:ascii="仿宋_GB2312" w:hAnsi="仿宋_GB2312" w:eastAsia="仿宋_GB2312" w:cs="仿宋_GB2312"/>
          <w:color w:val="auto"/>
          <w:sz w:val="24"/>
          <w:szCs w:val="24"/>
        </w:rPr>
      </w:pPr>
      <w:bookmarkStart w:id="8" w:name="_GoBack"/>
      <w:bookmarkEnd w:id="8"/>
      <w:r>
        <w:rPr>
          <w:rFonts w:hint="eastAsia" w:ascii="仿宋_GB2312" w:hAnsi="仿宋_GB2312" w:eastAsia="仿宋_GB2312" w:cs="仿宋_GB2312"/>
          <w:color w:val="auto"/>
          <w:sz w:val="24"/>
          <w:u w:val="single"/>
          <w:lang w:val="en-US" w:eastAsia="zh-CN"/>
        </w:rPr>
        <w:t xml:space="preserve">               </w:t>
      </w:r>
      <w:r>
        <w:rPr>
          <w:rFonts w:hint="eastAsia" w:ascii="仿宋_GB2312" w:hAnsi="仿宋_GB2312" w:eastAsia="仿宋_GB2312" w:cs="仿宋_GB2312"/>
          <w:color w:val="auto"/>
          <w:sz w:val="24"/>
        </w:rPr>
        <w:t>。</w:t>
      </w:r>
    </w:p>
    <w:p w14:paraId="2F5937D5">
      <w:pPr>
        <w:numPr>
          <w:ilvl w:val="0"/>
          <w:numId w:val="0"/>
        </w:numPr>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九、质量保证：</w:t>
      </w:r>
    </w:p>
    <w:p w14:paraId="2ED89F59">
      <w:pPr>
        <w:spacing w:line="360" w:lineRule="auto"/>
        <w:rPr>
          <w:rFonts w:hint="eastAsia" w:ascii="仿宋_GB2312" w:hAnsi="仿宋_GB2312" w:eastAsia="仿宋_GB2312" w:cs="仿宋_GB2312"/>
          <w:bCs/>
          <w:color w:val="auto"/>
          <w:sz w:val="24"/>
          <w:u w:val="single"/>
          <w:lang w:val="en-US" w:eastAsia="zh-CN"/>
        </w:rPr>
      </w:pPr>
      <w:r>
        <w:rPr>
          <w:rFonts w:hint="eastAsia" w:ascii="仿宋_GB2312" w:hAnsi="仿宋_GB2312" w:eastAsia="仿宋_GB2312" w:cs="仿宋_GB2312"/>
          <w:bCs/>
          <w:color w:val="auto"/>
          <w:sz w:val="24"/>
          <w:u w:val="single"/>
          <w:lang w:val="en-US" w:eastAsia="zh-CN"/>
        </w:rPr>
        <w:t xml:space="preserve">                     </w:t>
      </w:r>
    </w:p>
    <w:p w14:paraId="25C817DA">
      <w:pPr>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十、保密</w:t>
      </w:r>
    </w:p>
    <w:p w14:paraId="18F74F47">
      <w:pPr>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双方须对工作中了解到的使用单位技术、机密等进行严格保密，不得向他人泄漏。</w:t>
      </w:r>
    </w:p>
    <w:p w14:paraId="3965F215">
      <w:pPr>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十一、知识产权</w:t>
      </w:r>
    </w:p>
    <w:p w14:paraId="4492393F">
      <w:pPr>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供应商应保证投标产品及服务不会出现因第三方提出侵犯其专利权、商标权或其它知识产权而引发法律或经济纠纷，否则由供应商承担全部责任。任何被供应商用于未经授权的商业目的行为所造成的违约或侵权责任由供应商承但。</w:t>
      </w:r>
    </w:p>
    <w:p w14:paraId="44CC85F9">
      <w:pPr>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十二、合同争议的解决：</w:t>
      </w:r>
      <w:r>
        <w:rPr>
          <w:rFonts w:hint="eastAsia" w:ascii="仿宋_GB2312" w:hAnsi="仿宋_GB2312" w:eastAsia="仿宋_GB2312" w:cs="仿宋_GB2312"/>
          <w:color w:val="auto"/>
          <w:sz w:val="24"/>
        </w:rPr>
        <w:t>合同执行中发生争议的，当事人双方应协商解决，协商达不成一致时，可向采购人住所地有管辖权的人民法院提请诉讼。</w:t>
      </w:r>
    </w:p>
    <w:p w14:paraId="2C05F9FE">
      <w:pPr>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十三、</w:t>
      </w:r>
      <w:r>
        <w:rPr>
          <w:rFonts w:hint="eastAsia" w:ascii="仿宋_GB2312" w:hAnsi="仿宋_GB2312" w:eastAsia="仿宋_GB2312" w:cs="仿宋_GB2312"/>
          <w:color w:val="auto"/>
          <w:sz w:val="24"/>
        </w:rPr>
        <w:t>在发生不可抗力情况下的应对措施和解决办法。</w:t>
      </w:r>
    </w:p>
    <w:p w14:paraId="5A73AF02">
      <w:pPr>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lang w:eastAsia="zh-CN"/>
        </w:rPr>
        <w:t>十</w:t>
      </w:r>
      <w:r>
        <w:rPr>
          <w:rFonts w:hint="eastAsia" w:ascii="仿宋_GB2312" w:hAnsi="仿宋_GB2312" w:eastAsia="仿宋_GB2312" w:cs="仿宋_GB2312"/>
          <w:b/>
          <w:color w:val="auto"/>
          <w:sz w:val="24"/>
        </w:rPr>
        <w:t>四、</w:t>
      </w:r>
      <w:r>
        <w:rPr>
          <w:rFonts w:hint="eastAsia" w:ascii="仿宋_GB2312" w:hAnsi="仿宋_GB2312" w:eastAsia="仿宋_GB2312" w:cs="仿宋_GB2312"/>
          <w:color w:val="auto"/>
          <w:sz w:val="24"/>
        </w:rPr>
        <w:t>合同一经签订，不得擅自变更、中止或者终止合同。对确需变更、调整或者中止、终止合同的，应按规定履行相应的手续。</w:t>
      </w:r>
    </w:p>
    <w:p w14:paraId="314A5A2C">
      <w:pPr>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十五、违约责任：</w:t>
      </w:r>
      <w:r>
        <w:rPr>
          <w:rFonts w:hint="eastAsia" w:ascii="仿宋_GB2312" w:hAnsi="仿宋_GB2312" w:eastAsia="仿宋_GB2312" w:cs="仿宋_GB2312"/>
          <w:color w:val="auto"/>
          <w:sz w:val="24"/>
        </w:rPr>
        <w:t>依据《中华人民共和国民法典》、《中华人民共和国政府采购法》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w:t>
      </w:r>
    </w:p>
    <w:p w14:paraId="1ED800D3">
      <w:pPr>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十六、其他（</w:t>
      </w:r>
      <w:r>
        <w:rPr>
          <w:rFonts w:hint="eastAsia" w:ascii="仿宋_GB2312" w:hAnsi="仿宋_GB2312" w:eastAsia="仿宋_GB2312" w:cs="仿宋_GB2312"/>
          <w:color w:val="auto"/>
          <w:sz w:val="24"/>
        </w:rPr>
        <w:t>在合同中具体明确）</w:t>
      </w:r>
    </w:p>
    <w:p w14:paraId="403E3938">
      <w:pPr>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十七、合同订立</w:t>
      </w:r>
    </w:p>
    <w:p w14:paraId="7917286F">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 订立时间：</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年</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月</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日。</w:t>
      </w:r>
    </w:p>
    <w:p w14:paraId="27245E45">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 订立地点：</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w:t>
      </w:r>
    </w:p>
    <w:p w14:paraId="7483D871">
      <w:pPr>
        <w:tabs>
          <w:tab w:val="left" w:pos="980"/>
        </w:tabs>
        <w:kinsoku w:val="0"/>
        <w:spacing w:line="360" w:lineRule="auto"/>
        <w:ind w:left="354" w:leftChars="104" w:firstLine="259" w:firstLineChars="10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 本合同一式</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份，具有同等法律效力，双方各执</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份，监管部门备案壹份、采购代理机构存档壹份。各方签字盖章后生效，合同执行完毕自动失效（合同的服务承诺则长期有效）。</w:t>
      </w:r>
    </w:p>
    <w:p w14:paraId="3D80F167">
      <w:pPr>
        <w:adjustRightInd w:val="0"/>
        <w:snapToGrid w:val="0"/>
        <w:spacing w:line="360" w:lineRule="auto"/>
        <w:ind w:firstLine="475" w:firstLineChars="198"/>
        <w:rPr>
          <w:rFonts w:hint="eastAsia" w:ascii="仿宋_GB2312" w:hAnsi="仿宋_GB2312" w:eastAsia="仿宋_GB2312" w:cs="仿宋_GB2312"/>
          <w:color w:val="auto"/>
          <w:sz w:val="24"/>
        </w:rPr>
      </w:pPr>
    </w:p>
    <w:p w14:paraId="3C961B5E">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采购人：</w:t>
      </w:r>
      <w:r>
        <w:rPr>
          <w:rFonts w:hint="eastAsia" w:ascii="仿宋_GB2312" w:hAnsi="仿宋_GB2312" w:eastAsia="仿宋_GB2312" w:cs="仿宋_GB2312"/>
          <w:color w:val="auto"/>
          <w:sz w:val="24"/>
          <w:u w:val="single"/>
        </w:rPr>
        <w:t xml:space="preserve">   （盖章）     </w:t>
      </w:r>
      <w:r>
        <w:rPr>
          <w:rFonts w:hint="eastAsia" w:ascii="仿宋_GB2312" w:hAnsi="仿宋_GB2312" w:eastAsia="仿宋_GB2312" w:cs="仿宋_GB2312"/>
          <w:color w:val="auto"/>
          <w:sz w:val="24"/>
        </w:rPr>
        <w:t xml:space="preserve">           供应商：</w:t>
      </w:r>
      <w:r>
        <w:rPr>
          <w:rFonts w:hint="eastAsia" w:ascii="仿宋_GB2312" w:hAnsi="仿宋_GB2312" w:eastAsia="仿宋_GB2312" w:cs="仿宋_GB2312"/>
          <w:color w:val="auto"/>
          <w:sz w:val="24"/>
          <w:u w:val="single"/>
        </w:rPr>
        <w:t xml:space="preserve">   （盖章）    </w:t>
      </w:r>
    </w:p>
    <w:p w14:paraId="4172CAC2">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xml:space="preserve">地址： </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地址： </w:t>
      </w:r>
      <w:r>
        <w:rPr>
          <w:rFonts w:hint="eastAsia" w:ascii="仿宋_GB2312" w:hAnsi="仿宋_GB2312" w:eastAsia="仿宋_GB2312" w:cs="仿宋_GB2312"/>
          <w:color w:val="auto"/>
          <w:sz w:val="24"/>
          <w:u w:val="single"/>
        </w:rPr>
        <w:t xml:space="preserve">                      </w:t>
      </w:r>
    </w:p>
    <w:p w14:paraId="69A25067">
      <w:pPr>
        <w:adjustRightInd w:val="0"/>
        <w:snapToGrid w:val="0"/>
        <w:spacing w:line="360" w:lineRule="auto"/>
        <w:ind w:firstLine="480" w:firstLineChars="200"/>
        <w:rPr>
          <w:rFonts w:hint="eastAsia" w:ascii="仿宋_GB2312" w:hAnsi="仿宋_GB2312" w:eastAsia="仿宋_GB2312" w:cs="仿宋_GB2312"/>
          <w:color w:val="auto"/>
          <w:sz w:val="24"/>
          <w:u w:val="single"/>
        </w:rPr>
      </w:pPr>
      <w:r>
        <w:rPr>
          <w:rFonts w:hint="eastAsia" w:ascii="仿宋_GB2312" w:hAnsi="仿宋_GB2312" w:eastAsia="仿宋_GB2312" w:cs="仿宋_GB2312"/>
          <w:color w:val="auto"/>
          <w:sz w:val="24"/>
        </w:rPr>
        <w:t>邮政编码：</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邮政编码：           </w:t>
      </w:r>
      <w:r>
        <w:rPr>
          <w:rFonts w:hint="eastAsia" w:ascii="仿宋_GB2312" w:hAnsi="仿宋_GB2312" w:eastAsia="仿宋_GB2312" w:cs="仿宋_GB2312"/>
          <w:color w:val="auto"/>
          <w:sz w:val="24"/>
          <w:u w:val="single"/>
        </w:rPr>
        <w:t xml:space="preserve"> </w:t>
      </w:r>
    </w:p>
    <w:p w14:paraId="2295D0A3">
      <w:pPr>
        <w:adjustRightInd w:val="0"/>
        <w:snapToGrid w:val="0"/>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法定代表人或其授权                 法定代表人或其授权</w:t>
      </w:r>
    </w:p>
    <w:p w14:paraId="13F34CD5">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的代理人：</w:t>
      </w:r>
      <w:r>
        <w:rPr>
          <w:rFonts w:hint="eastAsia" w:ascii="仿宋_GB2312" w:hAnsi="仿宋_GB2312" w:eastAsia="仿宋_GB2312" w:cs="仿宋_GB2312"/>
          <w:color w:val="auto"/>
          <w:sz w:val="24"/>
          <w:u w:val="single"/>
        </w:rPr>
        <w:t xml:space="preserve">（签字）      </w:t>
      </w:r>
      <w:r>
        <w:rPr>
          <w:rFonts w:hint="eastAsia" w:ascii="仿宋_GB2312" w:hAnsi="仿宋_GB2312" w:eastAsia="仿宋_GB2312" w:cs="仿宋_GB2312"/>
          <w:color w:val="auto"/>
          <w:sz w:val="24"/>
        </w:rPr>
        <w:t xml:space="preserve">           的代理人：</w:t>
      </w:r>
      <w:r>
        <w:rPr>
          <w:rFonts w:hint="eastAsia" w:ascii="仿宋_GB2312" w:hAnsi="仿宋_GB2312" w:eastAsia="仿宋_GB2312" w:cs="仿宋_GB2312"/>
          <w:color w:val="auto"/>
          <w:sz w:val="24"/>
          <w:u w:val="single"/>
        </w:rPr>
        <w:t xml:space="preserve">（签字）          </w:t>
      </w:r>
    </w:p>
    <w:p w14:paraId="7A289BB8">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开户银行：</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开户银行：</w:t>
      </w:r>
      <w:r>
        <w:rPr>
          <w:rFonts w:hint="eastAsia" w:ascii="仿宋_GB2312" w:hAnsi="仿宋_GB2312" w:eastAsia="仿宋_GB2312" w:cs="仿宋_GB2312"/>
          <w:color w:val="auto"/>
          <w:sz w:val="24"/>
          <w:u w:val="single"/>
        </w:rPr>
        <w:t xml:space="preserve">                  </w:t>
      </w:r>
    </w:p>
    <w:p w14:paraId="54203B30">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账号：</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账号：</w:t>
      </w:r>
      <w:r>
        <w:rPr>
          <w:rFonts w:hint="eastAsia" w:ascii="仿宋_GB2312" w:hAnsi="仿宋_GB2312" w:eastAsia="仿宋_GB2312" w:cs="仿宋_GB2312"/>
          <w:color w:val="auto"/>
          <w:sz w:val="24"/>
          <w:u w:val="single"/>
        </w:rPr>
        <w:t xml:space="preserve">                       </w:t>
      </w:r>
    </w:p>
    <w:p w14:paraId="68C2FBFC">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电话：</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电话：</w:t>
      </w:r>
      <w:r>
        <w:rPr>
          <w:rFonts w:hint="eastAsia" w:ascii="仿宋_GB2312" w:hAnsi="仿宋_GB2312" w:eastAsia="仿宋_GB2312" w:cs="仿宋_GB2312"/>
          <w:color w:val="auto"/>
          <w:sz w:val="24"/>
          <w:u w:val="single"/>
        </w:rPr>
        <w:t xml:space="preserve">                       </w:t>
      </w:r>
    </w:p>
    <w:p w14:paraId="3431DC2A">
      <w:pPr>
        <w:adjustRightInd w:val="0"/>
        <w:snapToGrid w:val="0"/>
        <w:spacing w:line="360" w:lineRule="auto"/>
        <w:ind w:firstLine="475" w:firstLineChars="198"/>
        <w:rPr>
          <w:rFonts w:hint="eastAsia" w:ascii="仿宋_GB2312" w:hAnsi="仿宋_GB2312" w:eastAsia="仿宋_GB2312" w:cs="仿宋_GB2312"/>
          <w:color w:val="auto"/>
          <w:sz w:val="24"/>
          <w:u w:val="single"/>
        </w:rPr>
      </w:pPr>
      <w:r>
        <w:rPr>
          <w:rFonts w:hint="eastAsia" w:ascii="仿宋_GB2312" w:hAnsi="仿宋_GB2312" w:eastAsia="仿宋_GB2312" w:cs="仿宋_GB2312"/>
          <w:color w:val="auto"/>
          <w:sz w:val="24"/>
        </w:rPr>
        <w:t>电子邮箱：</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电子邮箱：</w:t>
      </w:r>
      <w:r>
        <w:rPr>
          <w:rFonts w:hint="eastAsia" w:ascii="仿宋_GB2312" w:hAnsi="仿宋_GB2312" w:eastAsia="仿宋_GB2312" w:cs="仿宋_GB2312"/>
          <w:color w:val="auto"/>
          <w:sz w:val="24"/>
          <w:u w:val="single"/>
        </w:rPr>
        <w:t xml:space="preserve">                 </w:t>
      </w:r>
      <w:bookmarkEnd w:id="1"/>
      <w:bookmarkEnd w:id="2"/>
      <w:bookmarkEnd w:id="3"/>
    </w:p>
    <w:p w14:paraId="2C75AE54">
      <w:pPr>
        <w:adjustRightInd w:val="0"/>
        <w:snapToGrid w:val="0"/>
        <w:spacing w:line="360" w:lineRule="auto"/>
        <w:rPr>
          <w:rFonts w:hint="eastAsia" w:ascii="仿宋_GB2312" w:hAnsi="仿宋_GB2312" w:eastAsia="仿宋_GB2312" w:cs="仿宋_GB2312"/>
          <w:color w:val="auto"/>
          <w:sz w:val="24"/>
          <w:u w:val="single"/>
        </w:rPr>
      </w:pPr>
    </w:p>
    <w:p w14:paraId="6BA032C9">
      <w:pPr>
        <w:adjustRightInd w:val="0"/>
        <w:snapToGrid w:val="0"/>
        <w:spacing w:line="360" w:lineRule="auto"/>
        <w:ind w:firstLine="475" w:firstLineChars="198"/>
        <w:rPr>
          <w:rFonts w:hint="eastAsia" w:ascii="仿宋_GB2312" w:hAnsi="仿宋_GB2312" w:eastAsia="仿宋_GB2312" w:cs="仿宋_GB2312"/>
          <w:color w:val="auto"/>
          <w:sz w:val="24"/>
          <w:u w:val="single"/>
        </w:rPr>
      </w:pPr>
    </w:p>
    <w:p w14:paraId="4D2FC4B5">
      <w:pPr>
        <w:adjustRightInd w:val="0"/>
        <w:snapToGrid w:val="0"/>
        <w:spacing w:line="360" w:lineRule="auto"/>
        <w:ind w:firstLine="475" w:firstLineChars="198"/>
        <w:rPr>
          <w:rFonts w:hint="eastAsia" w:ascii="仿宋_GB2312" w:hAnsi="仿宋_GB2312" w:eastAsia="仿宋_GB2312" w:cs="仿宋_GB2312"/>
          <w:color w:val="auto"/>
          <w:sz w:val="24"/>
          <w:u w:val="single"/>
        </w:rPr>
      </w:pPr>
    </w:p>
    <w:p w14:paraId="7B7C6083">
      <w:pPr>
        <w:adjustRightInd w:val="0"/>
        <w:snapToGrid w:val="0"/>
        <w:spacing w:line="360" w:lineRule="auto"/>
        <w:ind w:firstLine="475" w:firstLineChars="198"/>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（合同模板供参考</w:t>
      </w:r>
      <w:r>
        <w:rPr>
          <w:rFonts w:hint="eastAsia" w:ascii="仿宋_GB2312" w:hAnsi="仿宋_GB2312" w:eastAsia="仿宋_GB2312" w:cs="仿宋_GB2312"/>
          <w:color w:val="auto"/>
          <w:sz w:val="24"/>
          <w:lang w:eastAsia="zh-CN"/>
        </w:rPr>
        <w:t>，</w:t>
      </w:r>
      <w:r>
        <w:rPr>
          <w:rFonts w:hint="eastAsia" w:ascii="仿宋_GB2312" w:hAnsi="仿宋_GB2312" w:eastAsia="仿宋_GB2312" w:cs="仿宋_GB2312"/>
          <w:color w:val="auto"/>
          <w:sz w:val="24"/>
          <w:lang w:val="en-US" w:eastAsia="zh-CN"/>
        </w:rPr>
        <w:t>以实际签订合同内容为准</w:t>
      </w:r>
      <w:r>
        <w:rPr>
          <w:rFonts w:hint="eastAsia" w:ascii="仿宋_GB2312" w:hAnsi="仿宋_GB2312" w:eastAsia="仿宋_GB2312" w:cs="仿宋_GB2312"/>
          <w:color w:val="auto"/>
          <w:sz w:val="24"/>
        </w:rPr>
        <w:t>）</w:t>
      </w:r>
    </w:p>
    <w:p w14:paraId="41AE5DE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8BC395"/>
    <w:multiLevelType w:val="singleLevel"/>
    <w:tmpl w:val="E48BC395"/>
    <w:lvl w:ilvl="0" w:tentative="0">
      <w:start w:val="8"/>
      <w:numFmt w:val="chineseCounting"/>
      <w:suff w:val="nothing"/>
      <w:lvlText w:val="%1、"/>
      <w:lvlJc w:val="left"/>
      <w:rPr>
        <w:rFonts w:hint="eastAsia"/>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hNDQ4YjlmODYzZDIwNmFmNzIyNDk1NGExMTdjZjIifQ=="/>
  </w:docVars>
  <w:rsids>
    <w:rsidRoot w:val="5EAD52DB"/>
    <w:rsid w:val="0490144A"/>
    <w:rsid w:val="0A4F320E"/>
    <w:rsid w:val="0E134225"/>
    <w:rsid w:val="115317EC"/>
    <w:rsid w:val="217C71E2"/>
    <w:rsid w:val="25CB3C39"/>
    <w:rsid w:val="2BD15D21"/>
    <w:rsid w:val="33527747"/>
    <w:rsid w:val="34FB796B"/>
    <w:rsid w:val="38A960E1"/>
    <w:rsid w:val="3A4D00D2"/>
    <w:rsid w:val="3E3068D7"/>
    <w:rsid w:val="4CE672CD"/>
    <w:rsid w:val="4D0E0101"/>
    <w:rsid w:val="527C09F8"/>
    <w:rsid w:val="5EAD52DB"/>
    <w:rsid w:val="61710DEE"/>
    <w:rsid w:val="69EF6E4B"/>
    <w:rsid w:val="6AEC1C54"/>
    <w:rsid w:val="6C0303C3"/>
    <w:rsid w:val="6E4C47B8"/>
    <w:rsid w:val="72C2773E"/>
    <w:rsid w:val="78D15FE5"/>
    <w:rsid w:val="79D16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3">
    <w:name w:val="heading 1"/>
    <w:basedOn w:val="1"/>
    <w:next w:val="1"/>
    <w:qFormat/>
    <w:uiPriority w:val="0"/>
    <w:pPr>
      <w:keepNext/>
      <w:keepLines/>
      <w:spacing w:before="340" w:after="330" w:line="576" w:lineRule="auto"/>
      <w:outlineLvl w:val="0"/>
    </w:pPr>
    <w:rPr>
      <w:rFonts w:ascii="Calibri" w:hAnsi="Calibri"/>
      <w:b/>
      <w:kern w:val="44"/>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ind w:firstLine="630"/>
    </w:pPr>
    <w:rPr>
      <w:sz w:val="32"/>
      <w:szCs w:val="20"/>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1595</Words>
  <Characters>1618</Characters>
  <Lines>0</Lines>
  <Paragraphs>0</Paragraphs>
  <TotalTime>0</TotalTime>
  <ScaleCrop>false</ScaleCrop>
  <LinksUpToDate>false</LinksUpToDate>
  <CharactersWithSpaces>2329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2024-08-20T06:08:00Z</dcterms:created>
  <dc:creator>范文辉</dc:creator>
  <cp:lastModifiedBy>FFF</cp:lastModifiedBy>
  <dcterms:modified xsi:type="dcterms:W3CDTF">2025-07-10T11:33:45Z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7528DC181E4949A8B93D6904C9150267_11</vt:lpwstr>
  </property>
  <property fmtid="{D5CDD505-2E9C-101B-9397-08002B2CF9AE}" pid="4" name="KSOTemplateDocerSaveRecord">
    <vt:lpwstr>eyJoZGlkIjoiNTc2YTA3ZTIzMTU0M2YxMWU0ZjNlOTllZjlmMDUwZjEiLCJ1c2VySWQiOiIyMTc3NTk4NDEifQ==</vt:lpwstr>
  </property>
</Properties>
</file>