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EACFA">
      <w:pPr>
        <w:widowControl/>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分项报价表</w:t>
      </w:r>
    </w:p>
    <w:p w14:paraId="7ABFB300">
      <w:pPr>
        <w:widowControl/>
        <w:spacing w:line="360" w:lineRule="auto"/>
        <w:rPr>
          <w:rFonts w:hint="eastAsia" w:ascii="仿宋" w:hAnsi="仿宋" w:eastAsia="仿宋" w:cs="仿宋"/>
          <w:kern w:val="0"/>
          <w:sz w:val="24"/>
        </w:rPr>
      </w:pPr>
      <w:r>
        <w:rPr>
          <w:rFonts w:hint="eastAsia" w:ascii="仿宋" w:hAnsi="仿宋" w:eastAsia="仿宋" w:cs="仿宋"/>
          <w:kern w:val="0"/>
          <w:sz w:val="24"/>
          <w:lang w:val="en-US" w:eastAsia="zh-CN"/>
        </w:rPr>
        <w:t>采购包：1/2</w:t>
      </w:r>
      <w:r>
        <w:rPr>
          <w:rFonts w:hint="eastAsia" w:ascii="仿宋" w:hAnsi="仿宋" w:eastAsia="仿宋" w:cs="仿宋"/>
          <w:kern w:val="0"/>
          <w:sz w:val="24"/>
        </w:rPr>
        <w:t xml:space="preserve">                    第  </w:t>
      </w:r>
      <w:r>
        <w:rPr>
          <w:rFonts w:hint="eastAsia" w:ascii="仿宋" w:hAnsi="仿宋" w:eastAsia="仿宋" w:cs="仿宋"/>
          <w:kern w:val="0"/>
          <w:sz w:val="24"/>
          <w:lang w:val="zh-CN"/>
        </w:rPr>
        <w:t>页</w:t>
      </w:r>
      <w:r>
        <w:rPr>
          <w:rFonts w:hint="eastAsia" w:ascii="仿宋" w:hAnsi="仿宋" w:eastAsia="仿宋" w:cs="仿宋"/>
          <w:kern w:val="0"/>
          <w:sz w:val="24"/>
        </w:rPr>
        <w:t>，共  页</w:t>
      </w:r>
    </w:p>
    <w:tbl>
      <w:tblPr>
        <w:tblStyle w:val="2"/>
        <w:tblW w:w="99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5"/>
        <w:gridCol w:w="1402"/>
        <w:gridCol w:w="972"/>
        <w:gridCol w:w="1156"/>
        <w:gridCol w:w="1351"/>
        <w:gridCol w:w="1063"/>
        <w:gridCol w:w="1396"/>
        <w:gridCol w:w="1169"/>
      </w:tblGrid>
      <w:tr w14:paraId="308B1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1" w:hRule="atLeast"/>
          <w:jc w:val="center"/>
        </w:trPr>
        <w:tc>
          <w:tcPr>
            <w:tcW w:w="1415" w:type="dxa"/>
            <w:vAlign w:val="center"/>
          </w:tcPr>
          <w:p w14:paraId="66059867">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1402" w:type="dxa"/>
            <w:vAlign w:val="center"/>
          </w:tcPr>
          <w:p w14:paraId="5CEB9945">
            <w:pPr>
              <w:spacing w:line="360" w:lineRule="auto"/>
              <w:jc w:val="center"/>
              <w:rPr>
                <w:rFonts w:hint="eastAsia" w:ascii="仿宋" w:hAnsi="仿宋" w:eastAsia="仿宋" w:cs="仿宋"/>
                <w:sz w:val="24"/>
              </w:rPr>
            </w:pPr>
            <w:r>
              <w:rPr>
                <w:rFonts w:hint="eastAsia" w:ascii="仿宋" w:hAnsi="仿宋" w:eastAsia="仿宋" w:cs="仿宋"/>
                <w:sz w:val="24"/>
              </w:rPr>
              <w:t>产品名称</w:t>
            </w:r>
          </w:p>
        </w:tc>
        <w:tc>
          <w:tcPr>
            <w:tcW w:w="972" w:type="dxa"/>
            <w:vAlign w:val="center"/>
          </w:tcPr>
          <w:p w14:paraId="66F1CD83">
            <w:pPr>
              <w:spacing w:line="360" w:lineRule="auto"/>
              <w:jc w:val="center"/>
              <w:rPr>
                <w:rFonts w:hint="eastAsia" w:ascii="仿宋" w:hAnsi="仿宋" w:eastAsia="仿宋" w:cs="仿宋"/>
                <w:sz w:val="24"/>
              </w:rPr>
            </w:pPr>
            <w:r>
              <w:rPr>
                <w:rFonts w:hint="eastAsia" w:ascii="仿宋" w:hAnsi="仿宋" w:eastAsia="仿宋" w:cs="仿宋"/>
                <w:sz w:val="24"/>
              </w:rPr>
              <w:t>品牌</w:t>
            </w:r>
            <w:r>
              <w:rPr>
                <w:rFonts w:hint="eastAsia" w:ascii="仿宋" w:hAnsi="仿宋" w:eastAsia="仿宋" w:cs="仿宋"/>
                <w:sz w:val="24"/>
                <w:lang w:val="en-US" w:eastAsia="zh-CN"/>
              </w:rPr>
              <w:t>/生产厂家</w:t>
            </w:r>
            <w:r>
              <w:rPr>
                <w:rFonts w:hint="eastAsia" w:ascii="仿宋" w:hAnsi="仿宋" w:eastAsia="仿宋" w:cs="仿宋"/>
                <w:sz w:val="24"/>
              </w:rPr>
              <w:t xml:space="preserve"> </w:t>
            </w:r>
          </w:p>
        </w:tc>
        <w:tc>
          <w:tcPr>
            <w:tcW w:w="1156" w:type="dxa"/>
            <w:vAlign w:val="center"/>
          </w:tcPr>
          <w:p w14:paraId="659C62DF">
            <w:pPr>
              <w:spacing w:line="360" w:lineRule="auto"/>
              <w:jc w:val="center"/>
              <w:rPr>
                <w:rFonts w:hint="eastAsia" w:ascii="仿宋" w:hAnsi="仿宋" w:eastAsia="仿宋" w:cs="仿宋"/>
                <w:sz w:val="24"/>
              </w:rPr>
            </w:pPr>
            <w:r>
              <w:rPr>
                <w:rFonts w:hint="eastAsia" w:ascii="仿宋" w:hAnsi="仿宋" w:eastAsia="仿宋" w:cs="仿宋"/>
                <w:sz w:val="24"/>
              </w:rPr>
              <w:t>规格</w:t>
            </w:r>
          </w:p>
          <w:p w14:paraId="638FDBCC">
            <w:pPr>
              <w:spacing w:line="360" w:lineRule="auto"/>
              <w:jc w:val="center"/>
              <w:rPr>
                <w:rFonts w:hint="eastAsia" w:ascii="仿宋" w:hAnsi="仿宋" w:eastAsia="仿宋" w:cs="仿宋"/>
                <w:sz w:val="24"/>
              </w:rPr>
            </w:pPr>
            <w:r>
              <w:rPr>
                <w:rFonts w:hint="eastAsia" w:ascii="仿宋" w:hAnsi="仿宋" w:eastAsia="仿宋" w:cs="仿宋"/>
                <w:sz w:val="24"/>
              </w:rPr>
              <w:t xml:space="preserve">型号 </w:t>
            </w:r>
          </w:p>
        </w:tc>
        <w:tc>
          <w:tcPr>
            <w:tcW w:w="1351" w:type="dxa"/>
            <w:vAlign w:val="center"/>
          </w:tcPr>
          <w:p w14:paraId="0CFF07EC">
            <w:pPr>
              <w:spacing w:line="360" w:lineRule="auto"/>
              <w:jc w:val="center"/>
              <w:rPr>
                <w:rFonts w:hint="eastAsia" w:ascii="仿宋" w:hAnsi="仿宋" w:eastAsia="仿宋" w:cs="仿宋"/>
                <w:sz w:val="24"/>
              </w:rPr>
            </w:pPr>
            <w:r>
              <w:rPr>
                <w:rFonts w:hint="eastAsia" w:ascii="仿宋" w:hAnsi="仿宋" w:eastAsia="仿宋" w:cs="仿宋"/>
                <w:sz w:val="24"/>
              </w:rPr>
              <w:t>数 量</w:t>
            </w:r>
          </w:p>
        </w:tc>
        <w:tc>
          <w:tcPr>
            <w:tcW w:w="1063" w:type="dxa"/>
            <w:vAlign w:val="center"/>
          </w:tcPr>
          <w:p w14:paraId="7CBBB1BF">
            <w:pPr>
              <w:spacing w:line="360" w:lineRule="auto"/>
              <w:jc w:val="center"/>
              <w:rPr>
                <w:rFonts w:hint="eastAsia" w:ascii="仿宋" w:hAnsi="仿宋" w:eastAsia="仿宋" w:cs="仿宋"/>
                <w:sz w:val="24"/>
              </w:rPr>
            </w:pPr>
            <w:r>
              <w:rPr>
                <w:rFonts w:hint="eastAsia" w:ascii="仿宋" w:hAnsi="仿宋" w:eastAsia="仿宋" w:cs="仿宋"/>
                <w:sz w:val="24"/>
              </w:rPr>
              <w:t>单 价</w:t>
            </w:r>
          </w:p>
        </w:tc>
        <w:tc>
          <w:tcPr>
            <w:tcW w:w="1396" w:type="dxa"/>
            <w:vAlign w:val="center"/>
          </w:tcPr>
          <w:p w14:paraId="0E288932">
            <w:pPr>
              <w:spacing w:line="360" w:lineRule="auto"/>
              <w:jc w:val="center"/>
              <w:rPr>
                <w:rFonts w:hint="eastAsia" w:ascii="仿宋" w:hAnsi="仿宋" w:eastAsia="仿宋" w:cs="仿宋"/>
                <w:sz w:val="24"/>
              </w:rPr>
            </w:pPr>
            <w:r>
              <w:rPr>
                <w:rFonts w:hint="eastAsia" w:ascii="仿宋" w:hAnsi="仿宋" w:eastAsia="仿宋" w:cs="仿宋"/>
                <w:sz w:val="24"/>
              </w:rPr>
              <w:t>合 计</w:t>
            </w:r>
          </w:p>
        </w:tc>
        <w:tc>
          <w:tcPr>
            <w:tcW w:w="1169" w:type="dxa"/>
            <w:vAlign w:val="center"/>
          </w:tcPr>
          <w:p w14:paraId="53AC3C88">
            <w:pPr>
              <w:spacing w:line="360" w:lineRule="auto"/>
              <w:jc w:val="center"/>
              <w:rPr>
                <w:rFonts w:hint="eastAsia" w:ascii="仿宋" w:hAnsi="仿宋" w:eastAsia="仿宋" w:cs="仿宋"/>
                <w:sz w:val="24"/>
              </w:rPr>
            </w:pPr>
            <w:r>
              <w:rPr>
                <w:rFonts w:hint="eastAsia" w:ascii="仿宋" w:hAnsi="仿宋" w:eastAsia="仿宋" w:cs="仿宋"/>
                <w:sz w:val="24"/>
              </w:rPr>
              <w:t>备注</w:t>
            </w:r>
          </w:p>
        </w:tc>
      </w:tr>
      <w:tr w14:paraId="3CEC6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143BF21E">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1402" w:type="dxa"/>
            <w:vAlign w:val="center"/>
          </w:tcPr>
          <w:p w14:paraId="3167F381">
            <w:pPr>
              <w:spacing w:line="360" w:lineRule="auto"/>
              <w:ind w:firstLine="480" w:firstLineChars="200"/>
              <w:rPr>
                <w:rFonts w:hint="eastAsia" w:ascii="仿宋" w:hAnsi="仿宋" w:eastAsia="仿宋" w:cs="仿宋"/>
                <w:sz w:val="24"/>
              </w:rPr>
            </w:pPr>
          </w:p>
        </w:tc>
        <w:tc>
          <w:tcPr>
            <w:tcW w:w="972" w:type="dxa"/>
            <w:vAlign w:val="center"/>
          </w:tcPr>
          <w:p w14:paraId="31A8FA5D">
            <w:pPr>
              <w:spacing w:line="360" w:lineRule="auto"/>
              <w:ind w:firstLine="480" w:firstLineChars="200"/>
              <w:rPr>
                <w:rFonts w:hint="eastAsia" w:ascii="仿宋" w:hAnsi="仿宋" w:eastAsia="仿宋" w:cs="仿宋"/>
                <w:sz w:val="24"/>
              </w:rPr>
            </w:pPr>
          </w:p>
        </w:tc>
        <w:tc>
          <w:tcPr>
            <w:tcW w:w="1156" w:type="dxa"/>
            <w:vAlign w:val="center"/>
          </w:tcPr>
          <w:p w14:paraId="47B89EF0">
            <w:pPr>
              <w:spacing w:line="360" w:lineRule="auto"/>
              <w:ind w:firstLine="480" w:firstLineChars="200"/>
              <w:rPr>
                <w:rFonts w:hint="eastAsia" w:ascii="仿宋" w:hAnsi="仿宋" w:eastAsia="仿宋" w:cs="仿宋"/>
                <w:sz w:val="24"/>
              </w:rPr>
            </w:pPr>
          </w:p>
        </w:tc>
        <w:tc>
          <w:tcPr>
            <w:tcW w:w="1351" w:type="dxa"/>
            <w:vAlign w:val="center"/>
          </w:tcPr>
          <w:p w14:paraId="67096F09">
            <w:pPr>
              <w:spacing w:line="360" w:lineRule="auto"/>
              <w:ind w:firstLine="480" w:firstLineChars="200"/>
              <w:rPr>
                <w:rFonts w:hint="eastAsia" w:ascii="仿宋" w:hAnsi="仿宋" w:eastAsia="仿宋" w:cs="仿宋"/>
                <w:sz w:val="24"/>
              </w:rPr>
            </w:pPr>
          </w:p>
        </w:tc>
        <w:tc>
          <w:tcPr>
            <w:tcW w:w="1063" w:type="dxa"/>
            <w:vAlign w:val="center"/>
          </w:tcPr>
          <w:p w14:paraId="11AB5280">
            <w:pPr>
              <w:spacing w:line="360" w:lineRule="auto"/>
              <w:ind w:firstLine="480" w:firstLineChars="200"/>
              <w:rPr>
                <w:rFonts w:hint="eastAsia" w:ascii="仿宋" w:hAnsi="仿宋" w:eastAsia="仿宋" w:cs="仿宋"/>
                <w:sz w:val="24"/>
              </w:rPr>
            </w:pPr>
          </w:p>
        </w:tc>
        <w:tc>
          <w:tcPr>
            <w:tcW w:w="1396" w:type="dxa"/>
            <w:vAlign w:val="center"/>
          </w:tcPr>
          <w:p w14:paraId="1A422452">
            <w:pPr>
              <w:spacing w:line="360" w:lineRule="auto"/>
              <w:ind w:firstLine="480" w:firstLineChars="200"/>
              <w:rPr>
                <w:rFonts w:hint="eastAsia" w:ascii="仿宋" w:hAnsi="仿宋" w:eastAsia="仿宋" w:cs="仿宋"/>
                <w:sz w:val="24"/>
              </w:rPr>
            </w:pPr>
          </w:p>
        </w:tc>
        <w:tc>
          <w:tcPr>
            <w:tcW w:w="1169" w:type="dxa"/>
            <w:vAlign w:val="center"/>
          </w:tcPr>
          <w:p w14:paraId="4525F7B4">
            <w:pPr>
              <w:spacing w:line="360" w:lineRule="auto"/>
              <w:ind w:firstLine="480" w:firstLineChars="200"/>
              <w:rPr>
                <w:rFonts w:hint="eastAsia" w:ascii="仿宋" w:hAnsi="仿宋" w:eastAsia="仿宋" w:cs="仿宋"/>
                <w:sz w:val="24"/>
              </w:rPr>
            </w:pPr>
          </w:p>
        </w:tc>
      </w:tr>
      <w:tr w14:paraId="71BDD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9" w:hRule="atLeast"/>
          <w:jc w:val="center"/>
        </w:trPr>
        <w:tc>
          <w:tcPr>
            <w:tcW w:w="1415" w:type="dxa"/>
            <w:vAlign w:val="center"/>
          </w:tcPr>
          <w:p w14:paraId="5E07F672">
            <w:pPr>
              <w:spacing w:line="360" w:lineRule="auto"/>
              <w:ind w:firstLine="480" w:firstLineChars="200"/>
              <w:jc w:val="center"/>
              <w:rPr>
                <w:rFonts w:hint="eastAsia" w:ascii="仿宋" w:hAnsi="仿宋" w:eastAsia="仿宋" w:cs="仿宋"/>
                <w:sz w:val="24"/>
              </w:rPr>
            </w:pPr>
          </w:p>
        </w:tc>
        <w:tc>
          <w:tcPr>
            <w:tcW w:w="1402" w:type="dxa"/>
            <w:vAlign w:val="center"/>
          </w:tcPr>
          <w:p w14:paraId="06237CF0">
            <w:pPr>
              <w:spacing w:line="360" w:lineRule="auto"/>
              <w:ind w:firstLine="480" w:firstLineChars="200"/>
              <w:rPr>
                <w:rFonts w:hint="eastAsia" w:ascii="仿宋" w:hAnsi="仿宋" w:eastAsia="仿宋" w:cs="仿宋"/>
                <w:sz w:val="24"/>
              </w:rPr>
            </w:pPr>
          </w:p>
        </w:tc>
        <w:tc>
          <w:tcPr>
            <w:tcW w:w="972" w:type="dxa"/>
            <w:vAlign w:val="center"/>
          </w:tcPr>
          <w:p w14:paraId="74E6F63D">
            <w:pPr>
              <w:spacing w:line="360" w:lineRule="auto"/>
              <w:ind w:firstLine="480" w:firstLineChars="200"/>
              <w:rPr>
                <w:rFonts w:hint="eastAsia" w:ascii="仿宋" w:hAnsi="仿宋" w:eastAsia="仿宋" w:cs="仿宋"/>
                <w:sz w:val="24"/>
              </w:rPr>
            </w:pPr>
          </w:p>
        </w:tc>
        <w:tc>
          <w:tcPr>
            <w:tcW w:w="1156" w:type="dxa"/>
            <w:vAlign w:val="center"/>
          </w:tcPr>
          <w:p w14:paraId="0FE476EA">
            <w:pPr>
              <w:spacing w:line="360" w:lineRule="auto"/>
              <w:ind w:firstLine="480" w:firstLineChars="200"/>
              <w:rPr>
                <w:rFonts w:hint="eastAsia" w:ascii="仿宋" w:hAnsi="仿宋" w:eastAsia="仿宋" w:cs="仿宋"/>
                <w:sz w:val="24"/>
              </w:rPr>
            </w:pPr>
          </w:p>
        </w:tc>
        <w:tc>
          <w:tcPr>
            <w:tcW w:w="1351" w:type="dxa"/>
            <w:vAlign w:val="center"/>
          </w:tcPr>
          <w:p w14:paraId="65FABA34">
            <w:pPr>
              <w:spacing w:line="360" w:lineRule="auto"/>
              <w:ind w:firstLine="480" w:firstLineChars="200"/>
              <w:rPr>
                <w:rFonts w:hint="eastAsia" w:ascii="仿宋" w:hAnsi="仿宋" w:eastAsia="仿宋" w:cs="仿宋"/>
                <w:sz w:val="24"/>
              </w:rPr>
            </w:pPr>
          </w:p>
        </w:tc>
        <w:tc>
          <w:tcPr>
            <w:tcW w:w="1063" w:type="dxa"/>
            <w:vAlign w:val="center"/>
          </w:tcPr>
          <w:p w14:paraId="2EA7BF24">
            <w:pPr>
              <w:spacing w:line="360" w:lineRule="auto"/>
              <w:ind w:firstLine="480" w:firstLineChars="200"/>
              <w:rPr>
                <w:rFonts w:hint="eastAsia" w:ascii="仿宋" w:hAnsi="仿宋" w:eastAsia="仿宋" w:cs="仿宋"/>
                <w:sz w:val="24"/>
              </w:rPr>
            </w:pPr>
          </w:p>
        </w:tc>
        <w:tc>
          <w:tcPr>
            <w:tcW w:w="1396" w:type="dxa"/>
            <w:vAlign w:val="center"/>
          </w:tcPr>
          <w:p w14:paraId="0583E545">
            <w:pPr>
              <w:spacing w:line="360" w:lineRule="auto"/>
              <w:ind w:firstLine="480" w:firstLineChars="200"/>
              <w:rPr>
                <w:rFonts w:hint="eastAsia" w:ascii="仿宋" w:hAnsi="仿宋" w:eastAsia="仿宋" w:cs="仿宋"/>
                <w:sz w:val="24"/>
              </w:rPr>
            </w:pPr>
          </w:p>
        </w:tc>
        <w:tc>
          <w:tcPr>
            <w:tcW w:w="1169" w:type="dxa"/>
            <w:vAlign w:val="center"/>
          </w:tcPr>
          <w:p w14:paraId="1910B142">
            <w:pPr>
              <w:spacing w:line="360" w:lineRule="auto"/>
              <w:ind w:firstLine="480" w:firstLineChars="200"/>
              <w:rPr>
                <w:rFonts w:hint="eastAsia" w:ascii="仿宋" w:hAnsi="仿宋" w:eastAsia="仿宋" w:cs="仿宋"/>
                <w:sz w:val="24"/>
              </w:rPr>
            </w:pPr>
          </w:p>
        </w:tc>
      </w:tr>
      <w:tr w14:paraId="72D36E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jc w:val="center"/>
        </w:trPr>
        <w:tc>
          <w:tcPr>
            <w:tcW w:w="1415" w:type="dxa"/>
            <w:vAlign w:val="center"/>
          </w:tcPr>
          <w:p w14:paraId="2BDD0EA4">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1402" w:type="dxa"/>
            <w:vAlign w:val="center"/>
          </w:tcPr>
          <w:p w14:paraId="2C7B28F5">
            <w:pPr>
              <w:spacing w:line="360" w:lineRule="auto"/>
              <w:ind w:firstLine="480" w:firstLineChars="200"/>
              <w:rPr>
                <w:rFonts w:hint="eastAsia" w:ascii="仿宋" w:hAnsi="仿宋" w:eastAsia="仿宋" w:cs="仿宋"/>
                <w:sz w:val="24"/>
              </w:rPr>
            </w:pPr>
          </w:p>
        </w:tc>
        <w:tc>
          <w:tcPr>
            <w:tcW w:w="972" w:type="dxa"/>
            <w:vAlign w:val="center"/>
          </w:tcPr>
          <w:p w14:paraId="4C11FC5C">
            <w:pPr>
              <w:spacing w:line="360" w:lineRule="auto"/>
              <w:ind w:firstLine="480" w:firstLineChars="200"/>
              <w:rPr>
                <w:rFonts w:hint="eastAsia" w:ascii="仿宋" w:hAnsi="仿宋" w:eastAsia="仿宋" w:cs="仿宋"/>
                <w:sz w:val="24"/>
              </w:rPr>
            </w:pPr>
          </w:p>
        </w:tc>
        <w:tc>
          <w:tcPr>
            <w:tcW w:w="1156" w:type="dxa"/>
            <w:vAlign w:val="center"/>
          </w:tcPr>
          <w:p w14:paraId="013AFA6B">
            <w:pPr>
              <w:spacing w:line="360" w:lineRule="auto"/>
              <w:ind w:firstLine="480" w:firstLineChars="200"/>
              <w:rPr>
                <w:rFonts w:hint="eastAsia" w:ascii="仿宋" w:hAnsi="仿宋" w:eastAsia="仿宋" w:cs="仿宋"/>
                <w:sz w:val="24"/>
              </w:rPr>
            </w:pPr>
          </w:p>
        </w:tc>
        <w:tc>
          <w:tcPr>
            <w:tcW w:w="1351" w:type="dxa"/>
            <w:vAlign w:val="center"/>
          </w:tcPr>
          <w:p w14:paraId="4D207451">
            <w:pPr>
              <w:spacing w:line="360" w:lineRule="auto"/>
              <w:ind w:firstLine="480" w:firstLineChars="200"/>
              <w:rPr>
                <w:rFonts w:hint="eastAsia" w:ascii="仿宋" w:hAnsi="仿宋" w:eastAsia="仿宋" w:cs="仿宋"/>
                <w:sz w:val="24"/>
              </w:rPr>
            </w:pPr>
          </w:p>
        </w:tc>
        <w:tc>
          <w:tcPr>
            <w:tcW w:w="1063" w:type="dxa"/>
            <w:vAlign w:val="center"/>
          </w:tcPr>
          <w:p w14:paraId="687494E3">
            <w:pPr>
              <w:spacing w:line="360" w:lineRule="auto"/>
              <w:ind w:firstLine="480" w:firstLineChars="200"/>
              <w:rPr>
                <w:rFonts w:hint="eastAsia" w:ascii="仿宋" w:hAnsi="仿宋" w:eastAsia="仿宋" w:cs="仿宋"/>
                <w:sz w:val="24"/>
              </w:rPr>
            </w:pPr>
          </w:p>
        </w:tc>
        <w:tc>
          <w:tcPr>
            <w:tcW w:w="1396" w:type="dxa"/>
            <w:vAlign w:val="center"/>
          </w:tcPr>
          <w:p w14:paraId="485A3FDA">
            <w:pPr>
              <w:spacing w:line="360" w:lineRule="auto"/>
              <w:ind w:firstLine="480" w:firstLineChars="200"/>
              <w:rPr>
                <w:rFonts w:hint="eastAsia" w:ascii="仿宋" w:hAnsi="仿宋" w:eastAsia="仿宋" w:cs="仿宋"/>
                <w:sz w:val="24"/>
              </w:rPr>
            </w:pPr>
          </w:p>
        </w:tc>
        <w:tc>
          <w:tcPr>
            <w:tcW w:w="1169" w:type="dxa"/>
            <w:vAlign w:val="center"/>
          </w:tcPr>
          <w:p w14:paraId="76C99D56">
            <w:pPr>
              <w:spacing w:line="360" w:lineRule="auto"/>
              <w:ind w:firstLine="480" w:firstLineChars="200"/>
              <w:rPr>
                <w:rFonts w:hint="eastAsia" w:ascii="仿宋" w:hAnsi="仿宋" w:eastAsia="仿宋" w:cs="仿宋"/>
                <w:sz w:val="24"/>
              </w:rPr>
            </w:pPr>
          </w:p>
        </w:tc>
      </w:tr>
      <w:tr w14:paraId="0F1E86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0F5CA2D7">
            <w:pPr>
              <w:spacing w:line="360" w:lineRule="auto"/>
              <w:jc w:val="center"/>
              <w:rPr>
                <w:rFonts w:hint="eastAsia" w:ascii="仿宋" w:hAnsi="仿宋" w:eastAsia="仿宋" w:cs="仿宋"/>
                <w:sz w:val="24"/>
              </w:rPr>
            </w:pPr>
            <w:r>
              <w:rPr>
                <w:rFonts w:hint="eastAsia" w:ascii="仿宋" w:hAnsi="仿宋" w:eastAsia="仿宋" w:cs="仿宋"/>
                <w:sz w:val="24"/>
              </w:rPr>
              <w:t>N</w:t>
            </w:r>
          </w:p>
        </w:tc>
        <w:tc>
          <w:tcPr>
            <w:tcW w:w="1402" w:type="dxa"/>
            <w:vAlign w:val="center"/>
          </w:tcPr>
          <w:p w14:paraId="3E41398B">
            <w:pPr>
              <w:spacing w:line="360" w:lineRule="auto"/>
              <w:ind w:firstLine="480" w:firstLineChars="200"/>
              <w:rPr>
                <w:rFonts w:hint="eastAsia" w:ascii="仿宋" w:hAnsi="仿宋" w:eastAsia="仿宋" w:cs="仿宋"/>
                <w:sz w:val="24"/>
              </w:rPr>
            </w:pPr>
          </w:p>
        </w:tc>
        <w:tc>
          <w:tcPr>
            <w:tcW w:w="972" w:type="dxa"/>
            <w:vAlign w:val="center"/>
          </w:tcPr>
          <w:p w14:paraId="35417782">
            <w:pPr>
              <w:spacing w:line="360" w:lineRule="auto"/>
              <w:ind w:firstLine="480" w:firstLineChars="200"/>
              <w:rPr>
                <w:rFonts w:hint="eastAsia" w:ascii="仿宋" w:hAnsi="仿宋" w:eastAsia="仿宋" w:cs="仿宋"/>
                <w:sz w:val="24"/>
              </w:rPr>
            </w:pPr>
          </w:p>
        </w:tc>
        <w:tc>
          <w:tcPr>
            <w:tcW w:w="1156" w:type="dxa"/>
            <w:vAlign w:val="center"/>
          </w:tcPr>
          <w:p w14:paraId="6B6EB7CB">
            <w:pPr>
              <w:spacing w:line="360" w:lineRule="auto"/>
              <w:ind w:firstLine="480" w:firstLineChars="200"/>
              <w:rPr>
                <w:rFonts w:hint="eastAsia" w:ascii="仿宋" w:hAnsi="仿宋" w:eastAsia="仿宋" w:cs="仿宋"/>
                <w:sz w:val="24"/>
              </w:rPr>
            </w:pPr>
          </w:p>
        </w:tc>
        <w:tc>
          <w:tcPr>
            <w:tcW w:w="1351" w:type="dxa"/>
            <w:vAlign w:val="center"/>
          </w:tcPr>
          <w:p w14:paraId="4E92C9DF">
            <w:pPr>
              <w:spacing w:line="360" w:lineRule="auto"/>
              <w:ind w:firstLine="480" w:firstLineChars="200"/>
              <w:rPr>
                <w:rFonts w:hint="eastAsia" w:ascii="仿宋" w:hAnsi="仿宋" w:eastAsia="仿宋" w:cs="仿宋"/>
                <w:sz w:val="24"/>
              </w:rPr>
            </w:pPr>
          </w:p>
        </w:tc>
        <w:tc>
          <w:tcPr>
            <w:tcW w:w="1063" w:type="dxa"/>
            <w:vAlign w:val="center"/>
          </w:tcPr>
          <w:p w14:paraId="4FDF69C1">
            <w:pPr>
              <w:spacing w:line="360" w:lineRule="auto"/>
              <w:ind w:firstLine="480" w:firstLineChars="200"/>
              <w:rPr>
                <w:rFonts w:hint="eastAsia" w:ascii="仿宋" w:hAnsi="仿宋" w:eastAsia="仿宋" w:cs="仿宋"/>
                <w:sz w:val="24"/>
              </w:rPr>
            </w:pPr>
          </w:p>
        </w:tc>
        <w:tc>
          <w:tcPr>
            <w:tcW w:w="1396" w:type="dxa"/>
            <w:vAlign w:val="center"/>
          </w:tcPr>
          <w:p w14:paraId="72D97A3B">
            <w:pPr>
              <w:spacing w:line="360" w:lineRule="auto"/>
              <w:ind w:firstLine="480" w:firstLineChars="200"/>
              <w:rPr>
                <w:rFonts w:hint="eastAsia" w:ascii="仿宋" w:hAnsi="仿宋" w:eastAsia="仿宋" w:cs="仿宋"/>
                <w:sz w:val="24"/>
              </w:rPr>
            </w:pPr>
          </w:p>
        </w:tc>
        <w:tc>
          <w:tcPr>
            <w:tcW w:w="1169" w:type="dxa"/>
            <w:vAlign w:val="center"/>
          </w:tcPr>
          <w:p w14:paraId="5B670A34">
            <w:pPr>
              <w:spacing w:line="360" w:lineRule="auto"/>
              <w:ind w:firstLine="480" w:firstLineChars="200"/>
              <w:rPr>
                <w:rFonts w:hint="eastAsia" w:ascii="仿宋" w:hAnsi="仿宋" w:eastAsia="仿宋" w:cs="仿宋"/>
                <w:sz w:val="24"/>
              </w:rPr>
            </w:pPr>
          </w:p>
        </w:tc>
      </w:tr>
      <w:tr w14:paraId="5E85E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9" w:hRule="atLeast"/>
          <w:jc w:val="center"/>
        </w:trPr>
        <w:tc>
          <w:tcPr>
            <w:tcW w:w="1415" w:type="dxa"/>
            <w:vAlign w:val="center"/>
          </w:tcPr>
          <w:p w14:paraId="7ED108C6">
            <w:pPr>
              <w:spacing w:line="360" w:lineRule="auto"/>
              <w:rPr>
                <w:rFonts w:hint="eastAsia" w:ascii="仿宋" w:hAnsi="仿宋" w:eastAsia="仿宋" w:cs="仿宋"/>
                <w:sz w:val="28"/>
              </w:rPr>
            </w:pPr>
            <w:r>
              <w:rPr>
                <w:rFonts w:hint="eastAsia" w:ascii="仿宋" w:hAnsi="仿宋" w:eastAsia="仿宋" w:cs="仿宋"/>
                <w:kern w:val="0"/>
                <w:sz w:val="24"/>
              </w:rPr>
              <w:t>总价合计：</w:t>
            </w:r>
          </w:p>
        </w:tc>
        <w:tc>
          <w:tcPr>
            <w:tcW w:w="8509" w:type="dxa"/>
            <w:gridSpan w:val="7"/>
            <w:vAlign w:val="center"/>
          </w:tcPr>
          <w:p w14:paraId="5014EC67">
            <w:pPr>
              <w:spacing w:line="360" w:lineRule="auto"/>
              <w:rPr>
                <w:rFonts w:hint="eastAsia" w:ascii="仿宋" w:hAnsi="仿宋" w:eastAsia="仿宋" w:cs="仿宋"/>
                <w:sz w:val="28"/>
              </w:rPr>
            </w:pPr>
            <w:r>
              <w:rPr>
                <w:rFonts w:hint="eastAsia" w:ascii="仿宋" w:hAnsi="仿宋" w:eastAsia="仿宋" w:cs="仿宋"/>
                <w:kern w:val="0"/>
                <w:sz w:val="24"/>
              </w:rPr>
              <w:t>大写：               （￥         元）</w:t>
            </w:r>
          </w:p>
        </w:tc>
      </w:tr>
    </w:tbl>
    <w:p w14:paraId="4EB09DF7">
      <w:pPr>
        <w:spacing w:line="360" w:lineRule="auto"/>
        <w:ind w:firstLine="480" w:firstLineChars="200"/>
        <w:rPr>
          <w:rFonts w:hint="eastAsia" w:ascii="仿宋" w:hAnsi="仿宋" w:eastAsia="仿宋" w:cs="仿宋"/>
          <w:kern w:val="0"/>
          <w:sz w:val="24"/>
        </w:rPr>
      </w:pPr>
    </w:p>
    <w:p w14:paraId="28DE3CB2">
      <w:pPr>
        <w:kinsoku w:val="0"/>
        <w:spacing w:line="360" w:lineRule="auto"/>
        <w:ind w:left="449" w:leftChars="100" w:hanging="239" w:hangingChars="99"/>
        <w:jc w:val="left"/>
        <w:rPr>
          <w:rFonts w:hint="eastAsia" w:ascii="仿宋" w:hAnsi="仿宋" w:eastAsia="仿宋" w:cs="仿宋"/>
          <w:sz w:val="24"/>
        </w:rPr>
      </w:pPr>
      <w:r>
        <w:rPr>
          <w:rFonts w:hint="eastAsia" w:ascii="仿宋" w:hAnsi="仿宋" w:eastAsia="仿宋" w:cs="仿宋"/>
          <w:b/>
          <w:sz w:val="24"/>
        </w:rPr>
        <w:t>注：</w:t>
      </w:r>
      <w:r>
        <w:rPr>
          <w:rFonts w:hint="eastAsia" w:ascii="仿宋" w:hAnsi="仿宋" w:eastAsia="仿宋" w:cs="仿宋"/>
          <w:sz w:val="24"/>
        </w:rPr>
        <w:t>1、如果不提供详细分项报价将视为没有实质性响应采购文件；</w:t>
      </w:r>
    </w:p>
    <w:p w14:paraId="7CCC8EFA">
      <w:pPr>
        <w:kinsoku w:val="0"/>
        <w:spacing w:line="360" w:lineRule="auto"/>
        <w:ind w:firstLine="720" w:firstLineChars="300"/>
        <w:jc w:val="left"/>
        <w:rPr>
          <w:rFonts w:hint="eastAsia" w:ascii="仿宋" w:hAnsi="仿宋" w:eastAsia="仿宋" w:cs="仿宋"/>
          <w:sz w:val="24"/>
        </w:rPr>
      </w:pPr>
      <w:r>
        <w:rPr>
          <w:rFonts w:hint="eastAsia" w:ascii="仿宋" w:hAnsi="仿宋" w:eastAsia="仿宋" w:cs="仿宋"/>
          <w:sz w:val="24"/>
        </w:rPr>
        <w:t>2、分项报价表列出报价的分项明细，明细合计应与</w:t>
      </w:r>
      <w:r>
        <w:rPr>
          <w:rFonts w:hint="eastAsia" w:ascii="仿宋" w:hAnsi="仿宋" w:eastAsia="仿宋" w:cs="仿宋"/>
          <w:sz w:val="24"/>
          <w:lang w:val="zh-CN"/>
        </w:rPr>
        <w:t>谈判报价</w:t>
      </w:r>
      <w:r>
        <w:rPr>
          <w:rFonts w:hint="eastAsia" w:ascii="仿宋" w:hAnsi="仿宋" w:eastAsia="仿宋" w:cs="仿宋"/>
          <w:sz w:val="24"/>
        </w:rPr>
        <w:t>一览表一致。</w:t>
      </w:r>
    </w:p>
    <w:p w14:paraId="29AA9E04">
      <w:pPr>
        <w:kinsoku w:val="0"/>
        <w:spacing w:line="360" w:lineRule="auto"/>
        <w:ind w:firstLine="720" w:firstLineChars="300"/>
        <w:jc w:val="left"/>
        <w:rPr>
          <w:rFonts w:hint="eastAsia" w:ascii="仿宋" w:hAnsi="仿宋" w:eastAsia="仿宋" w:cs="仿宋"/>
          <w:sz w:val="24"/>
        </w:rPr>
      </w:pPr>
      <w:r>
        <w:rPr>
          <w:rFonts w:hint="eastAsia" w:ascii="仿宋" w:hAnsi="仿宋" w:eastAsia="仿宋" w:cs="仿宋"/>
          <w:sz w:val="24"/>
        </w:rPr>
        <w:t>3、所有根据合同或其它原因应由供应商支付的税款和其它应交纳的费用都要包括在供应商提交的报价中；</w:t>
      </w:r>
    </w:p>
    <w:p w14:paraId="578D64C0">
      <w:pPr>
        <w:kinsoku w:val="0"/>
        <w:spacing w:line="360" w:lineRule="auto"/>
        <w:ind w:firstLine="720" w:firstLineChars="300"/>
        <w:jc w:val="left"/>
        <w:rPr>
          <w:rFonts w:hint="eastAsia" w:ascii="仿宋" w:hAnsi="仿宋" w:eastAsia="仿宋" w:cs="仿宋"/>
          <w:sz w:val="24"/>
        </w:rPr>
      </w:pPr>
      <w:r>
        <w:rPr>
          <w:rFonts w:hint="eastAsia" w:ascii="仿宋" w:hAnsi="仿宋" w:eastAsia="仿宋" w:cs="仿宋"/>
          <w:sz w:val="24"/>
        </w:rPr>
        <w:t>4、应包含服务与货物运至最终目的地的运输、保险和伴随服务的其他所有费用。</w:t>
      </w:r>
    </w:p>
    <w:p w14:paraId="1973FE9F">
      <w:pPr>
        <w:spacing w:after="120" w:line="360" w:lineRule="auto"/>
        <w:ind w:left="420" w:leftChars="200" w:firstLine="480" w:firstLineChars="200"/>
        <w:rPr>
          <w:rFonts w:hint="eastAsia" w:ascii="仿宋" w:hAnsi="仿宋" w:eastAsia="仿宋" w:cs="仿宋"/>
          <w:kern w:val="0"/>
          <w:sz w:val="24"/>
        </w:rPr>
      </w:pPr>
    </w:p>
    <w:p w14:paraId="530320E5">
      <w:pPr>
        <w:spacing w:line="360" w:lineRule="auto"/>
        <w:ind w:firstLine="482" w:firstLineChars="200"/>
        <w:rPr>
          <w:rFonts w:hint="eastAsia" w:ascii="仿宋" w:hAnsi="仿宋" w:eastAsia="仿宋" w:cs="仿宋"/>
          <w:b/>
          <w:sz w:val="24"/>
        </w:rPr>
      </w:pPr>
    </w:p>
    <w:p w14:paraId="17CDCC3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供应商全称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21DD8383">
      <w:pPr>
        <w:widowControl/>
        <w:spacing w:line="360" w:lineRule="auto"/>
        <w:ind w:firstLine="480" w:firstLineChars="200"/>
        <w:rPr>
          <w:rFonts w:hint="eastAsia" w:ascii="仿宋" w:hAnsi="仿宋" w:eastAsia="仿宋" w:cs="仿宋"/>
          <w:kern w:val="0"/>
          <w:sz w:val="24"/>
        </w:rPr>
      </w:pPr>
    </w:p>
    <w:p w14:paraId="32D2617B">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（签字或盖章）</w:t>
      </w:r>
    </w:p>
    <w:p w14:paraId="2901FE79">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 xml:space="preserve">                  </w:t>
      </w:r>
    </w:p>
    <w:p w14:paraId="4673D1D1">
      <w:pPr>
        <w:jc w:val="right"/>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24241C62">
      <w:pPr>
        <w:rPr>
          <w:rFonts w:hint="eastAsia" w:ascii="仿宋" w:hAnsi="仿宋" w:eastAsia="仿宋" w:cs="仿宋"/>
          <w:kern w:val="0"/>
          <w:sz w:val="24"/>
          <w:lang w:val="zh-CN"/>
        </w:rPr>
      </w:pPr>
      <w:r>
        <w:rPr>
          <w:rFonts w:hint="eastAsia" w:ascii="仿宋" w:hAnsi="仿宋" w:eastAsia="仿宋" w:cs="仿宋"/>
          <w:kern w:val="0"/>
          <w:sz w:val="24"/>
          <w:lang w:val="zh-CN"/>
        </w:rPr>
        <w:br w:type="page"/>
      </w:r>
    </w:p>
    <w:p w14:paraId="60497D3A">
      <w:pPr>
        <w:widowControl/>
        <w:spacing w:line="360" w:lineRule="auto"/>
        <w:jc w:val="center"/>
        <w:rPr>
          <w:rFonts w:hint="eastAsia" w:ascii="仿宋" w:hAnsi="仿宋" w:eastAsia="仿宋" w:cs="仿宋"/>
          <w:b/>
          <w:bCs/>
          <w:kern w:val="0"/>
          <w:sz w:val="28"/>
          <w:szCs w:val="28"/>
        </w:rPr>
      </w:pPr>
      <w:r>
        <w:rPr>
          <w:rFonts w:hint="eastAsia" w:ascii="仿宋" w:hAnsi="仿宋" w:eastAsia="仿宋" w:cs="仿宋"/>
          <w:b/>
          <w:bCs/>
          <w:kern w:val="0"/>
          <w:sz w:val="28"/>
          <w:szCs w:val="28"/>
        </w:rPr>
        <w:t>分项报价表</w:t>
      </w:r>
    </w:p>
    <w:p w14:paraId="5C8B19C7">
      <w:pPr>
        <w:widowControl/>
        <w:spacing w:line="360" w:lineRule="auto"/>
        <w:rPr>
          <w:rFonts w:hint="eastAsia" w:ascii="仿宋" w:hAnsi="仿宋" w:eastAsia="仿宋" w:cs="仿宋"/>
          <w:b/>
          <w:bCs/>
          <w:kern w:val="0"/>
          <w:sz w:val="28"/>
          <w:szCs w:val="28"/>
        </w:rPr>
      </w:pPr>
      <w:r>
        <w:rPr>
          <w:rFonts w:hint="eastAsia" w:ascii="仿宋" w:hAnsi="仿宋" w:eastAsia="仿宋" w:cs="仿宋"/>
          <w:kern w:val="0"/>
          <w:sz w:val="24"/>
          <w:lang w:val="en-US" w:eastAsia="zh-CN"/>
        </w:rPr>
        <w:t>采购包：3</w:t>
      </w:r>
      <w:r>
        <w:rPr>
          <w:rFonts w:hint="eastAsia" w:ascii="仿宋" w:hAnsi="仿宋" w:eastAsia="仿宋" w:cs="仿宋"/>
          <w:kern w:val="0"/>
          <w:sz w:val="24"/>
        </w:rPr>
        <w:t xml:space="preserve">                         第  </w:t>
      </w:r>
      <w:r>
        <w:rPr>
          <w:rFonts w:hint="eastAsia" w:ascii="仿宋" w:hAnsi="仿宋" w:eastAsia="仿宋" w:cs="仿宋"/>
          <w:kern w:val="0"/>
          <w:sz w:val="24"/>
          <w:lang w:val="zh-CN"/>
        </w:rPr>
        <w:t>页</w:t>
      </w:r>
      <w:r>
        <w:rPr>
          <w:rFonts w:hint="eastAsia" w:ascii="仿宋" w:hAnsi="仿宋" w:eastAsia="仿宋" w:cs="仿宋"/>
          <w:kern w:val="0"/>
          <w:sz w:val="24"/>
        </w:rPr>
        <w:t>，共  页</w:t>
      </w:r>
    </w:p>
    <w:tbl>
      <w:tblPr>
        <w:tblStyle w:val="2"/>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95"/>
        <w:gridCol w:w="628"/>
        <w:gridCol w:w="756"/>
        <w:gridCol w:w="655"/>
        <w:gridCol w:w="756"/>
        <w:gridCol w:w="774"/>
        <w:gridCol w:w="993"/>
        <w:gridCol w:w="762"/>
        <w:gridCol w:w="808"/>
        <w:gridCol w:w="825"/>
        <w:gridCol w:w="765"/>
      </w:tblGrid>
      <w:tr w14:paraId="7D1503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4" w:hRule="atLeast"/>
        </w:trPr>
        <w:tc>
          <w:tcPr>
            <w:tcW w:w="467" w:type="pct"/>
            <w:tcBorders>
              <w:top w:val="single" w:color="000000" w:sz="4" w:space="0"/>
              <w:left w:val="single" w:color="000000" w:sz="4" w:space="0"/>
              <w:bottom w:val="single" w:color="000000" w:sz="4" w:space="0"/>
              <w:right w:val="single" w:color="000000" w:sz="4" w:space="0"/>
            </w:tcBorders>
            <w:noWrap w:val="0"/>
            <w:vAlign w:val="center"/>
          </w:tcPr>
          <w:p w14:paraId="26AE45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书号</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14:paraId="74F0E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书名</w:t>
            </w: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1C26F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定价（元）</w:t>
            </w:r>
          </w:p>
        </w:tc>
        <w:tc>
          <w:tcPr>
            <w:tcW w:w="385" w:type="pct"/>
            <w:tcBorders>
              <w:top w:val="single" w:color="000000" w:sz="4" w:space="0"/>
              <w:left w:val="single" w:color="000000" w:sz="4" w:space="0"/>
              <w:bottom w:val="single" w:color="000000" w:sz="4" w:space="0"/>
              <w:right w:val="single" w:color="000000" w:sz="4" w:space="0"/>
            </w:tcBorders>
            <w:noWrap w:val="0"/>
            <w:vAlign w:val="center"/>
          </w:tcPr>
          <w:p w14:paraId="4B6A99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w:t>
            </w: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5CCB7C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码洋（元）</w:t>
            </w: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3D182A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出版社</w:t>
            </w:r>
          </w:p>
        </w:tc>
        <w:tc>
          <w:tcPr>
            <w:tcW w:w="583" w:type="pct"/>
            <w:tcBorders>
              <w:top w:val="single" w:color="000000" w:sz="4" w:space="0"/>
              <w:left w:val="single" w:color="000000" w:sz="4" w:space="0"/>
              <w:bottom w:val="single" w:color="000000" w:sz="4" w:space="0"/>
              <w:right w:val="single" w:color="000000" w:sz="4" w:space="0"/>
            </w:tcBorders>
            <w:noWrap w:val="0"/>
            <w:vAlign w:val="center"/>
          </w:tcPr>
          <w:p w14:paraId="0C30CB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出版时间</w:t>
            </w: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709544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中图分类号</w:t>
            </w: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3ECE3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作者</w:t>
            </w:r>
          </w:p>
        </w:tc>
        <w:tc>
          <w:tcPr>
            <w:tcW w:w="484" w:type="pct"/>
            <w:tcBorders>
              <w:top w:val="single" w:color="000000" w:sz="4" w:space="0"/>
              <w:left w:val="single" w:color="000000" w:sz="4" w:space="0"/>
              <w:bottom w:val="single" w:color="000000" w:sz="4" w:space="0"/>
              <w:right w:val="single" w:color="000000" w:sz="4" w:space="0"/>
            </w:tcBorders>
            <w:noWrap w:val="0"/>
            <w:vAlign w:val="center"/>
          </w:tcPr>
          <w:p w14:paraId="63273D02">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单价（元）</w:t>
            </w: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639E8F83">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小计（元）</w:t>
            </w:r>
          </w:p>
        </w:tc>
      </w:tr>
      <w:tr w14:paraId="73997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467" w:type="pct"/>
            <w:tcBorders>
              <w:top w:val="single" w:color="000000" w:sz="4" w:space="0"/>
              <w:left w:val="single" w:color="000000" w:sz="4" w:space="0"/>
              <w:bottom w:val="single" w:color="000000" w:sz="4" w:space="0"/>
              <w:right w:val="single" w:color="000000" w:sz="4" w:space="0"/>
            </w:tcBorders>
            <w:noWrap w:val="0"/>
            <w:vAlign w:val="center"/>
          </w:tcPr>
          <w:p w14:paraId="460A520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69" w:type="pct"/>
            <w:tcBorders>
              <w:top w:val="single" w:color="000000" w:sz="4" w:space="0"/>
              <w:left w:val="single" w:color="000000" w:sz="4" w:space="0"/>
              <w:bottom w:val="single" w:color="000000" w:sz="4" w:space="0"/>
              <w:right w:val="single" w:color="000000" w:sz="4" w:space="0"/>
            </w:tcBorders>
            <w:noWrap w:val="0"/>
            <w:vAlign w:val="center"/>
          </w:tcPr>
          <w:p w14:paraId="72DC0F8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2F0DB6D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5" w:type="pct"/>
            <w:tcBorders>
              <w:top w:val="single" w:color="000000" w:sz="4" w:space="0"/>
              <w:left w:val="single" w:color="000000" w:sz="4" w:space="0"/>
              <w:bottom w:val="single" w:color="000000" w:sz="4" w:space="0"/>
              <w:right w:val="single" w:color="000000" w:sz="4" w:space="0"/>
            </w:tcBorders>
            <w:noWrap w:val="0"/>
            <w:vAlign w:val="center"/>
          </w:tcPr>
          <w:p w14:paraId="42333DA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4D650DD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74172DB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583" w:type="pct"/>
            <w:tcBorders>
              <w:top w:val="single" w:color="000000" w:sz="4" w:space="0"/>
              <w:left w:val="single" w:color="000000" w:sz="4" w:space="0"/>
              <w:bottom w:val="single" w:color="000000" w:sz="4" w:space="0"/>
              <w:right w:val="single" w:color="000000" w:sz="4" w:space="0"/>
            </w:tcBorders>
            <w:noWrap w:val="0"/>
            <w:vAlign w:val="center"/>
          </w:tcPr>
          <w:p w14:paraId="2449881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3926163A">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139C305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84" w:type="pct"/>
            <w:tcBorders>
              <w:top w:val="single" w:color="000000" w:sz="4" w:space="0"/>
              <w:left w:val="single" w:color="000000" w:sz="4" w:space="0"/>
              <w:bottom w:val="single" w:color="000000" w:sz="4" w:space="0"/>
              <w:right w:val="single" w:color="000000" w:sz="4" w:space="0"/>
            </w:tcBorders>
            <w:noWrap w:val="0"/>
            <w:vAlign w:val="center"/>
          </w:tcPr>
          <w:p w14:paraId="4F10544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1B0F663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14390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467" w:type="pct"/>
            <w:tcBorders>
              <w:top w:val="single" w:color="000000" w:sz="4" w:space="0"/>
              <w:left w:val="single" w:color="000000" w:sz="4" w:space="0"/>
              <w:bottom w:val="single" w:color="000000" w:sz="4" w:space="0"/>
              <w:right w:val="single" w:color="000000" w:sz="4" w:space="0"/>
            </w:tcBorders>
            <w:noWrap w:val="0"/>
            <w:vAlign w:val="center"/>
          </w:tcPr>
          <w:p w14:paraId="14A7CFE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69" w:type="pct"/>
            <w:tcBorders>
              <w:top w:val="single" w:color="000000" w:sz="4" w:space="0"/>
              <w:left w:val="single" w:color="000000" w:sz="4" w:space="0"/>
              <w:bottom w:val="single" w:color="000000" w:sz="4" w:space="0"/>
              <w:right w:val="single" w:color="000000" w:sz="4" w:space="0"/>
            </w:tcBorders>
            <w:noWrap w:val="0"/>
            <w:vAlign w:val="center"/>
          </w:tcPr>
          <w:p w14:paraId="7AE5818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6422FEC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5" w:type="pct"/>
            <w:tcBorders>
              <w:top w:val="single" w:color="000000" w:sz="4" w:space="0"/>
              <w:left w:val="single" w:color="000000" w:sz="4" w:space="0"/>
              <w:bottom w:val="single" w:color="000000" w:sz="4" w:space="0"/>
              <w:right w:val="single" w:color="000000" w:sz="4" w:space="0"/>
            </w:tcBorders>
            <w:noWrap w:val="0"/>
            <w:vAlign w:val="center"/>
          </w:tcPr>
          <w:p w14:paraId="174CEEC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4C07B27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66D3AFA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583" w:type="pct"/>
            <w:tcBorders>
              <w:top w:val="single" w:color="000000" w:sz="4" w:space="0"/>
              <w:left w:val="single" w:color="000000" w:sz="4" w:space="0"/>
              <w:bottom w:val="single" w:color="000000" w:sz="4" w:space="0"/>
              <w:right w:val="single" w:color="000000" w:sz="4" w:space="0"/>
            </w:tcBorders>
            <w:noWrap w:val="0"/>
            <w:vAlign w:val="center"/>
          </w:tcPr>
          <w:p w14:paraId="5BE24D2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76EC748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4D17D2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84" w:type="pct"/>
            <w:tcBorders>
              <w:top w:val="single" w:color="000000" w:sz="4" w:space="0"/>
              <w:left w:val="single" w:color="000000" w:sz="4" w:space="0"/>
              <w:bottom w:val="single" w:color="000000" w:sz="4" w:space="0"/>
              <w:right w:val="single" w:color="000000" w:sz="4" w:space="0"/>
            </w:tcBorders>
            <w:noWrap w:val="0"/>
            <w:vAlign w:val="center"/>
          </w:tcPr>
          <w:p w14:paraId="25221469">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1F66813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7190A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467" w:type="pct"/>
            <w:tcBorders>
              <w:top w:val="single" w:color="000000" w:sz="4" w:space="0"/>
              <w:left w:val="single" w:color="000000" w:sz="4" w:space="0"/>
              <w:bottom w:val="single" w:color="000000" w:sz="4" w:space="0"/>
              <w:right w:val="single" w:color="000000" w:sz="4" w:space="0"/>
            </w:tcBorders>
            <w:noWrap w:val="0"/>
            <w:vAlign w:val="center"/>
          </w:tcPr>
          <w:p w14:paraId="08FD093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69" w:type="pct"/>
            <w:tcBorders>
              <w:top w:val="single" w:color="000000" w:sz="4" w:space="0"/>
              <w:left w:val="single" w:color="000000" w:sz="4" w:space="0"/>
              <w:bottom w:val="single" w:color="000000" w:sz="4" w:space="0"/>
              <w:right w:val="single" w:color="000000" w:sz="4" w:space="0"/>
            </w:tcBorders>
            <w:noWrap w:val="0"/>
            <w:vAlign w:val="center"/>
          </w:tcPr>
          <w:p w14:paraId="75506CD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35832EB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5" w:type="pct"/>
            <w:tcBorders>
              <w:top w:val="single" w:color="000000" w:sz="4" w:space="0"/>
              <w:left w:val="single" w:color="000000" w:sz="4" w:space="0"/>
              <w:bottom w:val="single" w:color="000000" w:sz="4" w:space="0"/>
              <w:right w:val="single" w:color="000000" w:sz="4" w:space="0"/>
            </w:tcBorders>
            <w:noWrap w:val="0"/>
            <w:vAlign w:val="center"/>
          </w:tcPr>
          <w:p w14:paraId="75AD185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16EC21B1">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261DE08D">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583" w:type="pct"/>
            <w:tcBorders>
              <w:top w:val="single" w:color="000000" w:sz="4" w:space="0"/>
              <w:left w:val="single" w:color="000000" w:sz="4" w:space="0"/>
              <w:bottom w:val="single" w:color="000000" w:sz="4" w:space="0"/>
              <w:right w:val="single" w:color="000000" w:sz="4" w:space="0"/>
            </w:tcBorders>
            <w:noWrap w:val="0"/>
            <w:vAlign w:val="center"/>
          </w:tcPr>
          <w:p w14:paraId="44858C0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5C1F2C1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6A6E375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84" w:type="pct"/>
            <w:tcBorders>
              <w:top w:val="single" w:color="000000" w:sz="4" w:space="0"/>
              <w:left w:val="single" w:color="000000" w:sz="4" w:space="0"/>
              <w:bottom w:val="single" w:color="000000" w:sz="4" w:space="0"/>
              <w:right w:val="single" w:color="000000" w:sz="4" w:space="0"/>
            </w:tcBorders>
            <w:noWrap w:val="0"/>
            <w:vAlign w:val="center"/>
          </w:tcPr>
          <w:p w14:paraId="296F131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1842D90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430318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467" w:type="pct"/>
            <w:tcBorders>
              <w:top w:val="single" w:color="000000" w:sz="4" w:space="0"/>
              <w:left w:val="single" w:color="000000" w:sz="4" w:space="0"/>
              <w:bottom w:val="single" w:color="000000" w:sz="4" w:space="0"/>
              <w:right w:val="single" w:color="000000" w:sz="4" w:space="0"/>
            </w:tcBorders>
            <w:noWrap w:val="0"/>
            <w:vAlign w:val="center"/>
          </w:tcPr>
          <w:p w14:paraId="7327EC2F">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14:paraId="5EFE8A3F">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0A41E30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5" w:type="pct"/>
            <w:tcBorders>
              <w:top w:val="single" w:color="000000" w:sz="4" w:space="0"/>
              <w:left w:val="single" w:color="000000" w:sz="4" w:space="0"/>
              <w:bottom w:val="single" w:color="000000" w:sz="4" w:space="0"/>
              <w:right w:val="single" w:color="000000" w:sz="4" w:space="0"/>
            </w:tcBorders>
            <w:noWrap w:val="0"/>
            <w:vAlign w:val="center"/>
          </w:tcPr>
          <w:p w14:paraId="2B879C9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3D325ED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1E2B91A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583" w:type="pct"/>
            <w:tcBorders>
              <w:top w:val="single" w:color="000000" w:sz="4" w:space="0"/>
              <w:left w:val="single" w:color="000000" w:sz="4" w:space="0"/>
              <w:bottom w:val="single" w:color="000000" w:sz="4" w:space="0"/>
              <w:right w:val="single" w:color="000000" w:sz="4" w:space="0"/>
            </w:tcBorders>
            <w:noWrap w:val="0"/>
            <w:vAlign w:val="center"/>
          </w:tcPr>
          <w:p w14:paraId="03363BC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6C8EE53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50482B5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84" w:type="pct"/>
            <w:tcBorders>
              <w:top w:val="single" w:color="000000" w:sz="4" w:space="0"/>
              <w:left w:val="single" w:color="000000" w:sz="4" w:space="0"/>
              <w:bottom w:val="single" w:color="000000" w:sz="4" w:space="0"/>
              <w:right w:val="single" w:color="000000" w:sz="4" w:space="0"/>
            </w:tcBorders>
            <w:noWrap w:val="0"/>
            <w:vAlign w:val="center"/>
          </w:tcPr>
          <w:p w14:paraId="32417E9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144D155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7CD786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6" w:hRule="atLeast"/>
        </w:trPr>
        <w:tc>
          <w:tcPr>
            <w:tcW w:w="467" w:type="pct"/>
            <w:tcBorders>
              <w:top w:val="single" w:color="000000" w:sz="4" w:space="0"/>
              <w:left w:val="single" w:color="000000" w:sz="4" w:space="0"/>
              <w:bottom w:val="single" w:color="000000" w:sz="4" w:space="0"/>
              <w:right w:val="single" w:color="000000" w:sz="4" w:space="0"/>
            </w:tcBorders>
            <w:noWrap w:val="0"/>
            <w:vAlign w:val="center"/>
          </w:tcPr>
          <w:p w14:paraId="65B4724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N</w:t>
            </w:r>
          </w:p>
        </w:tc>
        <w:tc>
          <w:tcPr>
            <w:tcW w:w="369" w:type="pct"/>
            <w:tcBorders>
              <w:top w:val="single" w:color="000000" w:sz="4" w:space="0"/>
              <w:left w:val="single" w:color="000000" w:sz="4" w:space="0"/>
              <w:bottom w:val="single" w:color="000000" w:sz="4" w:space="0"/>
              <w:right w:val="single" w:color="000000" w:sz="4" w:space="0"/>
            </w:tcBorders>
            <w:noWrap w:val="0"/>
            <w:vAlign w:val="center"/>
          </w:tcPr>
          <w:p w14:paraId="46B7B9C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00FC984B">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385" w:type="pct"/>
            <w:tcBorders>
              <w:top w:val="single" w:color="000000" w:sz="4" w:space="0"/>
              <w:left w:val="single" w:color="000000" w:sz="4" w:space="0"/>
              <w:bottom w:val="single" w:color="000000" w:sz="4" w:space="0"/>
              <w:right w:val="single" w:color="000000" w:sz="4" w:space="0"/>
            </w:tcBorders>
            <w:noWrap w:val="0"/>
            <w:vAlign w:val="center"/>
          </w:tcPr>
          <w:p w14:paraId="170B69C6">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2B96CB0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55" w:type="pct"/>
            <w:tcBorders>
              <w:top w:val="single" w:color="000000" w:sz="4" w:space="0"/>
              <w:left w:val="single" w:color="000000" w:sz="4" w:space="0"/>
              <w:bottom w:val="single" w:color="000000" w:sz="4" w:space="0"/>
              <w:right w:val="single" w:color="000000" w:sz="4" w:space="0"/>
            </w:tcBorders>
            <w:noWrap w:val="0"/>
            <w:vAlign w:val="center"/>
          </w:tcPr>
          <w:p w14:paraId="07FFFFC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583" w:type="pct"/>
            <w:tcBorders>
              <w:top w:val="single" w:color="000000" w:sz="4" w:space="0"/>
              <w:left w:val="single" w:color="000000" w:sz="4" w:space="0"/>
              <w:bottom w:val="single" w:color="000000" w:sz="4" w:space="0"/>
              <w:right w:val="single" w:color="000000" w:sz="4" w:space="0"/>
            </w:tcBorders>
            <w:noWrap w:val="0"/>
            <w:vAlign w:val="center"/>
          </w:tcPr>
          <w:p w14:paraId="2AF140E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7" w:type="pct"/>
            <w:tcBorders>
              <w:top w:val="single" w:color="000000" w:sz="4" w:space="0"/>
              <w:left w:val="single" w:color="000000" w:sz="4" w:space="0"/>
              <w:bottom w:val="single" w:color="000000" w:sz="4" w:space="0"/>
              <w:right w:val="single" w:color="000000" w:sz="4" w:space="0"/>
            </w:tcBorders>
            <w:noWrap w:val="0"/>
            <w:vAlign w:val="center"/>
          </w:tcPr>
          <w:p w14:paraId="692114B5">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74" w:type="pct"/>
            <w:tcBorders>
              <w:top w:val="single" w:color="000000" w:sz="4" w:space="0"/>
              <w:left w:val="single" w:color="000000" w:sz="4" w:space="0"/>
              <w:bottom w:val="single" w:color="000000" w:sz="4" w:space="0"/>
              <w:right w:val="single" w:color="000000" w:sz="4" w:space="0"/>
            </w:tcBorders>
            <w:noWrap w:val="0"/>
            <w:vAlign w:val="center"/>
          </w:tcPr>
          <w:p w14:paraId="44234822">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84" w:type="pct"/>
            <w:tcBorders>
              <w:top w:val="single" w:color="000000" w:sz="4" w:space="0"/>
              <w:left w:val="single" w:color="000000" w:sz="4" w:space="0"/>
              <w:bottom w:val="single" w:color="000000" w:sz="4" w:space="0"/>
              <w:right w:val="single" w:color="000000" w:sz="4" w:space="0"/>
            </w:tcBorders>
            <w:noWrap w:val="0"/>
            <w:vAlign w:val="center"/>
          </w:tcPr>
          <w:p w14:paraId="44C45494">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43" w:type="pct"/>
            <w:tcBorders>
              <w:top w:val="single" w:color="000000" w:sz="4" w:space="0"/>
              <w:left w:val="single" w:color="000000" w:sz="4" w:space="0"/>
              <w:bottom w:val="single" w:color="000000" w:sz="4" w:space="0"/>
              <w:right w:val="single" w:color="000000" w:sz="4" w:space="0"/>
            </w:tcBorders>
            <w:noWrap w:val="0"/>
            <w:vAlign w:val="center"/>
          </w:tcPr>
          <w:p w14:paraId="248936F0">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r>
      <w:tr w14:paraId="5FF531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3" w:hRule="atLeast"/>
        </w:trPr>
        <w:tc>
          <w:tcPr>
            <w:tcW w:w="467"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6CD3467">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总价</w:t>
            </w:r>
          </w:p>
          <w:p w14:paraId="1526287E">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合计</w:t>
            </w:r>
          </w:p>
        </w:tc>
        <w:tc>
          <w:tcPr>
            <w:tcW w:w="4532" w:type="pct"/>
            <w:gridSpan w:val="10"/>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7A056A72">
            <w:pPr>
              <w:keepNext w:val="0"/>
              <w:keepLines w:val="0"/>
              <w:widowControl/>
              <w:suppressLineNumbers w:val="0"/>
              <w:jc w:val="both"/>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大写：               （￥         元）</w:t>
            </w:r>
          </w:p>
        </w:tc>
      </w:tr>
    </w:tbl>
    <w:p w14:paraId="09250D17">
      <w:pPr>
        <w:kinsoku w:val="0"/>
        <w:spacing w:line="360" w:lineRule="auto"/>
        <w:ind w:left="449" w:leftChars="100" w:hanging="239" w:hangingChars="99"/>
        <w:jc w:val="left"/>
        <w:rPr>
          <w:rFonts w:hint="eastAsia" w:ascii="仿宋" w:hAnsi="仿宋" w:eastAsia="仿宋" w:cs="仿宋"/>
          <w:sz w:val="24"/>
        </w:rPr>
      </w:pPr>
      <w:r>
        <w:rPr>
          <w:rFonts w:hint="eastAsia" w:ascii="仿宋" w:hAnsi="仿宋" w:eastAsia="仿宋" w:cs="仿宋"/>
          <w:b/>
          <w:sz w:val="24"/>
        </w:rPr>
        <w:t>注：</w:t>
      </w:r>
      <w:r>
        <w:rPr>
          <w:rFonts w:hint="eastAsia" w:ascii="仿宋" w:hAnsi="仿宋" w:eastAsia="仿宋" w:cs="仿宋"/>
          <w:sz w:val="24"/>
        </w:rPr>
        <w:t>1、如果不提供详细分项报价将视为没有实质性响应采购文件；</w:t>
      </w:r>
    </w:p>
    <w:p w14:paraId="6722A87C">
      <w:pPr>
        <w:kinsoku w:val="0"/>
        <w:spacing w:line="360" w:lineRule="auto"/>
        <w:ind w:firstLine="720" w:firstLineChars="300"/>
        <w:jc w:val="left"/>
        <w:rPr>
          <w:rFonts w:hint="eastAsia" w:ascii="仿宋" w:hAnsi="仿宋" w:eastAsia="仿宋" w:cs="仿宋"/>
          <w:sz w:val="24"/>
        </w:rPr>
      </w:pPr>
      <w:r>
        <w:rPr>
          <w:rFonts w:hint="eastAsia" w:ascii="仿宋" w:hAnsi="仿宋" w:eastAsia="仿宋" w:cs="仿宋"/>
          <w:sz w:val="24"/>
        </w:rPr>
        <w:t>2、分项报价表列出报价的分项明细，明细合计应与</w:t>
      </w:r>
      <w:r>
        <w:rPr>
          <w:rFonts w:hint="eastAsia" w:ascii="仿宋" w:hAnsi="仿宋" w:eastAsia="仿宋" w:cs="仿宋"/>
          <w:sz w:val="24"/>
          <w:lang w:val="zh-CN"/>
        </w:rPr>
        <w:t>谈判报价</w:t>
      </w:r>
      <w:r>
        <w:rPr>
          <w:rFonts w:hint="eastAsia" w:ascii="仿宋" w:hAnsi="仿宋" w:eastAsia="仿宋" w:cs="仿宋"/>
          <w:sz w:val="24"/>
        </w:rPr>
        <w:t>一览表一致。</w:t>
      </w:r>
    </w:p>
    <w:p w14:paraId="3B9D2DD4">
      <w:pPr>
        <w:kinsoku w:val="0"/>
        <w:spacing w:line="360" w:lineRule="auto"/>
        <w:ind w:firstLine="720" w:firstLineChars="300"/>
        <w:jc w:val="left"/>
        <w:rPr>
          <w:rFonts w:hint="eastAsia" w:ascii="仿宋" w:hAnsi="仿宋" w:eastAsia="仿宋" w:cs="仿宋"/>
          <w:sz w:val="24"/>
        </w:rPr>
      </w:pPr>
      <w:r>
        <w:rPr>
          <w:rFonts w:hint="eastAsia" w:ascii="仿宋" w:hAnsi="仿宋" w:eastAsia="仿宋" w:cs="仿宋"/>
          <w:sz w:val="24"/>
        </w:rPr>
        <w:t>3、所有根据合同或其它原因应由供应商支付的税款和其它应交纳的费用都要包括在供应商提交的报价中；</w:t>
      </w:r>
    </w:p>
    <w:p w14:paraId="2EE67E94">
      <w:pPr>
        <w:kinsoku w:val="0"/>
        <w:spacing w:line="360" w:lineRule="auto"/>
        <w:ind w:firstLine="720" w:firstLineChars="300"/>
        <w:jc w:val="left"/>
        <w:rPr>
          <w:rFonts w:hint="eastAsia" w:ascii="仿宋" w:hAnsi="仿宋" w:eastAsia="仿宋" w:cs="仿宋"/>
          <w:sz w:val="24"/>
        </w:rPr>
      </w:pPr>
      <w:r>
        <w:rPr>
          <w:rFonts w:hint="eastAsia" w:ascii="仿宋" w:hAnsi="仿宋" w:eastAsia="仿宋" w:cs="仿宋"/>
          <w:sz w:val="24"/>
        </w:rPr>
        <w:t>4、应包含服务与货物运至最终目的地的运输、保险和伴随服务的其他所有费用。</w:t>
      </w:r>
    </w:p>
    <w:p w14:paraId="32E26497">
      <w:pPr>
        <w:spacing w:line="360" w:lineRule="auto"/>
        <w:ind w:firstLine="482" w:firstLineChars="200"/>
        <w:rPr>
          <w:rFonts w:hint="eastAsia" w:ascii="仿宋" w:hAnsi="仿宋" w:eastAsia="仿宋" w:cs="仿宋"/>
          <w:b/>
          <w:sz w:val="24"/>
        </w:rPr>
      </w:pPr>
    </w:p>
    <w:p w14:paraId="08CB70F2">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供应商全称</w:t>
      </w:r>
      <w:r>
        <w:rPr>
          <w:rFonts w:hint="eastAsia" w:ascii="仿宋" w:hAnsi="仿宋" w:eastAsia="仿宋" w:cs="仿宋"/>
          <w:kern w:val="0"/>
          <w:sz w:val="24"/>
          <w:lang w:val="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（公章）</w:t>
      </w:r>
    </w:p>
    <w:p w14:paraId="6209CFB9">
      <w:pPr>
        <w:widowControl/>
        <w:spacing w:line="360" w:lineRule="auto"/>
        <w:ind w:firstLine="480" w:firstLineChars="200"/>
        <w:rPr>
          <w:rFonts w:hint="eastAsia" w:ascii="仿宋" w:hAnsi="仿宋" w:eastAsia="仿宋" w:cs="仿宋"/>
          <w:kern w:val="0"/>
          <w:sz w:val="24"/>
        </w:rPr>
      </w:pPr>
    </w:p>
    <w:p w14:paraId="0078353F">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法定代表人</w:t>
      </w:r>
      <w:r>
        <w:rPr>
          <w:rFonts w:hint="eastAsia" w:ascii="仿宋" w:hAnsi="仿宋" w:eastAsia="仿宋" w:cs="仿宋"/>
          <w:kern w:val="0"/>
          <w:sz w:val="24"/>
        </w:rPr>
        <w:t>或</w:t>
      </w:r>
      <w:r>
        <w:rPr>
          <w:rFonts w:hint="eastAsia" w:ascii="仿宋" w:hAnsi="仿宋" w:eastAsia="仿宋" w:cs="仿宋"/>
          <w:kern w:val="0"/>
          <w:sz w:val="24"/>
          <w:lang w:val="zh-CN"/>
        </w:rPr>
        <w:t>授权代表：</w:t>
      </w:r>
      <w:r>
        <w:rPr>
          <w:rFonts w:hint="eastAsia" w:ascii="仿宋" w:hAnsi="仿宋" w:eastAsia="仿宋" w:cs="仿宋"/>
          <w:kern w:val="0"/>
          <w:sz w:val="24"/>
          <w:u w:val="single"/>
        </w:rPr>
        <w:t xml:space="preserve">                </w:t>
      </w:r>
      <w:r>
        <w:rPr>
          <w:rFonts w:hint="eastAsia" w:ascii="仿宋" w:hAnsi="仿宋" w:eastAsia="仿宋" w:cs="仿宋"/>
          <w:kern w:val="0"/>
          <w:sz w:val="24"/>
          <w:lang w:val="zh-CN"/>
        </w:rPr>
        <w:t xml:space="preserve"> </w:t>
      </w:r>
      <w:r>
        <w:rPr>
          <w:rFonts w:hint="eastAsia" w:ascii="仿宋" w:hAnsi="仿宋" w:eastAsia="仿宋" w:cs="仿宋"/>
          <w:kern w:val="0"/>
          <w:sz w:val="24"/>
        </w:rPr>
        <w:t xml:space="preserve"> </w:t>
      </w:r>
      <w:r>
        <w:rPr>
          <w:rFonts w:hint="eastAsia" w:ascii="仿宋" w:hAnsi="仿宋" w:eastAsia="仿宋" w:cs="仿宋"/>
          <w:kern w:val="0"/>
          <w:sz w:val="24"/>
          <w:lang w:val="zh-CN"/>
        </w:rPr>
        <w:t>（签字或盖章）</w:t>
      </w:r>
    </w:p>
    <w:p w14:paraId="30FD4B76">
      <w:pPr>
        <w:widowControl/>
        <w:spacing w:line="360" w:lineRule="auto"/>
        <w:ind w:firstLine="480" w:firstLineChars="200"/>
        <w:rPr>
          <w:rFonts w:hint="eastAsia" w:ascii="仿宋" w:hAnsi="仿宋" w:eastAsia="仿宋" w:cs="仿宋"/>
          <w:kern w:val="0"/>
          <w:sz w:val="24"/>
          <w:lang w:val="zh-CN"/>
        </w:rPr>
      </w:pPr>
      <w:r>
        <w:rPr>
          <w:rFonts w:hint="eastAsia" w:ascii="仿宋" w:hAnsi="仿宋" w:eastAsia="仿宋" w:cs="仿宋"/>
          <w:kern w:val="0"/>
          <w:sz w:val="24"/>
          <w:lang w:val="zh-CN"/>
        </w:rPr>
        <w:t xml:space="preserve">                  </w:t>
      </w:r>
    </w:p>
    <w:p w14:paraId="17427A91">
      <w:pPr>
        <w:jc w:val="right"/>
        <w:rPr>
          <w:rFonts w:hint="eastAsia" w:ascii="仿宋" w:hAnsi="仿宋" w:eastAsia="仿宋" w:cs="仿宋"/>
          <w:kern w:val="0"/>
          <w:sz w:val="24"/>
          <w:lang w:val="zh-CN"/>
        </w:rPr>
      </w:pPr>
      <w:r>
        <w:rPr>
          <w:rFonts w:hint="eastAsia" w:ascii="仿宋" w:hAnsi="仿宋" w:eastAsia="仿宋" w:cs="仿宋"/>
          <w:kern w:val="0"/>
          <w:sz w:val="24"/>
          <w:lang w:val="zh-CN"/>
        </w:rPr>
        <w:t>年       月      日</w:t>
      </w:r>
    </w:p>
    <w:p w14:paraId="447252E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0F16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2025-08-08T12:06:41Z</dcterms:created>
  <dc:creator>Administrator</dc:creator>
  <cp:lastModifiedBy>1</cp:lastModifiedBy>
  <dcterms:modified xsi:type="dcterms:W3CDTF">2025-08-08T12:09:20Z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0BB5508F2F40464D89FBD3601AEA3C93_12</vt:lpwstr>
  </property>
</Properties>
</file>