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3FCDF8">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供货合同</w:t>
      </w:r>
    </w:p>
    <w:p w14:paraId="20A3E4F4">
      <w:pPr>
        <w:spacing w:line="360" w:lineRule="auto"/>
        <w:ind w:firstLine="480" w:firstLineChars="200"/>
        <w:rPr>
          <w:rFonts w:hint="eastAsia" w:ascii="仿宋" w:hAnsi="仿宋" w:eastAsia="仿宋" w:cs="仿宋"/>
          <w:sz w:val="24"/>
          <w:u w:val="single"/>
        </w:rPr>
      </w:pPr>
      <w:r>
        <w:rPr>
          <w:rFonts w:hint="eastAsia" w:ascii="仿宋" w:hAnsi="仿宋" w:eastAsia="仿宋" w:cs="仿宋"/>
          <w:sz w:val="24"/>
        </w:rPr>
        <w:t>甲方（委托方）：</w:t>
      </w:r>
      <w:r>
        <w:rPr>
          <w:rFonts w:hint="eastAsia" w:ascii="仿宋" w:hAnsi="仿宋" w:eastAsia="仿宋" w:cs="仿宋"/>
          <w:sz w:val="24"/>
          <w:u w:val="single"/>
        </w:rPr>
        <w:t xml:space="preserve">                     </w:t>
      </w:r>
    </w:p>
    <w:p w14:paraId="69F30C69">
      <w:pPr>
        <w:spacing w:line="360" w:lineRule="auto"/>
        <w:ind w:firstLine="480" w:firstLineChars="200"/>
        <w:rPr>
          <w:rFonts w:hint="eastAsia" w:ascii="仿宋" w:hAnsi="仿宋" w:eastAsia="仿宋" w:cs="仿宋"/>
          <w:sz w:val="24"/>
        </w:rPr>
      </w:pPr>
      <w:r>
        <w:rPr>
          <w:rFonts w:hint="eastAsia" w:ascii="仿宋" w:hAnsi="仿宋" w:eastAsia="仿宋" w:cs="仿宋"/>
          <w:sz w:val="24"/>
        </w:rPr>
        <w:t>乙方（受托方）：</w:t>
      </w:r>
      <w:r>
        <w:rPr>
          <w:rFonts w:hint="eastAsia" w:ascii="仿宋" w:hAnsi="仿宋" w:eastAsia="仿宋" w:cs="仿宋"/>
          <w:sz w:val="24"/>
          <w:u w:val="single"/>
        </w:rPr>
        <w:t xml:space="preserve">                     </w:t>
      </w:r>
    </w:p>
    <w:p w14:paraId="72ACFBBD">
      <w:pPr>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根据《中华人民共和国民法典》、《中华人民共和国政府采购法》与项目行业有关的法律法规，以及本项目</w:t>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eastAsia="zh-CN"/>
        </w:rPr>
        <w:t>设备购置项目（</w:t>
      </w:r>
      <w:r>
        <w:rPr>
          <w:rFonts w:hint="eastAsia" w:ascii="仿宋" w:hAnsi="仿宋" w:eastAsia="仿宋" w:cs="仿宋"/>
          <w:kern w:val="0"/>
          <w:sz w:val="24"/>
          <w:u w:val="single"/>
          <w:lang w:val="en-US" w:eastAsia="zh-CN"/>
        </w:rPr>
        <w:t>二次</w:t>
      </w:r>
      <w:r>
        <w:rPr>
          <w:rFonts w:hint="eastAsia" w:ascii="仿宋" w:hAnsi="仿宋" w:eastAsia="仿宋" w:cs="仿宋"/>
          <w:kern w:val="0"/>
          <w:sz w:val="24"/>
          <w:u w:val="single"/>
          <w:lang w:eastAsia="zh-CN"/>
        </w:rPr>
        <w:t>）</w:t>
      </w:r>
      <w:r>
        <w:rPr>
          <w:rFonts w:hint="eastAsia" w:ascii="仿宋" w:hAnsi="仿宋" w:eastAsia="仿宋" w:cs="仿宋"/>
          <w:kern w:val="0"/>
          <w:sz w:val="24"/>
          <w:u w:val="single"/>
          <w:lang w:val="en-US" w:eastAsia="zh-CN"/>
        </w:rPr>
        <w:t>·采购包1</w:t>
      </w:r>
      <w:r>
        <w:rPr>
          <w:rFonts w:hint="eastAsia" w:ascii="仿宋" w:hAnsi="仿宋" w:eastAsia="仿宋" w:cs="仿宋"/>
          <w:kern w:val="0"/>
          <w:sz w:val="24"/>
          <w:u w:val="single"/>
        </w:rPr>
        <w:t>（项目编号：</w:t>
      </w:r>
      <w:r>
        <w:rPr>
          <w:rFonts w:hint="eastAsia" w:ascii="仿宋" w:hAnsi="仿宋" w:eastAsia="仿宋" w:cs="仿宋"/>
          <w:kern w:val="0"/>
          <w:sz w:val="24"/>
          <w:u w:val="single"/>
          <w:lang w:eastAsia="zh-CN"/>
        </w:rPr>
        <w:t>HXGJXM2025-ZC-JT1010</w:t>
      </w:r>
      <w:r>
        <w:rPr>
          <w:rFonts w:hint="eastAsia" w:ascii="仿宋" w:hAnsi="仿宋" w:eastAsia="仿宋" w:cs="仿宋"/>
          <w:kern w:val="0"/>
          <w:sz w:val="24"/>
        </w:rPr>
        <w:t>）相关采购要求的规定，合同双方就乙方向采购方提供</w:t>
      </w:r>
      <w:r>
        <w:rPr>
          <w:rFonts w:hint="eastAsia" w:ascii="仿宋" w:hAnsi="仿宋" w:eastAsia="仿宋" w:cs="仿宋"/>
          <w:kern w:val="0"/>
          <w:sz w:val="24"/>
          <w:u w:val="single"/>
        </w:rPr>
        <w:t xml:space="preserve"> </w:t>
      </w:r>
      <w:bookmarkStart w:id="14" w:name="_GoBack"/>
      <w:r>
        <w:rPr>
          <w:rFonts w:hint="eastAsia" w:ascii="仿宋" w:hAnsi="仿宋" w:eastAsia="仿宋" w:cs="仿宋"/>
          <w:kern w:val="0"/>
          <w:sz w:val="24"/>
          <w:u w:val="single"/>
          <w:lang w:eastAsia="zh-CN"/>
        </w:rPr>
        <w:t>设备购置项目</w:t>
      </w:r>
      <w:bookmarkEnd w:id="14"/>
      <w:r>
        <w:rPr>
          <w:rFonts w:hint="eastAsia" w:ascii="仿宋" w:hAnsi="仿宋" w:eastAsia="仿宋" w:cs="仿宋"/>
          <w:kern w:val="0"/>
          <w:sz w:val="24"/>
          <w:u w:val="single"/>
          <w:lang w:eastAsia="zh-CN"/>
        </w:rPr>
        <w:t>（</w:t>
      </w:r>
      <w:r>
        <w:rPr>
          <w:rFonts w:hint="eastAsia" w:ascii="仿宋" w:hAnsi="仿宋" w:eastAsia="仿宋" w:cs="仿宋"/>
          <w:kern w:val="0"/>
          <w:sz w:val="24"/>
          <w:u w:val="single"/>
          <w:lang w:val="en-US" w:eastAsia="zh-CN"/>
        </w:rPr>
        <w:t>二次</w:t>
      </w:r>
      <w:r>
        <w:rPr>
          <w:rFonts w:hint="eastAsia" w:ascii="仿宋" w:hAnsi="仿宋" w:eastAsia="仿宋" w:cs="仿宋"/>
          <w:kern w:val="0"/>
          <w:sz w:val="24"/>
          <w:u w:val="single"/>
          <w:lang w:eastAsia="zh-CN"/>
        </w:rPr>
        <w:t>）</w:t>
      </w:r>
      <w:r>
        <w:rPr>
          <w:rFonts w:hint="eastAsia" w:ascii="仿宋" w:hAnsi="仿宋" w:eastAsia="仿宋" w:cs="仿宋"/>
          <w:kern w:val="0"/>
          <w:sz w:val="24"/>
          <w:u w:val="single"/>
          <w:lang w:val="en-US" w:eastAsia="zh-CN"/>
        </w:rPr>
        <w:t>·采购包1</w:t>
      </w:r>
      <w:r>
        <w:rPr>
          <w:rFonts w:hint="eastAsia" w:ascii="仿宋" w:hAnsi="仿宋" w:eastAsia="仿宋" w:cs="仿宋"/>
          <w:kern w:val="0"/>
          <w:sz w:val="24"/>
          <w:u w:val="single"/>
        </w:rPr>
        <w:t xml:space="preserve"> </w:t>
      </w:r>
      <w:r>
        <w:rPr>
          <w:rFonts w:hint="eastAsia" w:ascii="仿宋" w:hAnsi="仿宋" w:eastAsia="仿宋" w:cs="仿宋"/>
          <w:kern w:val="0"/>
          <w:sz w:val="24"/>
        </w:rPr>
        <w:t>事宜，经协商达成一致，确立本合同。</w:t>
      </w:r>
    </w:p>
    <w:p w14:paraId="124B1F8B">
      <w:pPr>
        <w:pStyle w:val="8"/>
        <w:spacing w:line="360" w:lineRule="auto"/>
        <w:ind w:firstLine="482"/>
        <w:rPr>
          <w:rFonts w:hint="eastAsia" w:ascii="仿宋" w:hAnsi="仿宋" w:eastAsia="仿宋" w:cs="仿宋"/>
          <w:b/>
          <w:sz w:val="24"/>
        </w:rPr>
      </w:pPr>
      <w:bookmarkStart w:id="0" w:name="_Toc10520"/>
      <w:bookmarkStart w:id="1" w:name="_Toc23305"/>
      <w:r>
        <w:rPr>
          <w:rFonts w:hint="eastAsia" w:ascii="仿宋" w:hAnsi="仿宋" w:eastAsia="仿宋" w:cs="仿宋"/>
          <w:b/>
          <w:sz w:val="24"/>
        </w:rPr>
        <w:t>第一条：合同标的及付款方式</w:t>
      </w:r>
      <w:bookmarkEnd w:id="0"/>
      <w:bookmarkEnd w:id="1"/>
    </w:p>
    <w:p w14:paraId="0829AAF6">
      <w:pPr>
        <w:spacing w:line="360" w:lineRule="auto"/>
        <w:ind w:firstLine="480" w:firstLineChars="200"/>
        <w:rPr>
          <w:rFonts w:hint="eastAsia" w:ascii="仿宋" w:hAnsi="仿宋" w:eastAsia="仿宋" w:cs="仿宋"/>
          <w:sz w:val="24"/>
          <w:u w:val="single"/>
        </w:rPr>
      </w:pPr>
      <w:bookmarkStart w:id="2" w:name="_Toc7695"/>
      <w:bookmarkStart w:id="3" w:name="_Toc4982"/>
      <w:r>
        <w:rPr>
          <w:rFonts w:hint="eastAsia" w:ascii="仿宋" w:hAnsi="仿宋" w:eastAsia="仿宋" w:cs="仿宋"/>
          <w:sz w:val="24"/>
        </w:rPr>
        <w:t>1.合同标的及标的物</w:t>
      </w:r>
      <w:bookmarkEnd w:id="2"/>
      <w:bookmarkEnd w:id="3"/>
      <w:r>
        <w:rPr>
          <w:rFonts w:hint="eastAsia" w:ascii="仿宋" w:hAnsi="仿宋" w:eastAsia="仿宋" w:cs="仿宋"/>
          <w:sz w:val="24"/>
        </w:rPr>
        <w:t xml:space="preserve">： </w:t>
      </w:r>
    </w:p>
    <w:p w14:paraId="74CCF64A">
      <w:pPr>
        <w:widowControl/>
        <w:adjustRightInd w:val="0"/>
        <w:snapToGrid w:val="0"/>
        <w:spacing w:line="360" w:lineRule="auto"/>
        <w:ind w:firstLine="420" w:firstLineChars="200"/>
        <w:rPr>
          <w:rFonts w:hint="eastAsia" w:ascii="仿宋" w:hAnsi="仿宋" w:eastAsia="仿宋" w:cs="仿宋"/>
        </w:rPr>
      </w:pPr>
      <w:bookmarkStart w:id="4" w:name="_Toc22018"/>
      <w:bookmarkStart w:id="5" w:name="_Toc1881"/>
      <w:r>
        <w:rPr>
          <w:rFonts w:hint="eastAsia" w:ascii="仿宋" w:hAnsi="仿宋" w:eastAsia="仿宋" w:cs="仿宋"/>
        </w:rPr>
        <w:t>附分项清单：</w:t>
      </w:r>
    </w:p>
    <w:tbl>
      <w:tblPr>
        <w:tblStyle w:val="6"/>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960"/>
        <w:gridCol w:w="1685"/>
        <w:gridCol w:w="1458"/>
        <w:gridCol w:w="1064"/>
        <w:gridCol w:w="1173"/>
        <w:gridCol w:w="1328"/>
      </w:tblGrid>
      <w:tr w14:paraId="58F2F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2" w:hRule="exact"/>
          <w:jc w:val="center"/>
        </w:trPr>
        <w:tc>
          <w:tcPr>
            <w:tcW w:w="1000" w:type="dxa"/>
            <w:vAlign w:val="center"/>
          </w:tcPr>
          <w:p w14:paraId="063D7DA9">
            <w:pPr>
              <w:adjustRightInd w:val="0"/>
              <w:snapToGrid w:val="0"/>
              <w:jc w:val="center"/>
              <w:rPr>
                <w:rFonts w:hint="eastAsia" w:ascii="仿宋" w:hAnsi="仿宋" w:eastAsia="仿宋" w:cs="仿宋"/>
              </w:rPr>
            </w:pPr>
            <w:r>
              <w:rPr>
                <w:rFonts w:hint="eastAsia" w:ascii="仿宋" w:hAnsi="仿宋" w:eastAsia="仿宋" w:cs="仿宋"/>
              </w:rPr>
              <w:t>序号</w:t>
            </w:r>
          </w:p>
        </w:tc>
        <w:tc>
          <w:tcPr>
            <w:tcW w:w="960" w:type="dxa"/>
            <w:vAlign w:val="center"/>
          </w:tcPr>
          <w:p w14:paraId="2D877D76">
            <w:pPr>
              <w:adjustRightInd w:val="0"/>
              <w:snapToGrid w:val="0"/>
              <w:jc w:val="center"/>
              <w:rPr>
                <w:rFonts w:hint="eastAsia" w:ascii="仿宋" w:hAnsi="仿宋" w:eastAsia="仿宋" w:cs="仿宋"/>
              </w:rPr>
            </w:pPr>
            <w:r>
              <w:rPr>
                <w:rFonts w:hint="eastAsia" w:ascii="仿宋" w:hAnsi="仿宋" w:eastAsia="仿宋" w:cs="仿宋"/>
              </w:rPr>
              <w:t>名称</w:t>
            </w:r>
          </w:p>
        </w:tc>
        <w:tc>
          <w:tcPr>
            <w:tcW w:w="1685" w:type="dxa"/>
            <w:vAlign w:val="center"/>
          </w:tcPr>
          <w:p w14:paraId="5454BA04">
            <w:pPr>
              <w:adjustRightInd w:val="0"/>
              <w:snapToGrid w:val="0"/>
              <w:jc w:val="center"/>
              <w:rPr>
                <w:rFonts w:hint="eastAsia" w:ascii="仿宋" w:hAnsi="仿宋" w:eastAsia="仿宋" w:cs="仿宋"/>
              </w:rPr>
            </w:pPr>
            <w:r>
              <w:rPr>
                <w:rFonts w:hint="eastAsia" w:ascii="仿宋" w:hAnsi="仿宋" w:eastAsia="仿宋" w:cs="仿宋"/>
              </w:rPr>
              <w:t>品牌、制造商</w:t>
            </w:r>
          </w:p>
        </w:tc>
        <w:tc>
          <w:tcPr>
            <w:tcW w:w="1458" w:type="dxa"/>
            <w:vAlign w:val="center"/>
          </w:tcPr>
          <w:p w14:paraId="2152F6B1">
            <w:pPr>
              <w:adjustRightInd w:val="0"/>
              <w:snapToGrid w:val="0"/>
              <w:jc w:val="center"/>
              <w:rPr>
                <w:rFonts w:hint="eastAsia" w:ascii="仿宋" w:hAnsi="仿宋" w:eastAsia="仿宋" w:cs="仿宋"/>
              </w:rPr>
            </w:pPr>
            <w:r>
              <w:rPr>
                <w:rFonts w:hint="eastAsia" w:ascii="仿宋" w:hAnsi="仿宋" w:eastAsia="仿宋" w:cs="仿宋"/>
              </w:rPr>
              <w:t>规格型号</w:t>
            </w:r>
          </w:p>
        </w:tc>
        <w:tc>
          <w:tcPr>
            <w:tcW w:w="1064" w:type="dxa"/>
            <w:vAlign w:val="center"/>
          </w:tcPr>
          <w:p w14:paraId="63BC67C2">
            <w:pPr>
              <w:adjustRightInd w:val="0"/>
              <w:snapToGrid w:val="0"/>
              <w:jc w:val="center"/>
              <w:rPr>
                <w:rFonts w:hint="eastAsia" w:ascii="仿宋" w:hAnsi="仿宋" w:eastAsia="仿宋" w:cs="仿宋"/>
              </w:rPr>
            </w:pPr>
            <w:r>
              <w:rPr>
                <w:rFonts w:hint="eastAsia" w:ascii="仿宋" w:hAnsi="仿宋" w:eastAsia="仿宋" w:cs="仿宋"/>
              </w:rPr>
              <w:t>数量（个）</w:t>
            </w:r>
          </w:p>
        </w:tc>
        <w:tc>
          <w:tcPr>
            <w:tcW w:w="1173" w:type="dxa"/>
            <w:vAlign w:val="center"/>
          </w:tcPr>
          <w:p w14:paraId="28151C16">
            <w:pPr>
              <w:adjustRightInd w:val="0"/>
              <w:snapToGrid w:val="0"/>
              <w:jc w:val="center"/>
              <w:rPr>
                <w:rFonts w:hint="eastAsia" w:ascii="仿宋" w:hAnsi="仿宋" w:eastAsia="仿宋" w:cs="仿宋"/>
              </w:rPr>
            </w:pPr>
            <w:r>
              <w:rPr>
                <w:rFonts w:hint="eastAsia" w:ascii="仿宋" w:hAnsi="仿宋" w:eastAsia="仿宋" w:cs="仿宋"/>
              </w:rPr>
              <w:t>单价</w:t>
            </w:r>
          </w:p>
          <w:p w14:paraId="6E7C1953">
            <w:pPr>
              <w:adjustRightInd w:val="0"/>
              <w:snapToGrid w:val="0"/>
              <w:jc w:val="center"/>
              <w:rPr>
                <w:rFonts w:hint="eastAsia" w:ascii="仿宋" w:hAnsi="仿宋" w:eastAsia="仿宋" w:cs="仿宋"/>
              </w:rPr>
            </w:pPr>
            <w:r>
              <w:rPr>
                <w:rFonts w:hint="eastAsia" w:ascii="仿宋" w:hAnsi="仿宋" w:eastAsia="仿宋" w:cs="仿宋"/>
              </w:rPr>
              <w:t>（元）</w:t>
            </w:r>
          </w:p>
        </w:tc>
        <w:tc>
          <w:tcPr>
            <w:tcW w:w="1328" w:type="dxa"/>
            <w:vAlign w:val="center"/>
          </w:tcPr>
          <w:p w14:paraId="707894A7">
            <w:pPr>
              <w:adjustRightInd w:val="0"/>
              <w:snapToGrid w:val="0"/>
              <w:jc w:val="center"/>
              <w:rPr>
                <w:rFonts w:hint="eastAsia" w:ascii="仿宋" w:hAnsi="仿宋" w:eastAsia="仿宋" w:cs="仿宋"/>
              </w:rPr>
            </w:pPr>
            <w:r>
              <w:rPr>
                <w:rFonts w:hint="eastAsia" w:ascii="仿宋" w:hAnsi="仿宋" w:eastAsia="仿宋" w:cs="仿宋"/>
              </w:rPr>
              <w:t>合计</w:t>
            </w:r>
          </w:p>
          <w:p w14:paraId="47C9F62C">
            <w:pPr>
              <w:adjustRightInd w:val="0"/>
              <w:snapToGrid w:val="0"/>
              <w:jc w:val="center"/>
              <w:rPr>
                <w:rFonts w:hint="eastAsia" w:ascii="仿宋" w:hAnsi="仿宋" w:eastAsia="仿宋" w:cs="仿宋"/>
              </w:rPr>
            </w:pPr>
            <w:r>
              <w:rPr>
                <w:rFonts w:hint="eastAsia" w:ascii="仿宋" w:hAnsi="仿宋" w:eastAsia="仿宋" w:cs="仿宋"/>
              </w:rPr>
              <w:t>（元）</w:t>
            </w:r>
          </w:p>
        </w:tc>
      </w:tr>
      <w:tr w14:paraId="764EB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vAlign w:val="center"/>
          </w:tcPr>
          <w:p w14:paraId="7A7EC675">
            <w:pPr>
              <w:adjustRightInd w:val="0"/>
              <w:snapToGrid w:val="0"/>
              <w:jc w:val="center"/>
              <w:rPr>
                <w:rFonts w:hint="eastAsia" w:ascii="仿宋" w:hAnsi="仿宋" w:eastAsia="仿宋" w:cs="仿宋"/>
              </w:rPr>
            </w:pPr>
          </w:p>
        </w:tc>
        <w:tc>
          <w:tcPr>
            <w:tcW w:w="960" w:type="dxa"/>
            <w:vAlign w:val="center"/>
          </w:tcPr>
          <w:p w14:paraId="500A6A18">
            <w:pPr>
              <w:adjustRightInd w:val="0"/>
              <w:snapToGrid w:val="0"/>
              <w:jc w:val="center"/>
              <w:rPr>
                <w:rFonts w:hint="eastAsia" w:ascii="仿宋" w:hAnsi="仿宋" w:eastAsia="仿宋" w:cs="仿宋"/>
              </w:rPr>
            </w:pPr>
          </w:p>
        </w:tc>
        <w:tc>
          <w:tcPr>
            <w:tcW w:w="1685" w:type="dxa"/>
            <w:vAlign w:val="center"/>
          </w:tcPr>
          <w:p w14:paraId="6F93F45F">
            <w:pPr>
              <w:adjustRightInd w:val="0"/>
              <w:snapToGrid w:val="0"/>
              <w:jc w:val="center"/>
              <w:rPr>
                <w:rFonts w:hint="eastAsia" w:ascii="仿宋" w:hAnsi="仿宋" w:eastAsia="仿宋" w:cs="仿宋"/>
              </w:rPr>
            </w:pPr>
          </w:p>
        </w:tc>
        <w:tc>
          <w:tcPr>
            <w:tcW w:w="1458" w:type="dxa"/>
            <w:vAlign w:val="center"/>
          </w:tcPr>
          <w:p w14:paraId="0B0DBD7F">
            <w:pPr>
              <w:adjustRightInd w:val="0"/>
              <w:snapToGrid w:val="0"/>
              <w:jc w:val="center"/>
              <w:rPr>
                <w:rFonts w:hint="eastAsia" w:ascii="仿宋" w:hAnsi="仿宋" w:eastAsia="仿宋" w:cs="仿宋"/>
              </w:rPr>
            </w:pPr>
          </w:p>
        </w:tc>
        <w:tc>
          <w:tcPr>
            <w:tcW w:w="1064" w:type="dxa"/>
            <w:vAlign w:val="center"/>
          </w:tcPr>
          <w:p w14:paraId="73E3C04D">
            <w:pPr>
              <w:adjustRightInd w:val="0"/>
              <w:snapToGrid w:val="0"/>
              <w:jc w:val="center"/>
              <w:rPr>
                <w:rFonts w:hint="eastAsia" w:ascii="仿宋" w:hAnsi="仿宋" w:eastAsia="仿宋" w:cs="仿宋"/>
              </w:rPr>
            </w:pPr>
          </w:p>
        </w:tc>
        <w:tc>
          <w:tcPr>
            <w:tcW w:w="1173" w:type="dxa"/>
            <w:vAlign w:val="center"/>
          </w:tcPr>
          <w:p w14:paraId="5953A3F4">
            <w:pPr>
              <w:adjustRightInd w:val="0"/>
              <w:snapToGrid w:val="0"/>
              <w:jc w:val="center"/>
              <w:rPr>
                <w:rFonts w:hint="eastAsia" w:ascii="仿宋" w:hAnsi="仿宋" w:eastAsia="仿宋" w:cs="仿宋"/>
              </w:rPr>
            </w:pPr>
          </w:p>
        </w:tc>
        <w:tc>
          <w:tcPr>
            <w:tcW w:w="1328" w:type="dxa"/>
            <w:vAlign w:val="center"/>
          </w:tcPr>
          <w:p w14:paraId="51CC2532">
            <w:pPr>
              <w:adjustRightInd w:val="0"/>
              <w:snapToGrid w:val="0"/>
              <w:jc w:val="center"/>
              <w:rPr>
                <w:rFonts w:hint="eastAsia" w:ascii="仿宋" w:hAnsi="仿宋" w:eastAsia="仿宋" w:cs="仿宋"/>
              </w:rPr>
            </w:pPr>
          </w:p>
        </w:tc>
      </w:tr>
      <w:tr w14:paraId="247E5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vAlign w:val="center"/>
          </w:tcPr>
          <w:p w14:paraId="48B2FB4C">
            <w:pPr>
              <w:adjustRightInd w:val="0"/>
              <w:snapToGrid w:val="0"/>
              <w:jc w:val="center"/>
              <w:rPr>
                <w:rFonts w:hint="eastAsia" w:ascii="仿宋" w:hAnsi="仿宋" w:eastAsia="仿宋" w:cs="仿宋"/>
              </w:rPr>
            </w:pPr>
          </w:p>
        </w:tc>
        <w:tc>
          <w:tcPr>
            <w:tcW w:w="960" w:type="dxa"/>
            <w:vAlign w:val="center"/>
          </w:tcPr>
          <w:p w14:paraId="14675618">
            <w:pPr>
              <w:adjustRightInd w:val="0"/>
              <w:snapToGrid w:val="0"/>
              <w:jc w:val="center"/>
              <w:rPr>
                <w:rFonts w:hint="eastAsia" w:ascii="仿宋" w:hAnsi="仿宋" w:eastAsia="仿宋" w:cs="仿宋"/>
              </w:rPr>
            </w:pPr>
          </w:p>
        </w:tc>
        <w:tc>
          <w:tcPr>
            <w:tcW w:w="1685" w:type="dxa"/>
            <w:vAlign w:val="center"/>
          </w:tcPr>
          <w:p w14:paraId="7E47EC64">
            <w:pPr>
              <w:adjustRightInd w:val="0"/>
              <w:snapToGrid w:val="0"/>
              <w:jc w:val="center"/>
              <w:rPr>
                <w:rFonts w:hint="eastAsia" w:ascii="仿宋" w:hAnsi="仿宋" w:eastAsia="仿宋" w:cs="仿宋"/>
              </w:rPr>
            </w:pPr>
          </w:p>
        </w:tc>
        <w:tc>
          <w:tcPr>
            <w:tcW w:w="1458" w:type="dxa"/>
            <w:vAlign w:val="center"/>
          </w:tcPr>
          <w:p w14:paraId="0C736D1A">
            <w:pPr>
              <w:adjustRightInd w:val="0"/>
              <w:snapToGrid w:val="0"/>
              <w:jc w:val="center"/>
              <w:rPr>
                <w:rFonts w:hint="eastAsia" w:ascii="仿宋" w:hAnsi="仿宋" w:eastAsia="仿宋" w:cs="仿宋"/>
              </w:rPr>
            </w:pPr>
          </w:p>
        </w:tc>
        <w:tc>
          <w:tcPr>
            <w:tcW w:w="1064" w:type="dxa"/>
            <w:vAlign w:val="center"/>
          </w:tcPr>
          <w:p w14:paraId="6CAA2F0A">
            <w:pPr>
              <w:adjustRightInd w:val="0"/>
              <w:snapToGrid w:val="0"/>
              <w:jc w:val="center"/>
              <w:rPr>
                <w:rFonts w:hint="eastAsia" w:ascii="仿宋" w:hAnsi="仿宋" w:eastAsia="仿宋" w:cs="仿宋"/>
              </w:rPr>
            </w:pPr>
          </w:p>
        </w:tc>
        <w:tc>
          <w:tcPr>
            <w:tcW w:w="1173" w:type="dxa"/>
            <w:vAlign w:val="center"/>
          </w:tcPr>
          <w:p w14:paraId="2E82B0CB">
            <w:pPr>
              <w:adjustRightInd w:val="0"/>
              <w:snapToGrid w:val="0"/>
              <w:jc w:val="center"/>
              <w:rPr>
                <w:rFonts w:hint="eastAsia" w:ascii="仿宋" w:hAnsi="仿宋" w:eastAsia="仿宋" w:cs="仿宋"/>
              </w:rPr>
            </w:pPr>
          </w:p>
        </w:tc>
        <w:tc>
          <w:tcPr>
            <w:tcW w:w="1328" w:type="dxa"/>
            <w:vAlign w:val="center"/>
          </w:tcPr>
          <w:p w14:paraId="7D080560">
            <w:pPr>
              <w:adjustRightInd w:val="0"/>
              <w:snapToGrid w:val="0"/>
              <w:jc w:val="center"/>
              <w:rPr>
                <w:rFonts w:hint="eastAsia" w:ascii="仿宋" w:hAnsi="仿宋" w:eastAsia="仿宋" w:cs="仿宋"/>
              </w:rPr>
            </w:pPr>
          </w:p>
        </w:tc>
      </w:tr>
    </w:tbl>
    <w:p w14:paraId="368B858D">
      <w:pPr>
        <w:spacing w:line="360" w:lineRule="auto"/>
        <w:ind w:firstLine="480" w:firstLineChars="200"/>
        <w:rPr>
          <w:rFonts w:hint="eastAsia" w:ascii="仿宋" w:hAnsi="仿宋" w:eastAsia="仿宋" w:cs="仿宋"/>
          <w:sz w:val="24"/>
        </w:rPr>
      </w:pPr>
      <w:r>
        <w:rPr>
          <w:rFonts w:hint="eastAsia" w:ascii="仿宋" w:hAnsi="仿宋" w:eastAsia="仿宋" w:cs="仿宋"/>
          <w:sz w:val="24"/>
        </w:rPr>
        <w:t>2.</w:t>
      </w:r>
      <w:bookmarkEnd w:id="4"/>
      <w:bookmarkEnd w:id="5"/>
      <w:r>
        <w:rPr>
          <w:rFonts w:hint="eastAsia" w:ascii="仿宋" w:hAnsi="仿宋" w:eastAsia="仿宋" w:cs="仿宋"/>
          <w:sz w:val="24"/>
        </w:rPr>
        <w:t>合同价款</w:t>
      </w:r>
    </w:p>
    <w:p w14:paraId="71022E9E">
      <w:pPr>
        <w:spacing w:line="360" w:lineRule="auto"/>
        <w:ind w:firstLine="480" w:firstLineChars="200"/>
        <w:rPr>
          <w:rFonts w:hint="eastAsia" w:ascii="仿宋" w:hAnsi="仿宋" w:eastAsia="仿宋" w:cs="仿宋"/>
          <w:sz w:val="24"/>
        </w:rPr>
      </w:pPr>
      <w:r>
        <w:rPr>
          <w:rFonts w:hint="eastAsia" w:ascii="仿宋" w:hAnsi="仿宋" w:eastAsia="仿宋" w:cs="仿宋"/>
          <w:sz w:val="24"/>
        </w:rPr>
        <w:t>①合同总价款为人民币（大写）</w:t>
      </w:r>
      <w:r>
        <w:rPr>
          <w:rFonts w:hint="eastAsia" w:ascii="仿宋" w:hAnsi="仿宋" w:eastAsia="仿宋" w:cs="仿宋"/>
          <w:sz w:val="24"/>
          <w:u w:val="single"/>
        </w:rPr>
        <w:t xml:space="preserve">              </w:t>
      </w:r>
      <w:r>
        <w:rPr>
          <w:rFonts w:hint="eastAsia" w:ascii="仿宋" w:hAnsi="仿宋" w:eastAsia="仿宋" w:cs="仿宋"/>
          <w:sz w:val="24"/>
        </w:rPr>
        <w:t>（￥</w:t>
      </w:r>
      <w:r>
        <w:rPr>
          <w:rFonts w:hint="eastAsia" w:ascii="仿宋" w:hAnsi="仿宋" w:eastAsia="仿宋" w:cs="仿宋"/>
          <w:sz w:val="24"/>
          <w:u w:val="single"/>
        </w:rPr>
        <w:t xml:space="preserve">          </w:t>
      </w:r>
      <w:r>
        <w:rPr>
          <w:rFonts w:hint="eastAsia" w:ascii="仿宋" w:hAnsi="仿宋" w:eastAsia="仿宋" w:cs="仿宋"/>
          <w:sz w:val="24"/>
        </w:rPr>
        <w:t>）。</w:t>
      </w:r>
    </w:p>
    <w:p w14:paraId="47479E5E">
      <w:pPr>
        <w:spacing w:line="360" w:lineRule="auto"/>
        <w:ind w:firstLine="480" w:firstLineChars="200"/>
        <w:rPr>
          <w:rFonts w:hint="eastAsia" w:ascii="仿宋" w:hAnsi="仿宋" w:eastAsia="仿宋" w:cs="仿宋"/>
          <w:sz w:val="24"/>
        </w:rPr>
      </w:pPr>
      <w:r>
        <w:rPr>
          <w:rFonts w:hint="eastAsia" w:ascii="仿宋" w:hAnsi="仿宋" w:eastAsia="仿宋" w:cs="仿宋"/>
          <w:sz w:val="24"/>
        </w:rPr>
        <w:t>②合同总价包括：设备（产品）费、安装调试费、运杂费（含保险）、仓储保管费、技术培训费、质保期维护、招标代理服务费、税金等其他一切相关费用。</w:t>
      </w:r>
    </w:p>
    <w:p w14:paraId="625B461F">
      <w:pPr>
        <w:spacing w:line="360" w:lineRule="auto"/>
        <w:ind w:firstLine="480" w:firstLineChars="200"/>
        <w:rPr>
          <w:rFonts w:hint="eastAsia" w:ascii="仿宋" w:hAnsi="仿宋" w:eastAsia="仿宋" w:cs="仿宋"/>
          <w:sz w:val="24"/>
        </w:rPr>
      </w:pPr>
      <w:r>
        <w:rPr>
          <w:rFonts w:hint="eastAsia" w:ascii="仿宋" w:hAnsi="仿宋" w:eastAsia="仿宋" w:cs="仿宋"/>
          <w:sz w:val="24"/>
        </w:rPr>
        <w:t>③合同总价一次性包死，不受市场价格变化因素的影响。</w:t>
      </w:r>
    </w:p>
    <w:p w14:paraId="49BBB4AB">
      <w:pPr>
        <w:spacing w:line="360" w:lineRule="auto"/>
        <w:ind w:firstLine="480" w:firstLineChars="200"/>
        <w:rPr>
          <w:rFonts w:hint="eastAsia" w:ascii="仿宋" w:hAnsi="仿宋" w:eastAsia="仿宋" w:cs="仿宋"/>
          <w:sz w:val="24"/>
        </w:rPr>
      </w:pPr>
      <w:r>
        <w:rPr>
          <w:rFonts w:hint="eastAsia" w:ascii="仿宋" w:hAnsi="仿宋" w:eastAsia="仿宋" w:cs="仿宋"/>
          <w:sz w:val="24"/>
        </w:rPr>
        <w:t>3.款项结算</w:t>
      </w:r>
    </w:p>
    <w:p w14:paraId="187FC333">
      <w:pPr>
        <w:spacing w:line="360" w:lineRule="auto"/>
        <w:ind w:firstLine="480" w:firstLineChars="200"/>
        <w:rPr>
          <w:rFonts w:hint="eastAsia" w:ascii="仿宋" w:hAnsi="仿宋" w:eastAsia="仿宋" w:cs="仿宋"/>
          <w:sz w:val="24"/>
        </w:rPr>
      </w:pPr>
      <w:r>
        <w:rPr>
          <w:rFonts w:hint="eastAsia" w:ascii="仿宋" w:hAnsi="仿宋" w:eastAsia="仿宋" w:cs="仿宋"/>
          <w:sz w:val="24"/>
        </w:rPr>
        <w:t>（1）合同款的支付：以甲乙双方最终签订的合同为准。</w:t>
      </w:r>
    </w:p>
    <w:p w14:paraId="4AB5F4CF">
      <w:pPr>
        <w:spacing w:line="360" w:lineRule="auto"/>
        <w:ind w:firstLine="480" w:firstLineChars="200"/>
        <w:rPr>
          <w:rFonts w:hint="eastAsia" w:ascii="仿宋" w:hAnsi="仿宋" w:eastAsia="仿宋" w:cs="仿宋"/>
          <w:sz w:val="24"/>
        </w:rPr>
      </w:pPr>
      <w:r>
        <w:rPr>
          <w:rFonts w:hint="eastAsia" w:ascii="仿宋" w:hAnsi="仿宋" w:eastAsia="仿宋" w:cs="仿宋"/>
          <w:sz w:val="24"/>
        </w:rPr>
        <w:t>（2）结算方式：银行转账。</w:t>
      </w:r>
    </w:p>
    <w:p w14:paraId="731D6677">
      <w:pPr>
        <w:spacing w:line="360" w:lineRule="auto"/>
        <w:ind w:firstLine="480" w:firstLineChars="200"/>
        <w:rPr>
          <w:rFonts w:hint="eastAsia" w:ascii="仿宋" w:hAnsi="仿宋" w:eastAsia="仿宋" w:cs="仿宋"/>
          <w:b/>
          <w:sz w:val="24"/>
        </w:rPr>
      </w:pPr>
      <w:r>
        <w:rPr>
          <w:rFonts w:hint="eastAsia" w:ascii="仿宋" w:hAnsi="仿宋" w:eastAsia="仿宋" w:cs="仿宋"/>
          <w:sz w:val="24"/>
        </w:rPr>
        <w:t>（3）支付方式：全部货物到达采购人指定地点并安装验收合格后，30个工作日内一次性支付合同总价款。</w:t>
      </w:r>
      <w:bookmarkStart w:id="6" w:name="_Toc1825"/>
      <w:bookmarkStart w:id="7" w:name="_Toc30795"/>
    </w:p>
    <w:p w14:paraId="6662EA59">
      <w:pPr>
        <w:tabs>
          <w:tab w:val="left" w:pos="6276"/>
        </w:tabs>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第二条：项目服务地点、交货期及质保期</w:t>
      </w:r>
      <w:bookmarkEnd w:id="6"/>
      <w:bookmarkEnd w:id="7"/>
    </w:p>
    <w:p w14:paraId="23271ACD">
      <w:pPr>
        <w:spacing w:line="360" w:lineRule="auto"/>
        <w:ind w:firstLine="480" w:firstLineChars="200"/>
        <w:rPr>
          <w:rFonts w:hint="eastAsia" w:ascii="仿宋" w:hAnsi="仿宋" w:eastAsia="仿宋" w:cs="仿宋"/>
          <w:sz w:val="24"/>
        </w:rPr>
      </w:pPr>
      <w:r>
        <w:rPr>
          <w:rFonts w:hint="eastAsia" w:ascii="仿宋" w:hAnsi="仿宋" w:eastAsia="仿宋" w:cs="仿宋"/>
          <w:sz w:val="24"/>
        </w:rPr>
        <w:t>交货地点：</w:t>
      </w:r>
      <w:r>
        <w:rPr>
          <w:rFonts w:hint="eastAsia" w:ascii="仿宋" w:hAnsi="仿宋" w:eastAsia="仿宋" w:cs="仿宋"/>
          <w:sz w:val="24"/>
          <w:lang w:val="en-US" w:eastAsia="zh-CN"/>
        </w:rPr>
        <w:t>采购人</w:t>
      </w:r>
      <w:r>
        <w:rPr>
          <w:rFonts w:hint="eastAsia" w:ascii="仿宋" w:hAnsi="仿宋" w:eastAsia="仿宋" w:cs="仿宋"/>
          <w:sz w:val="24"/>
        </w:rPr>
        <w:t>指定地点</w:t>
      </w:r>
    </w:p>
    <w:p w14:paraId="34B3395F">
      <w:pPr>
        <w:pStyle w:val="5"/>
        <w:spacing w:line="360" w:lineRule="auto"/>
        <w:ind w:firstLine="480" w:firstLineChars="200"/>
        <w:rPr>
          <w:rFonts w:hint="eastAsia" w:ascii="仿宋" w:hAnsi="仿宋" w:eastAsia="仿宋" w:cs="仿宋"/>
          <w:sz w:val="24"/>
        </w:rPr>
      </w:pPr>
      <w:r>
        <w:rPr>
          <w:rFonts w:hint="eastAsia" w:ascii="仿宋" w:hAnsi="仿宋" w:eastAsia="仿宋" w:cs="仿宋"/>
          <w:sz w:val="24"/>
        </w:rPr>
        <w:t>交货期：自合同签订之日起30日内完成全部项目内容，并确保验收合格并交付采购人。</w:t>
      </w:r>
    </w:p>
    <w:p w14:paraId="2E199CAE">
      <w:pPr>
        <w:spacing w:line="360" w:lineRule="auto"/>
        <w:ind w:firstLine="480" w:firstLineChars="200"/>
        <w:rPr>
          <w:rFonts w:hint="eastAsia" w:ascii="仿宋" w:hAnsi="仿宋" w:eastAsia="仿宋" w:cs="仿宋"/>
          <w:sz w:val="24"/>
        </w:rPr>
      </w:pPr>
      <w:r>
        <w:rPr>
          <w:rFonts w:hint="eastAsia" w:ascii="仿宋" w:hAnsi="仿宋" w:eastAsia="仿宋" w:cs="仿宋"/>
          <w:sz w:val="24"/>
        </w:rPr>
        <w:t>质保期：</w:t>
      </w:r>
      <w:bookmarkStart w:id="8" w:name="_Toc5462"/>
      <w:bookmarkStart w:id="9" w:name="_Toc12534"/>
      <w:r>
        <w:rPr>
          <w:rFonts w:hint="eastAsia" w:ascii="仿宋" w:hAnsi="仿宋" w:eastAsia="仿宋" w:cs="仿宋"/>
          <w:sz w:val="24"/>
        </w:rPr>
        <w:t>验收合格后</w:t>
      </w:r>
      <w:r>
        <w:rPr>
          <w:rFonts w:hint="eastAsia" w:ascii="仿宋" w:hAnsi="仿宋" w:eastAsia="仿宋" w:cs="仿宋"/>
          <w:sz w:val="24"/>
          <w:lang w:val="en-US" w:eastAsia="zh-CN"/>
        </w:rPr>
        <w:t>3</w:t>
      </w:r>
      <w:r>
        <w:rPr>
          <w:rFonts w:hint="eastAsia" w:ascii="仿宋" w:hAnsi="仿宋" w:eastAsia="仿宋" w:cs="仿宋"/>
          <w:sz w:val="24"/>
        </w:rPr>
        <w:t>年</w:t>
      </w:r>
      <w:r>
        <w:rPr>
          <w:rFonts w:hint="eastAsia" w:ascii="仿宋" w:hAnsi="仿宋" w:eastAsia="仿宋" w:cs="仿宋"/>
          <w:color w:val="000000"/>
          <w:sz w:val="24"/>
        </w:rPr>
        <w:t>。</w:t>
      </w:r>
    </w:p>
    <w:p w14:paraId="5FEA0111">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第三条：交货内容及标准</w:t>
      </w:r>
      <w:bookmarkEnd w:id="8"/>
      <w:bookmarkEnd w:id="9"/>
    </w:p>
    <w:p w14:paraId="549C64B6">
      <w:pPr>
        <w:spacing w:line="360" w:lineRule="auto"/>
        <w:ind w:firstLine="480" w:firstLineChars="200"/>
        <w:rPr>
          <w:rFonts w:hint="eastAsia" w:ascii="仿宋" w:hAnsi="仿宋" w:eastAsia="仿宋" w:cs="仿宋"/>
          <w:sz w:val="24"/>
        </w:rPr>
      </w:pPr>
      <w:r>
        <w:rPr>
          <w:rFonts w:hint="eastAsia" w:ascii="仿宋" w:hAnsi="仿宋" w:eastAsia="仿宋" w:cs="仿宋"/>
          <w:sz w:val="24"/>
        </w:rPr>
        <w:t>具体内容以竞争性</w:t>
      </w:r>
      <w:r>
        <w:rPr>
          <w:rFonts w:hint="eastAsia" w:ascii="仿宋" w:hAnsi="仿宋" w:eastAsia="仿宋" w:cs="仿宋"/>
          <w:sz w:val="24"/>
          <w:lang w:val="en-US" w:eastAsia="zh-CN"/>
        </w:rPr>
        <w:t>谈判</w:t>
      </w:r>
      <w:r>
        <w:rPr>
          <w:rFonts w:hint="eastAsia" w:ascii="仿宋" w:hAnsi="仿宋" w:eastAsia="仿宋" w:cs="仿宋"/>
          <w:sz w:val="24"/>
        </w:rPr>
        <w:t>文件“第三章谈判项目技术、服务、商务及其他要求”以及成交供应商“谈判响应文件”为准。</w:t>
      </w:r>
    </w:p>
    <w:p w14:paraId="2C53AFC6">
      <w:pPr>
        <w:spacing w:line="360" w:lineRule="auto"/>
        <w:ind w:firstLine="482" w:firstLineChars="200"/>
        <w:rPr>
          <w:rFonts w:hint="eastAsia" w:ascii="仿宋" w:hAnsi="仿宋" w:eastAsia="仿宋" w:cs="仿宋"/>
          <w:b/>
          <w:sz w:val="24"/>
        </w:rPr>
      </w:pPr>
      <w:bookmarkStart w:id="10" w:name="_Toc10021"/>
      <w:bookmarkStart w:id="11" w:name="_Toc2397"/>
      <w:r>
        <w:rPr>
          <w:rFonts w:hint="eastAsia" w:ascii="仿宋" w:hAnsi="仿宋" w:eastAsia="仿宋" w:cs="仿宋"/>
          <w:b/>
          <w:sz w:val="24"/>
        </w:rPr>
        <w:t>第四条：合同生效</w:t>
      </w:r>
      <w:bookmarkEnd w:id="10"/>
      <w:bookmarkEnd w:id="11"/>
    </w:p>
    <w:p w14:paraId="6715B447">
      <w:pPr>
        <w:spacing w:line="360" w:lineRule="auto"/>
        <w:ind w:firstLine="480" w:firstLineChars="200"/>
        <w:rPr>
          <w:rFonts w:hint="eastAsia" w:ascii="仿宋" w:hAnsi="仿宋" w:eastAsia="仿宋" w:cs="仿宋"/>
          <w:sz w:val="24"/>
        </w:rPr>
      </w:pPr>
      <w:r>
        <w:rPr>
          <w:rFonts w:hint="eastAsia" w:ascii="仿宋" w:hAnsi="仿宋" w:eastAsia="仿宋" w:cs="仿宋"/>
          <w:sz w:val="24"/>
        </w:rPr>
        <w:t>1.本合同自双方代表签字、盖章之日起生效。</w:t>
      </w:r>
    </w:p>
    <w:p w14:paraId="161707E0">
      <w:pPr>
        <w:spacing w:line="360" w:lineRule="auto"/>
        <w:ind w:firstLine="480" w:firstLineChars="200"/>
        <w:rPr>
          <w:rFonts w:hint="eastAsia" w:ascii="仿宋" w:hAnsi="仿宋" w:eastAsia="仿宋" w:cs="仿宋"/>
          <w:sz w:val="24"/>
        </w:rPr>
      </w:pPr>
      <w:r>
        <w:rPr>
          <w:rFonts w:hint="eastAsia" w:ascii="仿宋" w:hAnsi="仿宋" w:eastAsia="仿宋" w:cs="仿宋"/>
          <w:sz w:val="24"/>
        </w:rPr>
        <w:t>2.本合同到期后，如仍然存在甲乙双方未履行完毕的各项义务，则该义务继续履行；未行使完毕的各项权利，由权利方继续行使。</w:t>
      </w:r>
    </w:p>
    <w:p w14:paraId="33BCBDB1">
      <w:pPr>
        <w:widowControl/>
        <w:spacing w:line="360" w:lineRule="auto"/>
        <w:ind w:firstLine="482" w:firstLineChars="200"/>
        <w:jc w:val="left"/>
        <w:rPr>
          <w:rFonts w:hint="eastAsia" w:ascii="仿宋" w:hAnsi="仿宋" w:eastAsia="仿宋" w:cs="仿宋"/>
          <w:sz w:val="24"/>
        </w:rPr>
      </w:pPr>
      <w:bookmarkStart w:id="12" w:name="_Toc14374"/>
      <w:bookmarkStart w:id="13" w:name="_Toc17760"/>
      <w:r>
        <w:rPr>
          <w:rFonts w:hint="eastAsia" w:ascii="仿宋" w:hAnsi="仿宋" w:eastAsia="仿宋" w:cs="仿宋"/>
          <w:b/>
          <w:sz w:val="24"/>
        </w:rPr>
        <w:t>第五条：双方权利及义务</w:t>
      </w:r>
      <w:bookmarkEnd w:id="12"/>
      <w:bookmarkEnd w:id="13"/>
    </w:p>
    <w:p w14:paraId="716EC97F">
      <w:pPr>
        <w:spacing w:line="360" w:lineRule="auto"/>
        <w:ind w:firstLine="480" w:firstLineChars="200"/>
        <w:rPr>
          <w:rFonts w:hint="eastAsia" w:ascii="仿宋" w:hAnsi="仿宋" w:eastAsia="仿宋" w:cs="仿宋"/>
          <w:sz w:val="24"/>
        </w:rPr>
      </w:pPr>
      <w:r>
        <w:rPr>
          <w:rFonts w:hint="eastAsia" w:ascii="仿宋" w:hAnsi="仿宋" w:eastAsia="仿宋" w:cs="仿宋"/>
          <w:sz w:val="24"/>
        </w:rPr>
        <w:t>（一）甲方的权利和义务</w:t>
      </w:r>
    </w:p>
    <w:p w14:paraId="40B0B07F">
      <w:pPr>
        <w:spacing w:line="360" w:lineRule="auto"/>
        <w:ind w:firstLine="480" w:firstLineChars="200"/>
        <w:rPr>
          <w:rFonts w:hint="eastAsia" w:ascii="仿宋" w:hAnsi="仿宋" w:eastAsia="仿宋" w:cs="仿宋"/>
          <w:sz w:val="24"/>
        </w:rPr>
      </w:pPr>
      <w:r>
        <w:rPr>
          <w:rFonts w:hint="eastAsia" w:ascii="仿宋" w:hAnsi="仿宋" w:eastAsia="仿宋" w:cs="仿宋"/>
          <w:sz w:val="24"/>
        </w:rPr>
        <w:t>1、甲方保证提供给乙方的资料、信息内容合法，不侵犯第三方的合法权益。如因甲方原因致使乙方遭受第三方追诉的，甲方在其过错范围内承担由此给乙方造成的损失，并承担违约责任。</w:t>
      </w:r>
    </w:p>
    <w:p w14:paraId="504AA35E">
      <w:pPr>
        <w:spacing w:line="360" w:lineRule="auto"/>
        <w:ind w:firstLine="480" w:firstLineChars="200"/>
        <w:rPr>
          <w:rFonts w:hint="eastAsia" w:ascii="仿宋" w:hAnsi="仿宋" w:eastAsia="仿宋" w:cs="仿宋"/>
          <w:sz w:val="24"/>
        </w:rPr>
      </w:pPr>
      <w:r>
        <w:rPr>
          <w:rFonts w:hint="eastAsia" w:ascii="仿宋" w:hAnsi="仿宋" w:eastAsia="仿宋" w:cs="仿宋"/>
          <w:sz w:val="24"/>
        </w:rPr>
        <w:t>2、由于乙方原因不能按合同约定履约，甲方有权扣留剩余款项，作为对甲方损失的赔偿，剩余款项已付或不足以赔偿甲方损失的，由乙方另行支付。</w:t>
      </w:r>
    </w:p>
    <w:p w14:paraId="1C9FC3DE">
      <w:pPr>
        <w:spacing w:line="360" w:lineRule="auto"/>
        <w:ind w:firstLine="480" w:firstLineChars="200"/>
        <w:rPr>
          <w:rFonts w:hint="eastAsia" w:ascii="仿宋" w:hAnsi="仿宋" w:eastAsia="仿宋" w:cs="仿宋"/>
          <w:sz w:val="24"/>
        </w:rPr>
      </w:pPr>
      <w:r>
        <w:rPr>
          <w:rFonts w:hint="eastAsia" w:ascii="仿宋" w:hAnsi="仿宋" w:eastAsia="仿宋" w:cs="仿宋"/>
          <w:sz w:val="24"/>
        </w:rPr>
        <w:t>（二）乙方的权利和义务</w:t>
      </w:r>
    </w:p>
    <w:p w14:paraId="1D06FD16">
      <w:pPr>
        <w:spacing w:line="360" w:lineRule="auto"/>
        <w:ind w:firstLine="480" w:firstLineChars="200"/>
        <w:rPr>
          <w:rFonts w:hint="eastAsia" w:ascii="仿宋" w:hAnsi="仿宋" w:eastAsia="仿宋" w:cs="仿宋"/>
          <w:sz w:val="24"/>
        </w:rPr>
      </w:pPr>
      <w:r>
        <w:rPr>
          <w:rFonts w:hint="eastAsia" w:ascii="仿宋" w:hAnsi="仿宋" w:eastAsia="仿宋" w:cs="仿宋"/>
          <w:sz w:val="24"/>
        </w:rPr>
        <w:t>1、乙方保证在履行本合同过程中，不侵犯第三方的合法权益。如因乙方原因致使甲方遭受第三方追诉的，乙方应承担由此给甲方造成的全部损失，并承担违约责任。</w:t>
      </w:r>
    </w:p>
    <w:p w14:paraId="2E5E47C1">
      <w:pPr>
        <w:spacing w:line="360" w:lineRule="auto"/>
        <w:ind w:firstLine="480" w:firstLineChars="200"/>
        <w:rPr>
          <w:rFonts w:hint="eastAsia" w:ascii="仿宋" w:hAnsi="仿宋" w:eastAsia="仿宋" w:cs="仿宋"/>
          <w:sz w:val="24"/>
        </w:rPr>
      </w:pPr>
      <w:r>
        <w:rPr>
          <w:rFonts w:hint="eastAsia" w:ascii="仿宋" w:hAnsi="仿宋" w:eastAsia="仿宋" w:cs="仿宋"/>
          <w:sz w:val="24"/>
        </w:rPr>
        <w:t>2、乙方按照本合同约定，在履行的过程中，不允许利用甲方提供的工作条件和相关资料进行与本项目无关的工作。如因乙方原因致使甲方遭受经济及法律追诉的，由乙方完全承担。</w:t>
      </w:r>
    </w:p>
    <w:p w14:paraId="19571C09">
      <w:pPr>
        <w:spacing w:line="360" w:lineRule="auto"/>
        <w:ind w:firstLine="480" w:firstLineChars="200"/>
        <w:rPr>
          <w:rFonts w:hint="eastAsia" w:ascii="仿宋" w:hAnsi="仿宋" w:eastAsia="仿宋" w:cs="仿宋"/>
          <w:sz w:val="24"/>
        </w:rPr>
      </w:pPr>
      <w:r>
        <w:rPr>
          <w:rFonts w:hint="eastAsia" w:ascii="仿宋" w:hAnsi="仿宋" w:eastAsia="仿宋" w:cs="仿宋"/>
          <w:sz w:val="24"/>
        </w:rPr>
        <w:t>3、乙方必须对供货现场环境卫生、人员安全、生产安全、防火安全负全责。供货现场的各种活动须服从甲方相关部门的管理、监督，同时做好与其它人员的交叉作业及配合工作。</w:t>
      </w:r>
    </w:p>
    <w:p w14:paraId="7DBE588A">
      <w:pPr>
        <w:spacing w:line="360" w:lineRule="auto"/>
        <w:ind w:firstLine="480" w:firstLineChars="200"/>
        <w:rPr>
          <w:rFonts w:hint="eastAsia" w:ascii="仿宋" w:hAnsi="仿宋" w:eastAsia="仿宋" w:cs="仿宋"/>
          <w:sz w:val="24"/>
        </w:rPr>
      </w:pPr>
      <w:r>
        <w:rPr>
          <w:rFonts w:hint="eastAsia" w:ascii="仿宋" w:hAnsi="仿宋" w:eastAsia="仿宋" w:cs="仿宋"/>
          <w:sz w:val="24"/>
        </w:rPr>
        <w:t>4、乙方必须加强对供货现场的安全监督、管理，对进入现场的易燃材料应指定专人管理，必要时派人驻守。对当日产生的易燃废料堆放到甲方指定区域，当日应及时清理，消除安全隐患。</w:t>
      </w:r>
    </w:p>
    <w:p w14:paraId="13C435E1">
      <w:pPr>
        <w:spacing w:line="360" w:lineRule="auto"/>
        <w:ind w:firstLine="480" w:firstLineChars="200"/>
        <w:rPr>
          <w:rFonts w:hint="eastAsia" w:ascii="仿宋" w:hAnsi="仿宋" w:eastAsia="仿宋" w:cs="仿宋"/>
          <w:sz w:val="24"/>
        </w:rPr>
      </w:pPr>
      <w:r>
        <w:rPr>
          <w:rFonts w:hint="eastAsia" w:ascii="仿宋" w:hAnsi="仿宋" w:eastAsia="仿宋" w:cs="仿宋"/>
          <w:sz w:val="24"/>
        </w:rPr>
        <w:t>5、乙方供货人员要安全文明供货，不准赤脚或穿高跟鞋、拖鞋进入供货场地；不得穿硬底鞋及带钉易打滑的鞋。</w:t>
      </w:r>
    </w:p>
    <w:p w14:paraId="2D98DD86">
      <w:pPr>
        <w:spacing w:line="360" w:lineRule="auto"/>
        <w:ind w:firstLine="480" w:firstLineChars="200"/>
        <w:rPr>
          <w:rFonts w:hint="eastAsia" w:ascii="仿宋" w:hAnsi="仿宋" w:eastAsia="仿宋" w:cs="仿宋"/>
          <w:sz w:val="24"/>
        </w:rPr>
      </w:pPr>
      <w:r>
        <w:rPr>
          <w:rFonts w:hint="eastAsia" w:ascii="仿宋" w:hAnsi="仿宋" w:eastAsia="仿宋" w:cs="仿宋"/>
          <w:sz w:val="24"/>
        </w:rPr>
        <w:t>6、乙方供货人员要严防火灾，不准在禁止烟火的地方动用明火；要文明供货，不得在供货现场戏耍和打架斗殴。</w:t>
      </w:r>
    </w:p>
    <w:p w14:paraId="7A832C30">
      <w:pPr>
        <w:spacing w:line="360" w:lineRule="auto"/>
        <w:ind w:firstLine="480" w:firstLineChars="200"/>
        <w:rPr>
          <w:rFonts w:hint="eastAsia" w:ascii="仿宋" w:hAnsi="仿宋" w:eastAsia="仿宋" w:cs="仿宋"/>
          <w:sz w:val="24"/>
        </w:rPr>
      </w:pPr>
      <w:r>
        <w:rPr>
          <w:rFonts w:hint="eastAsia" w:ascii="仿宋" w:hAnsi="仿宋" w:eastAsia="仿宋" w:cs="仿宋"/>
          <w:sz w:val="24"/>
        </w:rPr>
        <w:t>7、由于乙方在供货过程中组织管理不当违反安全规程、消防安全条例发生安全或火灾事故所造成的安全责任事故、经济损失及人身伤亡，乙方承担全部责任，甲方概不负责。在供货中如发生事故造成甲方经济损失、人身损害，乙方承担全部责任。</w:t>
      </w:r>
    </w:p>
    <w:p w14:paraId="5860DEC3">
      <w:pPr>
        <w:spacing w:line="360" w:lineRule="auto"/>
        <w:ind w:firstLine="480" w:firstLineChars="200"/>
        <w:rPr>
          <w:rFonts w:hint="eastAsia" w:ascii="仿宋" w:hAnsi="仿宋" w:eastAsia="仿宋" w:cs="仿宋"/>
          <w:sz w:val="24"/>
        </w:rPr>
      </w:pPr>
      <w:r>
        <w:rPr>
          <w:rFonts w:hint="eastAsia" w:ascii="仿宋" w:hAnsi="仿宋" w:eastAsia="仿宋" w:cs="仿宋"/>
          <w:sz w:val="24"/>
        </w:rPr>
        <w:t>8、乙方货物需在甲方指定地点有序堆放，垃圾或货物外包装应24小时内清理外运，严禁随意乱堆乱放，影响院内大环境及道路畅通。</w:t>
      </w:r>
    </w:p>
    <w:p w14:paraId="6F010066">
      <w:pPr>
        <w:spacing w:line="360" w:lineRule="auto"/>
        <w:ind w:firstLine="480" w:firstLineChars="200"/>
        <w:rPr>
          <w:rFonts w:hint="eastAsia" w:ascii="仿宋" w:hAnsi="仿宋" w:eastAsia="仿宋" w:cs="仿宋"/>
          <w:sz w:val="24"/>
        </w:rPr>
      </w:pPr>
      <w:r>
        <w:rPr>
          <w:rFonts w:hint="eastAsia" w:ascii="仿宋" w:hAnsi="仿宋" w:eastAsia="仿宋" w:cs="仿宋"/>
          <w:sz w:val="24"/>
        </w:rPr>
        <w:t>9、乙方违反上述任意约定，均视为违约。甲方现场管理人员有权制止其行为并劝其离场，乙方应停止供货并整改（停止供货期间造成的损失由乙方自行承担）。每违反一次扣除合同最高执行总价的3%作为违约金，并承担由此造成的全部损失，累计超过3次的，视为乙方根本违约，甲方有权解除合同，合同自书面解除通知送达乙方之日解除，乙方应按照合同最高执行总价的30%承担违约金，若违约金不足以弥补甲方损失的，由乙方另行支付。</w:t>
      </w:r>
    </w:p>
    <w:p w14:paraId="237EBF0D">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第六条：质量保证</w:t>
      </w:r>
    </w:p>
    <w:p w14:paraId="11289F31">
      <w:pPr>
        <w:spacing w:line="360" w:lineRule="auto"/>
        <w:ind w:firstLine="480" w:firstLineChars="200"/>
        <w:rPr>
          <w:rFonts w:hint="eastAsia" w:ascii="仿宋" w:hAnsi="仿宋" w:eastAsia="仿宋" w:cs="仿宋"/>
          <w:sz w:val="24"/>
        </w:rPr>
      </w:pPr>
      <w:r>
        <w:rPr>
          <w:rFonts w:hint="eastAsia" w:ascii="仿宋" w:hAnsi="仿宋" w:eastAsia="仿宋" w:cs="仿宋"/>
          <w:sz w:val="24"/>
        </w:rPr>
        <w:t>（一）保证技术指标先进、质量性能可靠、进货渠道正常、功能齐全、配置合理，全面满足甲方要求。</w:t>
      </w:r>
    </w:p>
    <w:p w14:paraId="62222FD6">
      <w:pPr>
        <w:spacing w:line="360" w:lineRule="auto"/>
        <w:ind w:firstLine="480" w:firstLineChars="200"/>
        <w:rPr>
          <w:rFonts w:hint="eastAsia" w:ascii="仿宋" w:hAnsi="仿宋" w:eastAsia="仿宋" w:cs="仿宋"/>
          <w:sz w:val="24"/>
        </w:rPr>
      </w:pPr>
      <w:r>
        <w:rPr>
          <w:rFonts w:hint="eastAsia" w:ascii="仿宋" w:hAnsi="仿宋" w:eastAsia="仿宋" w:cs="仿宋"/>
          <w:sz w:val="24"/>
        </w:rPr>
        <w:t>（二）符合国家有关规范要求。</w:t>
      </w:r>
    </w:p>
    <w:p w14:paraId="42D7D8DE">
      <w:pPr>
        <w:spacing w:line="360" w:lineRule="auto"/>
        <w:ind w:firstLine="480" w:firstLineChars="200"/>
        <w:rPr>
          <w:rFonts w:hint="eastAsia" w:ascii="仿宋" w:hAnsi="仿宋" w:eastAsia="仿宋" w:cs="仿宋"/>
          <w:sz w:val="24"/>
        </w:rPr>
      </w:pPr>
      <w:r>
        <w:rPr>
          <w:rFonts w:hint="eastAsia" w:ascii="仿宋" w:hAnsi="仿宋" w:eastAsia="仿宋" w:cs="仿宋"/>
          <w:sz w:val="24"/>
        </w:rPr>
        <w:t>（三）具有良好的外观和使用性能，适合所需科室的使用。</w:t>
      </w:r>
    </w:p>
    <w:p w14:paraId="45A6BC1D">
      <w:pPr>
        <w:spacing w:line="360" w:lineRule="auto"/>
        <w:ind w:firstLine="480" w:firstLineChars="200"/>
        <w:rPr>
          <w:rFonts w:hint="eastAsia" w:ascii="仿宋" w:hAnsi="仿宋" w:eastAsia="仿宋" w:cs="仿宋"/>
          <w:sz w:val="24"/>
        </w:rPr>
      </w:pPr>
      <w:r>
        <w:rPr>
          <w:rFonts w:hint="eastAsia" w:ascii="仿宋" w:hAnsi="仿宋" w:eastAsia="仿宋" w:cs="仿宋"/>
          <w:sz w:val="24"/>
        </w:rPr>
        <w:t>（四）乙方需派一名项目经理，直接与甲方沟通，项目经理接收甲方提出的问题与要求，并及时反馈给工作组，解决在项目实施过程中遇到的问题。</w:t>
      </w:r>
    </w:p>
    <w:p w14:paraId="16B69669">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第七条：售后及技术服务</w:t>
      </w:r>
    </w:p>
    <w:p w14:paraId="3D39C642">
      <w:pPr>
        <w:spacing w:line="360" w:lineRule="auto"/>
        <w:ind w:firstLine="480" w:firstLineChars="200"/>
        <w:rPr>
          <w:rFonts w:hint="eastAsia" w:ascii="仿宋" w:hAnsi="仿宋" w:eastAsia="仿宋" w:cs="仿宋"/>
          <w:sz w:val="24"/>
        </w:rPr>
      </w:pPr>
      <w:r>
        <w:rPr>
          <w:rFonts w:hint="eastAsia" w:ascii="仿宋" w:hAnsi="仿宋" w:eastAsia="仿宋" w:cs="仿宋"/>
          <w:sz w:val="24"/>
        </w:rPr>
        <w:t>1、项目质保期：验收合格后</w:t>
      </w:r>
      <w:r>
        <w:rPr>
          <w:rFonts w:hint="eastAsia" w:ascii="仿宋" w:hAnsi="仿宋" w:eastAsia="仿宋" w:cs="仿宋"/>
          <w:sz w:val="24"/>
          <w:lang w:val="en-US" w:eastAsia="zh-CN"/>
        </w:rPr>
        <w:t>3</w:t>
      </w:r>
      <w:r>
        <w:rPr>
          <w:rFonts w:hint="eastAsia" w:ascii="仿宋" w:hAnsi="仿宋" w:eastAsia="仿宋" w:cs="仿宋"/>
          <w:sz w:val="24"/>
        </w:rPr>
        <w:t>年。</w:t>
      </w:r>
    </w:p>
    <w:p w14:paraId="3D2D9510">
      <w:pPr>
        <w:spacing w:line="360" w:lineRule="auto"/>
        <w:ind w:firstLine="480" w:firstLineChars="200"/>
        <w:rPr>
          <w:rFonts w:hint="eastAsia" w:ascii="仿宋" w:hAnsi="仿宋" w:eastAsia="仿宋" w:cs="仿宋"/>
          <w:sz w:val="24"/>
        </w:rPr>
      </w:pPr>
      <w:r>
        <w:rPr>
          <w:rFonts w:hint="eastAsia" w:ascii="仿宋" w:hAnsi="仿宋" w:eastAsia="仿宋" w:cs="仿宋"/>
          <w:sz w:val="24"/>
        </w:rPr>
        <w:t>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14:paraId="56B5D4FA">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第八条：保密规定</w:t>
      </w:r>
    </w:p>
    <w:p w14:paraId="1DC9AA1A">
      <w:pPr>
        <w:spacing w:line="360" w:lineRule="auto"/>
        <w:ind w:firstLine="480" w:firstLineChars="200"/>
        <w:rPr>
          <w:rFonts w:hint="eastAsia" w:ascii="仿宋" w:hAnsi="仿宋" w:eastAsia="仿宋" w:cs="仿宋"/>
          <w:sz w:val="24"/>
        </w:rPr>
      </w:pPr>
      <w:r>
        <w:rPr>
          <w:rFonts w:hint="eastAsia" w:ascii="仿宋" w:hAnsi="仿宋" w:eastAsia="仿宋" w:cs="仿宋"/>
          <w:sz w:val="24"/>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7EAC5E42">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第九条：其它事项</w:t>
      </w:r>
    </w:p>
    <w:p w14:paraId="55FDEDAE">
      <w:pPr>
        <w:spacing w:line="360" w:lineRule="auto"/>
        <w:ind w:firstLine="480" w:firstLineChars="200"/>
        <w:rPr>
          <w:rFonts w:hint="eastAsia" w:ascii="仿宋" w:hAnsi="仿宋" w:eastAsia="仿宋" w:cs="仿宋"/>
          <w:sz w:val="24"/>
        </w:rPr>
      </w:pPr>
      <w:r>
        <w:rPr>
          <w:rFonts w:hint="eastAsia" w:ascii="仿宋" w:hAnsi="仿宋" w:eastAsia="仿宋" w:cs="仿宋"/>
          <w:sz w:val="24"/>
        </w:rPr>
        <w:t>1.未按合同要求提供，质量不能满足技术要求的，甲方有权解除合同（合同自书面解除通知到达乙方之日起解除），乙方赔偿甲方解除合同的全部损失（包括但不限于重新采购产生的费用及其它由此造成的甲方对第三方的违约损失），乙方应按照合同最高执行总价的30%承担违约金。同时按《政府采购法》有关处罚条款报监管机构进行相应的处罚。</w:t>
      </w:r>
    </w:p>
    <w:p w14:paraId="7CCB76D4">
      <w:pPr>
        <w:spacing w:line="360" w:lineRule="auto"/>
        <w:ind w:firstLine="480" w:firstLineChars="200"/>
        <w:rPr>
          <w:rFonts w:hint="eastAsia" w:ascii="仿宋" w:hAnsi="仿宋" w:eastAsia="仿宋" w:cs="仿宋"/>
          <w:sz w:val="24"/>
        </w:rPr>
      </w:pPr>
      <w:r>
        <w:rPr>
          <w:rFonts w:hint="eastAsia" w:ascii="仿宋" w:hAnsi="仿宋" w:eastAsia="仿宋" w:cs="仿宋"/>
          <w:sz w:val="24"/>
        </w:rPr>
        <w:t>2.供货期内，每推迟或未提供货物1天，扣合同最高执行总价的3‰作为违约金。累计超过10天的，视为乙方根本违约，甲方有权单方解除合同（合同自书面解除通知送达乙方之日起解除），乙方应赔偿解除合同给甲方造成的全部损失（包括但不限于重新采购产生的费用、合同未履行导致项目不能按规划提供可能产生的其他费用），乙方应按照合同最高执行总价的30%承担违约金，若违约金不足以弥补甲方损失的，由乙方另行支付。</w:t>
      </w:r>
    </w:p>
    <w:p w14:paraId="0CF78303">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第十条：违约责任</w:t>
      </w:r>
    </w:p>
    <w:p w14:paraId="532E55A9">
      <w:pPr>
        <w:spacing w:line="360" w:lineRule="auto"/>
        <w:ind w:firstLine="480" w:firstLineChars="200"/>
        <w:rPr>
          <w:rFonts w:hint="eastAsia" w:ascii="仿宋" w:hAnsi="仿宋" w:eastAsia="仿宋" w:cs="仿宋"/>
          <w:sz w:val="24"/>
        </w:rPr>
      </w:pPr>
      <w:r>
        <w:rPr>
          <w:rFonts w:hint="eastAsia" w:ascii="仿宋" w:hAnsi="仿宋" w:eastAsia="仿宋" w:cs="仿宋"/>
          <w:sz w:val="24"/>
        </w:rPr>
        <w:t>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w:t>
      </w:r>
    </w:p>
    <w:p w14:paraId="1AE86B02">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第十一条：合同争议解决的方式</w:t>
      </w:r>
    </w:p>
    <w:p w14:paraId="77C4C946">
      <w:pPr>
        <w:spacing w:line="360" w:lineRule="auto"/>
        <w:ind w:firstLine="480" w:firstLineChars="200"/>
        <w:rPr>
          <w:rFonts w:hint="eastAsia" w:ascii="仿宋" w:hAnsi="仿宋" w:eastAsia="仿宋" w:cs="仿宋"/>
          <w:sz w:val="24"/>
        </w:rPr>
      </w:pPr>
      <w:r>
        <w:rPr>
          <w:rFonts w:hint="eastAsia" w:ascii="仿宋" w:hAnsi="仿宋" w:eastAsia="仿宋" w:cs="仿宋"/>
          <w:sz w:val="24"/>
        </w:rPr>
        <w:t>本合同在履行过程中发生的争议，由甲、乙双方当事人协商解决，协商不成的按下列第2种方式解决：</w:t>
      </w:r>
    </w:p>
    <w:p w14:paraId="4AF09DE4">
      <w:pPr>
        <w:spacing w:line="360" w:lineRule="auto"/>
        <w:ind w:firstLine="480" w:firstLineChars="200"/>
        <w:rPr>
          <w:rFonts w:hint="eastAsia" w:ascii="仿宋" w:hAnsi="仿宋" w:eastAsia="仿宋" w:cs="仿宋"/>
          <w:sz w:val="24"/>
        </w:rPr>
      </w:pPr>
      <w:r>
        <w:rPr>
          <w:rFonts w:hint="eastAsia" w:ascii="仿宋" w:hAnsi="仿宋" w:eastAsia="仿宋" w:cs="仿宋"/>
          <w:sz w:val="24"/>
        </w:rPr>
        <w:t>1.提交西安市仲裁委员会仲裁；</w:t>
      </w:r>
    </w:p>
    <w:p w14:paraId="44E3DD20">
      <w:pPr>
        <w:spacing w:line="360" w:lineRule="auto"/>
        <w:ind w:firstLine="480" w:firstLineChars="200"/>
        <w:rPr>
          <w:rFonts w:hint="eastAsia" w:ascii="仿宋" w:hAnsi="仿宋" w:eastAsia="仿宋" w:cs="仿宋"/>
          <w:sz w:val="24"/>
        </w:rPr>
      </w:pPr>
      <w:r>
        <w:rPr>
          <w:rFonts w:hint="eastAsia" w:ascii="仿宋" w:hAnsi="仿宋" w:eastAsia="仿宋" w:cs="仿宋"/>
          <w:sz w:val="24"/>
        </w:rPr>
        <w:t>2.依法向甲方所在地人民法院起诉。</w:t>
      </w:r>
    </w:p>
    <w:p w14:paraId="4F2FF1D7">
      <w:pPr>
        <w:spacing w:line="360" w:lineRule="auto"/>
        <w:ind w:firstLine="482" w:firstLineChars="200"/>
        <w:rPr>
          <w:rFonts w:hint="eastAsia" w:ascii="仿宋" w:hAnsi="仿宋" w:eastAsia="仿宋" w:cs="仿宋"/>
          <w:b/>
          <w:sz w:val="24"/>
        </w:rPr>
      </w:pPr>
      <w:r>
        <w:rPr>
          <w:rFonts w:hint="eastAsia" w:ascii="仿宋" w:hAnsi="仿宋" w:eastAsia="仿宋" w:cs="仿宋"/>
          <w:b/>
          <w:sz w:val="24"/>
        </w:rPr>
        <w:t>第十二条：合同生效</w:t>
      </w:r>
    </w:p>
    <w:p w14:paraId="5C58A607">
      <w:pPr>
        <w:spacing w:line="360" w:lineRule="auto"/>
        <w:ind w:firstLine="480" w:firstLineChars="200"/>
        <w:rPr>
          <w:rFonts w:hint="eastAsia" w:ascii="仿宋" w:hAnsi="仿宋" w:eastAsia="仿宋" w:cs="仿宋"/>
          <w:sz w:val="24"/>
        </w:rPr>
      </w:pPr>
      <w:r>
        <w:rPr>
          <w:rFonts w:hint="eastAsia" w:ascii="仿宋" w:hAnsi="仿宋" w:eastAsia="仿宋" w:cs="仿宋"/>
          <w:sz w:val="24"/>
        </w:rPr>
        <w:t>1.本合同须经甲、乙双方的法定代表人（授权代表）在合同书上签字并加盖本单位公章后正式生效。</w:t>
      </w:r>
    </w:p>
    <w:p w14:paraId="4012FBC0">
      <w:pPr>
        <w:spacing w:line="360" w:lineRule="auto"/>
        <w:ind w:firstLine="480" w:firstLineChars="200"/>
        <w:rPr>
          <w:rFonts w:hint="eastAsia" w:ascii="仿宋" w:hAnsi="仿宋" w:eastAsia="仿宋" w:cs="仿宋"/>
          <w:sz w:val="24"/>
        </w:rPr>
      </w:pPr>
      <w:r>
        <w:rPr>
          <w:rFonts w:hint="eastAsia" w:ascii="仿宋" w:hAnsi="仿宋" w:eastAsia="仿宋" w:cs="仿宋"/>
          <w:sz w:val="24"/>
        </w:rPr>
        <w:t>2.合同生效后，甲、乙双方须严格执行本合同条款的规定，全面履行合同，违者按《中华人民共和国民法典》的有关规定承担相应责任。</w:t>
      </w:r>
    </w:p>
    <w:p w14:paraId="6E74EE68">
      <w:pPr>
        <w:spacing w:line="360" w:lineRule="auto"/>
        <w:ind w:firstLine="480" w:firstLineChars="200"/>
        <w:rPr>
          <w:rFonts w:hint="eastAsia" w:ascii="仿宋" w:hAnsi="仿宋" w:eastAsia="仿宋" w:cs="仿宋"/>
          <w:sz w:val="24"/>
        </w:rPr>
      </w:pPr>
      <w:r>
        <w:rPr>
          <w:rFonts w:hint="eastAsia" w:ascii="仿宋" w:hAnsi="仿宋" w:eastAsia="仿宋" w:cs="仿宋"/>
          <w:sz w:val="24"/>
        </w:rPr>
        <w:t>3.本合同一式</w:t>
      </w:r>
      <w:r>
        <w:rPr>
          <w:rFonts w:hint="eastAsia" w:ascii="仿宋" w:hAnsi="仿宋" w:eastAsia="仿宋" w:cs="仿宋"/>
          <w:sz w:val="24"/>
          <w:u w:val="single"/>
        </w:rPr>
        <w:t xml:space="preserve"> 伍 </w:t>
      </w:r>
      <w:r>
        <w:rPr>
          <w:rFonts w:hint="eastAsia" w:ascii="仿宋" w:hAnsi="仿宋" w:eastAsia="仿宋" w:cs="仿宋"/>
          <w:sz w:val="24"/>
        </w:rPr>
        <w:t>份，甲乙双方各执</w:t>
      </w:r>
      <w:r>
        <w:rPr>
          <w:rFonts w:hint="eastAsia" w:ascii="仿宋" w:hAnsi="仿宋" w:eastAsia="仿宋" w:cs="仿宋"/>
          <w:sz w:val="24"/>
          <w:u w:val="single"/>
        </w:rPr>
        <w:t xml:space="preserve"> 贰 </w:t>
      </w:r>
      <w:r>
        <w:rPr>
          <w:rFonts w:hint="eastAsia" w:ascii="仿宋" w:hAnsi="仿宋" w:eastAsia="仿宋" w:cs="仿宋"/>
          <w:sz w:val="24"/>
        </w:rPr>
        <w:t>份，采购代理机构存档</w:t>
      </w:r>
      <w:r>
        <w:rPr>
          <w:rFonts w:hint="eastAsia" w:ascii="仿宋" w:hAnsi="仿宋" w:eastAsia="仿宋" w:cs="仿宋"/>
          <w:sz w:val="24"/>
          <w:u w:val="single"/>
        </w:rPr>
        <w:t xml:space="preserve"> 壹 </w:t>
      </w:r>
      <w:r>
        <w:rPr>
          <w:rFonts w:hint="eastAsia" w:ascii="仿宋" w:hAnsi="仿宋" w:eastAsia="仿宋" w:cs="仿宋"/>
          <w:sz w:val="24"/>
        </w:rPr>
        <w:t>份。</w:t>
      </w:r>
    </w:p>
    <w:p w14:paraId="10B03A40">
      <w:pPr>
        <w:spacing w:line="360" w:lineRule="auto"/>
        <w:ind w:firstLine="480" w:firstLineChars="200"/>
        <w:rPr>
          <w:rFonts w:hint="eastAsia" w:ascii="仿宋" w:hAnsi="仿宋" w:eastAsia="仿宋" w:cs="仿宋"/>
          <w:sz w:val="24"/>
        </w:rPr>
      </w:pPr>
      <w:r>
        <w:rPr>
          <w:rFonts w:hint="eastAsia" w:ascii="仿宋" w:hAnsi="仿宋" w:eastAsia="仿宋" w:cs="仿宋"/>
          <w:sz w:val="24"/>
        </w:rPr>
        <w:t>4.本合同如有未尽事宜，甲、乙双方协商解决。</w:t>
      </w:r>
    </w:p>
    <w:p w14:paraId="3F5BDBD0">
      <w:pPr>
        <w:spacing w:line="360" w:lineRule="auto"/>
        <w:jc w:val="center"/>
        <w:rPr>
          <w:rFonts w:hint="eastAsia" w:ascii="仿宋" w:hAnsi="仿宋" w:eastAsia="仿宋" w:cs="仿宋"/>
          <w:sz w:val="24"/>
        </w:rPr>
      </w:pPr>
      <w:r>
        <w:rPr>
          <w:rFonts w:hint="eastAsia" w:ascii="仿宋" w:hAnsi="仿宋" w:eastAsia="仿宋" w:cs="仿宋"/>
          <w:sz w:val="24"/>
        </w:rPr>
        <w:t>（本页以下无正文）</w:t>
      </w:r>
    </w:p>
    <w:p w14:paraId="2C596F2C">
      <w:pPr>
        <w:rPr>
          <w:rFonts w:hint="eastAsia" w:ascii="仿宋" w:hAnsi="仿宋" w:eastAsia="仿宋" w:cs="仿宋"/>
          <w:sz w:val="24"/>
        </w:rPr>
      </w:pPr>
      <w:r>
        <w:rPr>
          <w:rFonts w:hint="eastAsia" w:ascii="仿宋" w:hAnsi="仿宋" w:eastAsia="仿宋" w:cs="仿宋"/>
          <w:sz w:val="24"/>
        </w:rPr>
        <w:br w:type="page"/>
      </w:r>
    </w:p>
    <w:p w14:paraId="231071D0">
      <w:pPr>
        <w:pStyle w:val="3"/>
        <w:rPr>
          <w:rFonts w:hint="eastAsia" w:ascii="仿宋" w:hAnsi="仿宋" w:eastAsia="仿宋" w:cs="仿宋"/>
        </w:rPr>
      </w:pPr>
    </w:p>
    <w:p w14:paraId="33290F65">
      <w:pPr>
        <w:spacing w:line="360" w:lineRule="auto"/>
        <w:rPr>
          <w:rFonts w:hint="eastAsia" w:ascii="仿宋" w:hAnsi="仿宋" w:eastAsia="仿宋" w:cs="仿宋"/>
          <w:sz w:val="24"/>
        </w:rPr>
      </w:pPr>
      <w:r>
        <w:rPr>
          <w:rFonts w:hint="eastAsia" w:ascii="仿宋" w:hAnsi="仿宋" w:eastAsia="仿宋" w:cs="仿宋"/>
          <w:sz w:val="24"/>
        </w:rPr>
        <w:t>甲方（委托方）：</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 xml:space="preserve">   乙方（受托方）：</w:t>
      </w:r>
      <w:r>
        <w:rPr>
          <w:rFonts w:hint="eastAsia" w:ascii="仿宋" w:hAnsi="仿宋" w:eastAsia="仿宋" w:cs="仿宋"/>
          <w:sz w:val="24"/>
          <w:u w:val="single"/>
        </w:rPr>
        <w:t xml:space="preserve">                      </w:t>
      </w:r>
    </w:p>
    <w:p w14:paraId="1B08A460">
      <w:pPr>
        <w:spacing w:line="360" w:lineRule="auto"/>
        <w:rPr>
          <w:rFonts w:hint="eastAsia" w:ascii="仿宋" w:hAnsi="仿宋" w:eastAsia="仿宋" w:cs="仿宋"/>
          <w:sz w:val="24"/>
        </w:rPr>
      </w:pPr>
      <w:r>
        <w:rPr>
          <w:rFonts w:hint="eastAsia" w:ascii="仿宋" w:hAnsi="仿宋" w:eastAsia="仿宋" w:cs="仿宋"/>
          <w:sz w:val="24"/>
        </w:rPr>
        <w:t>（盖章）                           （盖章）</w:t>
      </w:r>
    </w:p>
    <w:p w14:paraId="7993DE65">
      <w:pPr>
        <w:spacing w:line="360" w:lineRule="auto"/>
        <w:rPr>
          <w:rFonts w:hint="eastAsia" w:ascii="仿宋" w:hAnsi="仿宋" w:eastAsia="仿宋" w:cs="仿宋"/>
          <w:sz w:val="24"/>
          <w:u w:val="single"/>
        </w:rPr>
      </w:pPr>
      <w:r>
        <w:rPr>
          <w:rFonts w:hint="eastAsia" w:ascii="仿宋" w:hAnsi="仿宋" w:eastAsia="仿宋" w:cs="仿宋"/>
          <w:sz w:val="24"/>
        </w:rPr>
        <w:t>代表人（签字）：</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 xml:space="preserve">     </w:t>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代表人（签字）：</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 xml:space="preserve">    </w:t>
      </w:r>
      <w:r>
        <w:rPr>
          <w:rFonts w:hint="eastAsia" w:ascii="仿宋" w:hAnsi="仿宋" w:eastAsia="仿宋" w:cs="仿宋"/>
          <w:sz w:val="24"/>
          <w:u w:val="single"/>
        </w:rPr>
        <w:tab/>
      </w:r>
      <w:r>
        <w:rPr>
          <w:rFonts w:hint="eastAsia" w:ascii="仿宋" w:hAnsi="仿宋" w:eastAsia="仿宋" w:cs="仿宋"/>
          <w:sz w:val="24"/>
          <w:u w:val="single"/>
        </w:rPr>
        <w:tab/>
      </w:r>
    </w:p>
    <w:p w14:paraId="6C5B67CC">
      <w:pPr>
        <w:spacing w:line="360" w:lineRule="auto"/>
        <w:rPr>
          <w:rFonts w:hint="eastAsia" w:ascii="仿宋" w:hAnsi="仿宋" w:eastAsia="仿宋" w:cs="仿宋"/>
          <w:sz w:val="24"/>
          <w:u w:val="single"/>
        </w:rPr>
      </w:pPr>
      <w:r>
        <w:rPr>
          <w:rFonts w:hint="eastAsia" w:ascii="仿宋" w:hAnsi="仿宋" w:eastAsia="仿宋" w:cs="仿宋"/>
          <w:sz w:val="24"/>
        </w:rPr>
        <w:t>法定代表人（盖章）：</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法定代表人（盖章）：</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p>
    <w:p w14:paraId="1E91D8DB">
      <w:pPr>
        <w:spacing w:line="360" w:lineRule="auto"/>
        <w:rPr>
          <w:rFonts w:hint="eastAsia" w:ascii="仿宋" w:hAnsi="仿宋" w:eastAsia="仿宋" w:cs="仿宋"/>
          <w:sz w:val="24"/>
        </w:rPr>
      </w:pPr>
      <w:r>
        <w:rPr>
          <w:rFonts w:hint="eastAsia" w:ascii="仿宋" w:hAnsi="仿宋" w:eastAsia="仿宋" w:cs="仿宋"/>
          <w:sz w:val="24"/>
        </w:rPr>
        <w:t>地    址：</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地    址：</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 xml:space="preserve"> </w:t>
      </w:r>
    </w:p>
    <w:p w14:paraId="3CAF7B7D">
      <w:pPr>
        <w:spacing w:line="360" w:lineRule="auto"/>
        <w:rPr>
          <w:rFonts w:hint="eastAsia" w:ascii="仿宋" w:hAnsi="仿宋" w:eastAsia="仿宋" w:cs="仿宋"/>
          <w:sz w:val="24"/>
        </w:rPr>
      </w:pPr>
      <w:r>
        <w:rPr>
          <w:rFonts w:hint="eastAsia" w:ascii="仿宋" w:hAnsi="仿宋" w:eastAsia="仿宋" w:cs="仿宋"/>
          <w:sz w:val="24"/>
        </w:rPr>
        <w:t>邮政编码：</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邮政编码：</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p>
    <w:p w14:paraId="4196B7FC">
      <w:pPr>
        <w:spacing w:line="360" w:lineRule="auto"/>
        <w:rPr>
          <w:rFonts w:hint="eastAsia" w:ascii="仿宋" w:hAnsi="仿宋" w:eastAsia="仿宋" w:cs="仿宋"/>
          <w:sz w:val="24"/>
        </w:rPr>
      </w:pPr>
      <w:r>
        <w:rPr>
          <w:rFonts w:hint="eastAsia" w:ascii="仿宋" w:hAnsi="仿宋" w:eastAsia="仿宋" w:cs="仿宋"/>
          <w:sz w:val="24"/>
        </w:rPr>
        <w:t>电    话：</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电    话：</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p>
    <w:p w14:paraId="6B86C203">
      <w:pPr>
        <w:spacing w:line="360" w:lineRule="auto"/>
        <w:rPr>
          <w:rFonts w:hint="eastAsia" w:ascii="仿宋" w:hAnsi="仿宋" w:eastAsia="仿宋" w:cs="仿宋"/>
          <w:sz w:val="24"/>
        </w:rPr>
      </w:pPr>
      <w:r>
        <w:rPr>
          <w:rFonts w:hint="eastAsia" w:ascii="仿宋" w:hAnsi="仿宋" w:eastAsia="仿宋" w:cs="仿宋"/>
          <w:sz w:val="24"/>
        </w:rPr>
        <w:t>传    真：</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传    真：</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p>
    <w:p w14:paraId="71BA460E">
      <w:pPr>
        <w:spacing w:line="360" w:lineRule="auto"/>
        <w:rPr>
          <w:rFonts w:hint="eastAsia" w:ascii="仿宋" w:hAnsi="仿宋" w:eastAsia="仿宋" w:cs="仿宋"/>
          <w:sz w:val="24"/>
        </w:rPr>
      </w:pPr>
      <w:r>
        <w:rPr>
          <w:rFonts w:hint="eastAsia" w:ascii="仿宋" w:hAnsi="仿宋" w:eastAsia="仿宋" w:cs="仿宋"/>
          <w:sz w:val="24"/>
        </w:rPr>
        <w:t>开户银行：</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ab/>
      </w:r>
      <w:r>
        <w:rPr>
          <w:rFonts w:hint="eastAsia" w:ascii="仿宋" w:hAnsi="仿宋" w:eastAsia="仿宋" w:cs="仿宋"/>
          <w:sz w:val="24"/>
        </w:rPr>
        <w:tab/>
      </w:r>
      <w:r>
        <w:rPr>
          <w:rFonts w:hint="eastAsia" w:ascii="仿宋" w:hAnsi="仿宋" w:eastAsia="仿宋" w:cs="仿宋"/>
          <w:sz w:val="24"/>
        </w:rPr>
        <w:t>开户银行：</w:t>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u w:val="single"/>
        </w:rPr>
        <w:tab/>
      </w:r>
      <w:r>
        <w:rPr>
          <w:rFonts w:hint="eastAsia" w:ascii="仿宋" w:hAnsi="仿宋" w:eastAsia="仿宋" w:cs="仿宋"/>
          <w:sz w:val="24"/>
        </w:rPr>
        <w:t xml:space="preserve"> </w:t>
      </w:r>
    </w:p>
    <w:p w14:paraId="2CF71864">
      <w:pPr>
        <w:pStyle w:val="9"/>
        <w:rPr>
          <w:rFonts w:ascii="仿宋" w:hAnsi="仿宋" w:eastAsia="仿宋" w:cs="仿宋"/>
          <w:sz w:val="24"/>
          <w:szCs w:val="24"/>
          <w:u w:val="single"/>
          <w:lang w:eastAsia="zh-CN"/>
        </w:rPr>
      </w:pPr>
      <w:r>
        <w:rPr>
          <w:rFonts w:ascii="仿宋" w:hAnsi="仿宋" w:eastAsia="仿宋" w:cs="仿宋"/>
          <w:sz w:val="24"/>
          <w:szCs w:val="24"/>
        </w:rPr>
        <w:t>银行帐号：</w:t>
      </w:r>
      <w:r>
        <w:rPr>
          <w:rFonts w:ascii="仿宋" w:hAnsi="仿宋" w:eastAsia="仿宋" w:cs="仿宋"/>
          <w:sz w:val="24"/>
          <w:szCs w:val="24"/>
          <w:u w:val="single"/>
        </w:rPr>
        <w:tab/>
      </w:r>
      <w:r>
        <w:rPr>
          <w:rFonts w:ascii="仿宋" w:hAnsi="仿宋" w:eastAsia="仿宋" w:cs="仿宋"/>
          <w:sz w:val="24"/>
          <w:szCs w:val="24"/>
          <w:u w:val="single"/>
        </w:rPr>
        <w:tab/>
      </w:r>
      <w:r>
        <w:rPr>
          <w:rFonts w:ascii="仿宋" w:hAnsi="仿宋" w:eastAsia="仿宋" w:cs="仿宋"/>
          <w:sz w:val="24"/>
          <w:szCs w:val="24"/>
          <w:u w:val="single"/>
        </w:rPr>
        <w:tab/>
      </w:r>
      <w:r>
        <w:rPr>
          <w:rFonts w:ascii="仿宋" w:hAnsi="仿宋" w:eastAsia="仿宋" w:cs="仿宋"/>
          <w:sz w:val="24"/>
          <w:szCs w:val="24"/>
          <w:u w:val="single"/>
        </w:rPr>
        <w:tab/>
      </w:r>
      <w:r>
        <w:rPr>
          <w:rFonts w:ascii="仿宋" w:hAnsi="仿宋" w:eastAsia="仿宋" w:cs="仿宋"/>
          <w:sz w:val="24"/>
          <w:szCs w:val="24"/>
          <w:u w:val="single"/>
        </w:rPr>
        <w:tab/>
      </w:r>
      <w:r>
        <w:rPr>
          <w:rFonts w:ascii="仿宋" w:hAnsi="仿宋" w:eastAsia="仿宋" w:cs="仿宋"/>
          <w:sz w:val="24"/>
          <w:szCs w:val="24"/>
          <w:u w:val="single"/>
        </w:rPr>
        <w:tab/>
      </w:r>
      <w:r>
        <w:rPr>
          <w:rFonts w:ascii="仿宋" w:hAnsi="仿宋" w:eastAsia="仿宋" w:cs="仿宋"/>
          <w:sz w:val="24"/>
          <w:szCs w:val="24"/>
        </w:rPr>
        <w:tab/>
      </w:r>
      <w:r>
        <w:rPr>
          <w:rFonts w:ascii="仿宋" w:hAnsi="仿宋" w:eastAsia="仿宋" w:cs="仿宋"/>
          <w:sz w:val="24"/>
          <w:szCs w:val="24"/>
        </w:rPr>
        <w:tab/>
      </w:r>
      <w:r>
        <w:rPr>
          <w:rFonts w:ascii="仿宋" w:hAnsi="仿宋" w:eastAsia="仿宋" w:cs="仿宋"/>
          <w:sz w:val="24"/>
          <w:szCs w:val="24"/>
        </w:rPr>
        <w:t>银行帐号：</w:t>
      </w:r>
      <w:r>
        <w:rPr>
          <w:rFonts w:ascii="仿宋" w:hAnsi="仿宋" w:eastAsia="仿宋" w:cs="仿宋"/>
          <w:sz w:val="24"/>
          <w:szCs w:val="24"/>
          <w:u w:val="single"/>
        </w:rPr>
        <w:tab/>
      </w:r>
      <w:r>
        <w:rPr>
          <w:rFonts w:ascii="仿宋" w:hAnsi="仿宋" w:eastAsia="仿宋" w:cs="仿宋"/>
          <w:sz w:val="24"/>
          <w:szCs w:val="24"/>
          <w:u w:val="single"/>
          <w:lang w:eastAsia="zh-CN"/>
        </w:rPr>
        <w:t xml:space="preserve">                  </w:t>
      </w:r>
    </w:p>
    <w:p w14:paraId="450FE058">
      <w:pPr>
        <w:rPr>
          <w:rFonts w:ascii="仿宋" w:hAnsi="仿宋" w:eastAsia="仿宋" w:cs="仿宋"/>
          <w:sz w:val="24"/>
          <w:szCs w:val="24"/>
          <w:u w:val="single"/>
          <w:lang w:eastAsia="zh-CN"/>
        </w:rPr>
      </w:pPr>
      <w:r>
        <w:rPr>
          <w:rFonts w:ascii="仿宋" w:hAnsi="仿宋" w:eastAsia="仿宋" w:cs="仿宋"/>
          <w:sz w:val="24"/>
          <w:szCs w:val="24"/>
          <w:u w:val="single"/>
          <w:lang w:eastAsia="zh-CN"/>
        </w:rPr>
        <w:br w:type="page"/>
      </w:r>
    </w:p>
    <w:p w14:paraId="138C0F01">
      <w:pPr>
        <w:rPr>
          <w:rFonts w:hint="eastAsia"/>
          <w:color w:val="auto"/>
          <w:highlight w:val="none"/>
        </w:rPr>
      </w:pPr>
    </w:p>
    <w:p w14:paraId="534DD401">
      <w:pPr>
        <w:pStyle w:val="2"/>
        <w:spacing w:line="240" w:lineRule="auto"/>
        <w:jc w:val="center"/>
        <w:rPr>
          <w:color w:val="auto"/>
          <w:highlight w:val="none"/>
        </w:rPr>
      </w:pPr>
      <w:r>
        <w:rPr>
          <w:rFonts w:hint="eastAsia"/>
          <w:color w:val="auto"/>
          <w:highlight w:val="none"/>
        </w:rPr>
        <w:t>供货合同</w:t>
      </w:r>
    </w:p>
    <w:p w14:paraId="0AAE78DA">
      <w:pPr>
        <w:spacing w:line="360" w:lineRule="auto"/>
        <w:ind w:firstLine="480" w:firstLineChars="200"/>
        <w:rPr>
          <w:rFonts w:hint="eastAsia" w:ascii="宋体" w:hAnsi="宋体" w:cs="宋体"/>
          <w:color w:val="000000"/>
          <w:sz w:val="24"/>
        </w:rPr>
      </w:pPr>
    </w:p>
    <w:p w14:paraId="3A9686E7">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根据《</w:t>
      </w:r>
      <w:r>
        <w:rPr>
          <w:rFonts w:hint="eastAsia" w:ascii="宋体" w:hAnsi="宋体" w:eastAsia="宋体" w:cs="宋体"/>
          <w:sz w:val="24"/>
        </w:rPr>
        <w:t>中华人民共和国民法典</w:t>
      </w:r>
      <w:r>
        <w:rPr>
          <w:rFonts w:hint="eastAsia" w:ascii="宋体" w:hAnsi="宋体" w:eastAsia="宋体" w:cs="宋体"/>
          <w:color w:val="000000"/>
          <w:sz w:val="24"/>
        </w:rPr>
        <w:t>》等有关法律法规规定，____________(采购人名称)(以下简称：“甲方”)通过</w:t>
      </w:r>
      <w:r>
        <w:rPr>
          <w:rFonts w:hint="eastAsia" w:ascii="宋体" w:hAnsi="宋体" w:eastAsia="宋体" w:cs="宋体"/>
          <w:color w:val="000000"/>
          <w:sz w:val="24"/>
          <w:u w:val="single"/>
          <w:lang w:val="en-US" w:eastAsia="zh-CN"/>
        </w:rPr>
        <w:t xml:space="preserve"> 竞争性谈判 </w:t>
      </w:r>
      <w:r>
        <w:rPr>
          <w:rFonts w:hint="eastAsia" w:ascii="宋体" w:hAnsi="宋体" w:eastAsia="宋体" w:cs="宋体"/>
          <w:color w:val="000000"/>
          <w:sz w:val="24"/>
        </w:rPr>
        <w:t>采购(采购方式)确定______(</w:t>
      </w:r>
      <w:r>
        <w:rPr>
          <w:rFonts w:hint="eastAsia" w:ascii="宋体" w:hAnsi="宋体" w:eastAsia="宋体" w:cs="宋体"/>
          <w:color w:val="000000"/>
          <w:sz w:val="24"/>
          <w:lang w:val="en-US" w:eastAsia="zh-CN"/>
        </w:rPr>
        <w:t>成交供应商</w:t>
      </w:r>
      <w:r>
        <w:rPr>
          <w:rFonts w:hint="eastAsia" w:ascii="宋体" w:hAnsi="宋体" w:eastAsia="宋体" w:cs="宋体"/>
          <w:color w:val="000000"/>
          <w:sz w:val="24"/>
        </w:rPr>
        <w:t>名称)(以下简称：“乙方”)为</w:t>
      </w:r>
      <w:r>
        <w:rPr>
          <w:rFonts w:hint="eastAsia" w:ascii="宋体" w:hAnsi="宋体" w:eastAsia="宋体" w:cs="宋体"/>
          <w:color w:val="000000"/>
          <w:sz w:val="24"/>
          <w:u w:val="single"/>
          <w:lang w:val="en-US" w:eastAsia="zh-CN"/>
        </w:rPr>
        <w:t xml:space="preserve"> </w:t>
      </w:r>
      <w:r>
        <w:rPr>
          <w:rFonts w:hint="eastAsia" w:ascii="宋体" w:hAnsi="宋体" w:eastAsia="宋体" w:cs="宋体"/>
          <w:color w:val="000000"/>
          <w:sz w:val="24"/>
          <w:u w:val="single"/>
        </w:rPr>
        <w:t>设备购置项目</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lang w:val="en-US" w:eastAsia="zh-CN"/>
        </w:rPr>
        <w:t>二次</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lang w:val="en-US" w:eastAsia="zh-CN"/>
        </w:rPr>
        <w:t xml:space="preserve">·采购包2 </w:t>
      </w:r>
      <w:r>
        <w:rPr>
          <w:rFonts w:hint="eastAsia" w:ascii="宋体" w:hAnsi="宋体" w:eastAsia="宋体" w:cs="宋体"/>
          <w:color w:val="000000"/>
          <w:sz w:val="24"/>
        </w:rPr>
        <w:t>(项目名称)的</w:t>
      </w:r>
      <w:r>
        <w:rPr>
          <w:rFonts w:hint="eastAsia" w:ascii="宋体" w:hAnsi="宋体" w:eastAsia="宋体" w:cs="宋体"/>
          <w:color w:val="000000"/>
          <w:sz w:val="24"/>
          <w:lang w:eastAsia="zh-CN"/>
        </w:rPr>
        <w:t>成交人</w:t>
      </w:r>
      <w:r>
        <w:rPr>
          <w:rFonts w:hint="eastAsia" w:ascii="宋体" w:hAnsi="宋体" w:eastAsia="宋体" w:cs="宋体"/>
          <w:color w:val="000000"/>
          <w:sz w:val="24"/>
        </w:rPr>
        <w:t>。甲乙双方同意签署《_</w:t>
      </w:r>
      <w:r>
        <w:rPr>
          <w:rFonts w:hint="eastAsia" w:ascii="宋体" w:hAnsi="宋体" w:eastAsia="宋体" w:cs="宋体"/>
          <w:color w:val="000000"/>
          <w:sz w:val="24"/>
          <w:u w:val="single"/>
        </w:rPr>
        <w:t>设备购置项目</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lang w:val="en-US" w:eastAsia="zh-CN"/>
        </w:rPr>
        <w:t>二次</w:t>
      </w:r>
      <w:r>
        <w:rPr>
          <w:rFonts w:hint="eastAsia" w:ascii="宋体" w:hAnsi="宋体" w:eastAsia="宋体" w:cs="宋体"/>
          <w:color w:val="000000"/>
          <w:sz w:val="24"/>
          <w:u w:val="single"/>
          <w:lang w:eastAsia="zh-CN"/>
        </w:rPr>
        <w:t>）</w:t>
      </w:r>
      <w:r>
        <w:rPr>
          <w:rFonts w:hint="eastAsia" w:ascii="宋体" w:hAnsi="宋体" w:eastAsia="宋体" w:cs="宋体"/>
          <w:color w:val="000000"/>
          <w:sz w:val="24"/>
          <w:u w:val="single"/>
          <w:lang w:val="en-US" w:eastAsia="zh-CN"/>
        </w:rPr>
        <w:t xml:space="preserve">·采购包2 </w:t>
      </w:r>
      <w:r>
        <w:rPr>
          <w:rFonts w:hint="eastAsia" w:ascii="宋体" w:hAnsi="宋体" w:eastAsia="宋体" w:cs="宋体"/>
          <w:color w:val="000000"/>
          <w:sz w:val="24"/>
        </w:rPr>
        <w:t>合同》(合同编号：_</w:t>
      </w:r>
      <w:r>
        <w:rPr>
          <w:rFonts w:hint="eastAsia" w:ascii="宋体" w:hAnsi="宋体" w:eastAsia="宋体" w:cs="宋体"/>
          <w:color w:val="000000"/>
          <w:sz w:val="24"/>
          <w:u w:val="single"/>
        </w:rPr>
        <w:t>HXGJXM2025-ZC-JT1010</w:t>
      </w:r>
      <w:r>
        <w:rPr>
          <w:rFonts w:hint="eastAsia" w:ascii="宋体" w:hAnsi="宋体" w:eastAsia="宋体" w:cs="宋体"/>
          <w:color w:val="000000"/>
          <w:sz w:val="24"/>
        </w:rPr>
        <w:t>_，以下简称：“合同”)。</w:t>
      </w:r>
    </w:p>
    <w:p w14:paraId="1B76A9C7">
      <w:pPr>
        <w:spacing w:line="360" w:lineRule="auto"/>
        <w:ind w:firstLine="482" w:firstLineChars="200"/>
        <w:rPr>
          <w:rFonts w:hint="eastAsia" w:ascii="宋体" w:hAnsi="宋体" w:eastAsia="宋体" w:cs="宋体"/>
          <w:color w:val="000000"/>
          <w:sz w:val="24"/>
        </w:rPr>
      </w:pPr>
      <w:r>
        <w:rPr>
          <w:rFonts w:hint="eastAsia" w:ascii="宋体" w:hAnsi="宋体" w:eastAsia="宋体" w:cs="宋体"/>
          <w:b/>
          <w:bCs/>
          <w:color w:val="000000"/>
          <w:sz w:val="24"/>
        </w:rPr>
        <w:t>一、合同文件</w:t>
      </w:r>
    </w:p>
    <w:p w14:paraId="7EEFE889">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1．合同文件包括：合同条款、</w:t>
      </w:r>
      <w:r>
        <w:rPr>
          <w:rFonts w:hint="eastAsia" w:ascii="宋体" w:hAnsi="宋体" w:eastAsia="宋体" w:cs="宋体"/>
          <w:color w:val="000000"/>
          <w:sz w:val="24"/>
          <w:lang w:eastAsia="zh-CN"/>
        </w:rPr>
        <w:t>成交通知书</w:t>
      </w:r>
      <w:r>
        <w:rPr>
          <w:rFonts w:hint="eastAsia" w:ascii="宋体" w:hAnsi="宋体" w:eastAsia="宋体" w:cs="宋体"/>
          <w:color w:val="000000"/>
          <w:sz w:val="24"/>
        </w:rPr>
        <w:t>、变更补充文件、</w:t>
      </w:r>
      <w:r>
        <w:rPr>
          <w:rFonts w:hint="eastAsia" w:ascii="宋体" w:hAnsi="宋体" w:eastAsia="宋体" w:cs="宋体"/>
          <w:color w:val="000000"/>
          <w:sz w:val="24"/>
          <w:lang w:eastAsia="zh-CN"/>
        </w:rPr>
        <w:t>谈判文件</w:t>
      </w:r>
      <w:r>
        <w:rPr>
          <w:rFonts w:hint="eastAsia" w:ascii="宋体" w:hAnsi="宋体" w:eastAsia="宋体" w:cs="宋体"/>
          <w:color w:val="000000"/>
          <w:sz w:val="24"/>
        </w:rPr>
        <w:t>、</w:t>
      </w:r>
      <w:r>
        <w:rPr>
          <w:rFonts w:hint="eastAsia" w:ascii="宋体" w:hAnsi="宋体" w:eastAsia="宋体" w:cs="宋体"/>
          <w:color w:val="000000"/>
          <w:sz w:val="24"/>
          <w:lang w:eastAsia="zh-CN"/>
        </w:rPr>
        <w:t>成交人谈判响应文件</w:t>
      </w:r>
      <w:r>
        <w:rPr>
          <w:rFonts w:hint="eastAsia" w:ascii="宋体" w:hAnsi="宋体" w:eastAsia="宋体" w:cs="宋体"/>
          <w:color w:val="000000"/>
          <w:sz w:val="24"/>
        </w:rPr>
        <w:t>、其他。</w:t>
      </w:r>
    </w:p>
    <w:p w14:paraId="641B7D83">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2．上述合同文件互为补充，对双方当事人均具有约束力。</w:t>
      </w:r>
    </w:p>
    <w:p w14:paraId="334F56AE">
      <w:pPr>
        <w:spacing w:line="360" w:lineRule="auto"/>
        <w:ind w:firstLine="482" w:firstLineChars="200"/>
        <w:rPr>
          <w:rFonts w:hint="eastAsia" w:ascii="宋体" w:hAnsi="宋体" w:eastAsia="宋体" w:cs="宋体"/>
          <w:sz w:val="24"/>
        </w:rPr>
      </w:pPr>
      <w:r>
        <w:rPr>
          <w:rFonts w:hint="eastAsia" w:ascii="宋体" w:hAnsi="宋体" w:eastAsia="宋体" w:cs="宋体"/>
          <w:b/>
          <w:bCs/>
          <w:sz w:val="24"/>
        </w:rPr>
        <w:t>二、价格条款</w:t>
      </w:r>
    </w:p>
    <w:p w14:paraId="382FAB78">
      <w:pPr>
        <w:ind w:firstLine="480" w:firstLineChars="200"/>
        <w:jc w:val="left"/>
        <w:rPr>
          <w:rFonts w:hint="eastAsia" w:ascii="宋体" w:hAnsi="宋体" w:eastAsia="宋体" w:cs="宋体"/>
        </w:rPr>
      </w:pPr>
      <w:r>
        <w:rPr>
          <w:rFonts w:hint="eastAsia" w:ascii="宋体" w:hAnsi="宋体" w:eastAsia="宋体" w:cs="宋体"/>
          <w:sz w:val="24"/>
        </w:rPr>
        <w:t>1．本合同所涉及</w:t>
      </w:r>
      <w:r>
        <w:rPr>
          <w:rFonts w:hint="eastAsia" w:ascii="宋体" w:hAnsi="宋体" w:eastAsia="宋体" w:cs="宋体"/>
          <w:sz w:val="24"/>
          <w:lang w:val="en-US" w:eastAsia="zh-CN"/>
        </w:rPr>
        <w:t>书籍</w:t>
      </w:r>
      <w:r>
        <w:rPr>
          <w:rFonts w:hint="eastAsia" w:ascii="宋体" w:hAnsi="宋体" w:eastAsia="宋体" w:cs="宋体"/>
          <w:sz w:val="24"/>
        </w:rPr>
        <w:t>价格，按</w:t>
      </w:r>
      <w:r>
        <w:rPr>
          <w:rFonts w:hint="eastAsia" w:ascii="宋体" w:hAnsi="宋体" w:eastAsia="宋体" w:cs="宋体"/>
          <w:sz w:val="24"/>
          <w:lang w:eastAsia="zh-CN"/>
        </w:rPr>
        <w:t>书籍</w:t>
      </w:r>
      <w:r>
        <w:rPr>
          <w:rFonts w:hint="eastAsia" w:ascii="宋体" w:hAnsi="宋体" w:eastAsia="宋体" w:cs="宋体"/>
          <w:sz w:val="24"/>
          <w:lang w:val="en-US" w:eastAsia="zh-CN"/>
        </w:rPr>
        <w:t>报价</w:t>
      </w:r>
      <w:r>
        <w:rPr>
          <w:rFonts w:hint="eastAsia" w:ascii="宋体" w:hAnsi="宋体" w:eastAsia="宋体" w:cs="宋体"/>
          <w:sz w:val="24"/>
        </w:rPr>
        <w:t>进行</w:t>
      </w:r>
      <w:r>
        <w:rPr>
          <w:rFonts w:hint="eastAsia" w:ascii="宋体" w:hAnsi="宋体" w:eastAsia="宋体" w:cs="宋体"/>
          <w:sz w:val="24"/>
          <w:lang w:val="en-US" w:eastAsia="zh-CN"/>
        </w:rPr>
        <w:t>结算</w:t>
      </w:r>
      <w:r>
        <w:rPr>
          <w:rFonts w:hint="eastAsia" w:ascii="宋体" w:hAnsi="宋体" w:eastAsia="宋体" w:cs="宋体"/>
          <w:color w:val="auto"/>
          <w:lang w:val="en-US" w:eastAsia="zh-CN"/>
        </w:rPr>
        <w:t>。</w:t>
      </w:r>
    </w:p>
    <w:p w14:paraId="2BA7EEF4">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2.甲方购买的图书，一次性付完。</w:t>
      </w:r>
    </w:p>
    <w:p w14:paraId="610777BC">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（1）结算方式：银行转账</w:t>
      </w:r>
    </w:p>
    <w:p w14:paraId="5BFC8350">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（2）货款支付单位为：西安市雁塔区第二中学</w:t>
      </w:r>
    </w:p>
    <w:p w14:paraId="54F89A2B">
      <w:pPr>
        <w:spacing w:line="360" w:lineRule="auto"/>
        <w:ind w:firstLine="480" w:firstLineChars="200"/>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lang w:val="en-US" w:eastAsia="zh-CN"/>
        </w:rPr>
        <w:t>（3）发票开具的“采购单位（人）名称”为：西安市雁塔区第二中学</w:t>
      </w:r>
    </w:p>
    <w:p w14:paraId="2BD2EE47">
      <w:pPr>
        <w:spacing w:line="360" w:lineRule="auto"/>
        <w:ind w:firstLine="482" w:firstLineChars="200"/>
        <w:rPr>
          <w:rFonts w:hint="eastAsia" w:ascii="宋体" w:hAnsi="宋体" w:eastAsia="宋体" w:cs="宋体"/>
          <w:color w:val="auto"/>
          <w:sz w:val="24"/>
        </w:rPr>
      </w:pPr>
      <w:r>
        <w:rPr>
          <w:rFonts w:hint="eastAsia" w:ascii="宋体" w:hAnsi="宋体" w:eastAsia="宋体" w:cs="宋体"/>
          <w:b/>
          <w:bCs/>
          <w:color w:val="auto"/>
          <w:sz w:val="24"/>
        </w:rPr>
        <w:t>三、项目要求</w:t>
      </w:r>
    </w:p>
    <w:p w14:paraId="095474D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1.乙方</w:t>
      </w:r>
      <w:r>
        <w:rPr>
          <w:rFonts w:hint="eastAsia" w:ascii="宋体" w:hAnsi="宋体" w:eastAsia="宋体" w:cs="宋体"/>
          <w:color w:val="auto"/>
          <w:sz w:val="24"/>
        </w:rPr>
        <w:t>提供的所有</w:t>
      </w:r>
      <w:r>
        <w:rPr>
          <w:rFonts w:hint="eastAsia" w:ascii="宋体" w:hAnsi="宋体" w:eastAsia="宋体" w:cs="宋体"/>
          <w:color w:val="auto"/>
          <w:sz w:val="24"/>
          <w:lang w:eastAsia="zh-CN"/>
        </w:rPr>
        <w:t>书籍</w:t>
      </w:r>
      <w:r>
        <w:rPr>
          <w:rFonts w:hint="eastAsia" w:ascii="宋体" w:hAnsi="宋体" w:eastAsia="宋体" w:cs="宋体"/>
          <w:color w:val="auto"/>
          <w:sz w:val="24"/>
        </w:rPr>
        <w:t>必须符合国家有关规范和相关政策</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并做好所提供书籍的政治审核工作。乙方</w:t>
      </w:r>
      <w:r>
        <w:rPr>
          <w:rFonts w:hint="eastAsia" w:ascii="宋体" w:hAnsi="宋体" w:eastAsia="宋体" w:cs="宋体"/>
          <w:color w:val="auto"/>
          <w:sz w:val="24"/>
        </w:rPr>
        <w:t>须保证所供</w:t>
      </w:r>
      <w:r>
        <w:rPr>
          <w:rFonts w:hint="eastAsia" w:ascii="宋体" w:hAnsi="宋体" w:eastAsia="宋体" w:cs="宋体"/>
          <w:color w:val="auto"/>
          <w:sz w:val="24"/>
          <w:lang w:eastAsia="zh-CN"/>
        </w:rPr>
        <w:t>书籍</w:t>
      </w:r>
      <w:r>
        <w:rPr>
          <w:rFonts w:hint="eastAsia" w:ascii="宋体" w:hAnsi="宋体" w:eastAsia="宋体" w:cs="宋体"/>
          <w:color w:val="auto"/>
          <w:sz w:val="24"/>
        </w:rPr>
        <w:t>质量，</w:t>
      </w:r>
      <w:r>
        <w:rPr>
          <w:rFonts w:hint="eastAsia" w:ascii="宋体" w:hAnsi="宋体" w:eastAsia="宋体" w:cs="宋体"/>
          <w:color w:val="auto"/>
          <w:sz w:val="24"/>
          <w:lang w:val="en-US" w:eastAsia="zh-CN"/>
        </w:rPr>
        <w:t>保证所提供的书籍均是国家新闻出版部门认定的正版书籍</w:t>
      </w:r>
      <w:r>
        <w:rPr>
          <w:rFonts w:hint="eastAsia" w:ascii="宋体" w:hAnsi="宋体" w:eastAsia="宋体" w:cs="宋体"/>
          <w:color w:val="auto"/>
          <w:sz w:val="24"/>
        </w:rPr>
        <w:t>，所供</w:t>
      </w:r>
      <w:r>
        <w:rPr>
          <w:rFonts w:hint="eastAsia" w:ascii="宋体" w:hAnsi="宋体" w:eastAsia="宋体" w:cs="宋体"/>
          <w:color w:val="auto"/>
          <w:sz w:val="24"/>
          <w:lang w:eastAsia="zh-CN"/>
        </w:rPr>
        <w:t>书籍</w:t>
      </w:r>
      <w:r>
        <w:rPr>
          <w:rFonts w:hint="eastAsia" w:ascii="宋体" w:hAnsi="宋体" w:eastAsia="宋体" w:cs="宋体"/>
          <w:color w:val="auto"/>
          <w:sz w:val="24"/>
        </w:rPr>
        <w:t>若有残缺、破损、字迹模糊等质量问题，应无条件退货。凡有盗版、非法出版物，将无条件退货，</w:t>
      </w:r>
      <w:r>
        <w:rPr>
          <w:rFonts w:hint="eastAsia" w:ascii="宋体" w:hAnsi="宋体" w:eastAsia="宋体" w:cs="宋体"/>
          <w:color w:val="auto"/>
          <w:sz w:val="24"/>
          <w:lang w:val="en-US" w:eastAsia="zh-CN"/>
        </w:rPr>
        <w:t>甲方</w:t>
      </w:r>
      <w:r>
        <w:rPr>
          <w:rFonts w:hint="eastAsia" w:ascii="宋体" w:hAnsi="宋体" w:eastAsia="宋体" w:cs="宋体"/>
          <w:color w:val="auto"/>
          <w:sz w:val="24"/>
        </w:rPr>
        <w:t>有权终止合同，并由乙方承担由此给</w:t>
      </w:r>
      <w:r>
        <w:rPr>
          <w:rFonts w:hint="eastAsia" w:ascii="宋体" w:hAnsi="宋体" w:eastAsia="宋体" w:cs="宋体"/>
          <w:color w:val="auto"/>
          <w:sz w:val="24"/>
          <w:lang w:eastAsia="zh-CN"/>
        </w:rPr>
        <w:t>西安市雁塔区第二中学</w:t>
      </w:r>
      <w:r>
        <w:rPr>
          <w:rFonts w:hint="eastAsia" w:ascii="宋体" w:hAnsi="宋体" w:eastAsia="宋体" w:cs="宋体"/>
          <w:color w:val="auto"/>
          <w:sz w:val="24"/>
        </w:rPr>
        <w:t>造成的一切经济损失及法律责任。</w:t>
      </w:r>
    </w:p>
    <w:p w14:paraId="55B6A80E">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2.乙方</w:t>
      </w:r>
      <w:r>
        <w:rPr>
          <w:rFonts w:hint="eastAsia" w:ascii="宋体" w:hAnsi="宋体" w:eastAsia="宋体" w:cs="宋体"/>
          <w:color w:val="auto"/>
          <w:sz w:val="24"/>
        </w:rPr>
        <w:t>在</w:t>
      </w:r>
      <w:r>
        <w:rPr>
          <w:rFonts w:hint="eastAsia" w:ascii="宋体" w:hAnsi="宋体" w:eastAsia="宋体" w:cs="宋体"/>
          <w:color w:val="auto"/>
          <w:sz w:val="24"/>
          <w:lang w:val="en-US" w:eastAsia="zh-CN"/>
        </w:rPr>
        <w:t>学校</w:t>
      </w:r>
      <w:r>
        <w:rPr>
          <w:rFonts w:hint="eastAsia" w:ascii="宋体" w:hAnsi="宋体" w:eastAsia="宋体" w:cs="宋体"/>
          <w:color w:val="auto"/>
          <w:sz w:val="24"/>
        </w:rPr>
        <w:t>教务处指导下开展</w:t>
      </w:r>
      <w:r>
        <w:rPr>
          <w:rFonts w:hint="eastAsia" w:ascii="宋体" w:hAnsi="宋体" w:eastAsia="宋体" w:cs="宋体"/>
          <w:color w:val="auto"/>
          <w:sz w:val="24"/>
          <w:lang w:eastAsia="zh-CN"/>
        </w:rPr>
        <w:t>书籍</w:t>
      </w:r>
      <w:r>
        <w:rPr>
          <w:rFonts w:hint="eastAsia" w:ascii="宋体" w:hAnsi="宋体" w:eastAsia="宋体" w:cs="宋体"/>
          <w:color w:val="auto"/>
          <w:sz w:val="24"/>
        </w:rPr>
        <w:t>征订工作。</w:t>
      </w:r>
    </w:p>
    <w:p w14:paraId="48F530FA">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开学前必须保证到书率（包括单征订的</w:t>
      </w:r>
      <w:r>
        <w:rPr>
          <w:rFonts w:hint="eastAsia" w:ascii="宋体" w:hAnsi="宋体" w:eastAsia="宋体" w:cs="宋体"/>
          <w:color w:val="auto"/>
          <w:sz w:val="24"/>
          <w:lang w:eastAsia="zh-CN"/>
        </w:rPr>
        <w:t>书籍</w:t>
      </w:r>
      <w:r>
        <w:rPr>
          <w:rFonts w:hint="eastAsia" w:ascii="宋体" w:hAnsi="宋体" w:eastAsia="宋体" w:cs="宋体"/>
          <w:color w:val="auto"/>
          <w:sz w:val="24"/>
        </w:rPr>
        <w:t>）为99%以上，且不能以任何理由推托。因乙方未能保证课前到书率影响</w:t>
      </w:r>
      <w:r>
        <w:rPr>
          <w:rFonts w:hint="eastAsia" w:ascii="宋体" w:hAnsi="宋体" w:eastAsia="宋体" w:cs="宋体"/>
          <w:color w:val="auto"/>
          <w:sz w:val="24"/>
          <w:lang w:val="en-US" w:eastAsia="zh-CN"/>
        </w:rPr>
        <w:t>甲方</w:t>
      </w:r>
      <w:r>
        <w:rPr>
          <w:rFonts w:hint="eastAsia" w:ascii="宋体" w:hAnsi="宋体" w:eastAsia="宋体" w:cs="宋体"/>
          <w:color w:val="auto"/>
          <w:sz w:val="24"/>
        </w:rPr>
        <w:t>教学，</w:t>
      </w:r>
      <w:r>
        <w:rPr>
          <w:rFonts w:hint="eastAsia" w:ascii="宋体" w:hAnsi="宋体" w:eastAsia="宋体" w:cs="宋体"/>
          <w:color w:val="auto"/>
          <w:sz w:val="24"/>
          <w:lang w:val="en-US" w:eastAsia="zh-CN"/>
        </w:rPr>
        <w:t>乙方</w:t>
      </w:r>
      <w:r>
        <w:rPr>
          <w:rFonts w:hint="eastAsia" w:ascii="宋体" w:hAnsi="宋体" w:eastAsia="宋体" w:cs="宋体"/>
          <w:color w:val="auto"/>
          <w:sz w:val="24"/>
        </w:rPr>
        <w:t>应承担相应的经济赔偿，</w:t>
      </w:r>
      <w:r>
        <w:rPr>
          <w:rFonts w:hint="eastAsia" w:ascii="宋体" w:hAnsi="宋体" w:eastAsia="宋体" w:cs="宋体"/>
          <w:color w:val="auto"/>
          <w:sz w:val="24"/>
          <w:lang w:val="en-US" w:eastAsia="zh-CN"/>
        </w:rPr>
        <w:t>甲方</w:t>
      </w:r>
      <w:r>
        <w:rPr>
          <w:rFonts w:hint="eastAsia" w:ascii="宋体" w:hAnsi="宋体" w:eastAsia="宋体" w:cs="宋体"/>
          <w:color w:val="auto"/>
          <w:sz w:val="24"/>
        </w:rPr>
        <w:t>有权单方终止合同。</w:t>
      </w:r>
    </w:p>
    <w:p w14:paraId="0057E10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4.乙方</w:t>
      </w:r>
      <w:r>
        <w:rPr>
          <w:rFonts w:hint="eastAsia" w:ascii="宋体" w:hAnsi="宋体" w:eastAsia="宋体" w:cs="宋体"/>
          <w:color w:val="auto"/>
          <w:sz w:val="24"/>
        </w:rPr>
        <w:t>应按照</w:t>
      </w:r>
      <w:r>
        <w:rPr>
          <w:rFonts w:hint="eastAsia" w:ascii="宋体" w:hAnsi="宋体" w:eastAsia="宋体" w:cs="宋体"/>
          <w:color w:val="auto"/>
          <w:sz w:val="24"/>
          <w:lang w:val="en-US" w:eastAsia="zh-CN"/>
        </w:rPr>
        <w:t>学校</w:t>
      </w:r>
      <w:r>
        <w:rPr>
          <w:rFonts w:hint="eastAsia" w:ascii="宋体" w:hAnsi="宋体" w:eastAsia="宋体" w:cs="宋体"/>
          <w:color w:val="auto"/>
          <w:sz w:val="24"/>
        </w:rPr>
        <w:t>教务处统一计划安排，保证按时、保质、保量的将</w:t>
      </w:r>
      <w:r>
        <w:rPr>
          <w:rFonts w:hint="eastAsia" w:ascii="宋体" w:hAnsi="宋体" w:eastAsia="宋体" w:cs="宋体"/>
          <w:color w:val="auto"/>
          <w:sz w:val="24"/>
          <w:lang w:eastAsia="zh-CN"/>
        </w:rPr>
        <w:t>书籍</w:t>
      </w:r>
      <w:r>
        <w:rPr>
          <w:rFonts w:hint="eastAsia" w:ascii="宋体" w:hAnsi="宋体" w:eastAsia="宋体" w:cs="宋体"/>
          <w:color w:val="auto"/>
          <w:sz w:val="24"/>
        </w:rPr>
        <w:t>送达指定地点，并</w:t>
      </w:r>
      <w:r>
        <w:rPr>
          <w:rFonts w:hint="eastAsia" w:ascii="宋体" w:hAnsi="宋体" w:eastAsia="宋体" w:cs="宋体"/>
          <w:color w:val="auto"/>
          <w:sz w:val="24"/>
          <w:highlight w:val="none"/>
          <w:lang w:val="en-US" w:eastAsia="zh-CN"/>
        </w:rPr>
        <w:t>免费</w:t>
      </w:r>
      <w:r>
        <w:rPr>
          <w:rFonts w:hint="eastAsia" w:ascii="宋体" w:hAnsi="宋体" w:eastAsia="宋体" w:cs="宋体"/>
          <w:color w:val="auto"/>
          <w:sz w:val="24"/>
        </w:rPr>
        <w:t>负责搬运入库、拆包、上架等。</w:t>
      </w:r>
      <w:r>
        <w:rPr>
          <w:rFonts w:hint="eastAsia" w:ascii="宋体" w:hAnsi="宋体" w:eastAsia="宋体" w:cs="宋体"/>
          <w:color w:val="auto"/>
          <w:sz w:val="24"/>
          <w:lang w:eastAsia="zh-CN"/>
        </w:rPr>
        <w:t>书籍</w:t>
      </w:r>
      <w:r>
        <w:rPr>
          <w:rFonts w:hint="eastAsia" w:ascii="宋体" w:hAnsi="宋体" w:eastAsia="宋体" w:cs="宋体"/>
          <w:color w:val="auto"/>
          <w:sz w:val="24"/>
        </w:rPr>
        <w:t>出入库、保管及库房日常运行由乙方自行管理。逾期延迟入库所造成的影响、损失及产生的相关法律后果由</w:t>
      </w:r>
      <w:r>
        <w:rPr>
          <w:rFonts w:hint="eastAsia" w:ascii="宋体" w:hAnsi="宋体" w:eastAsia="宋体" w:cs="宋体"/>
          <w:color w:val="auto"/>
          <w:sz w:val="24"/>
          <w:lang w:val="en-US" w:eastAsia="zh-CN"/>
        </w:rPr>
        <w:t>乙方</w:t>
      </w:r>
      <w:r>
        <w:rPr>
          <w:rFonts w:hint="eastAsia" w:ascii="宋体" w:hAnsi="宋体" w:eastAsia="宋体" w:cs="宋体"/>
          <w:color w:val="auto"/>
          <w:sz w:val="24"/>
        </w:rPr>
        <w:t>自行承担。</w:t>
      </w:r>
    </w:p>
    <w:p w14:paraId="060BF2A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5.乙方</w:t>
      </w:r>
      <w:r>
        <w:rPr>
          <w:rFonts w:hint="eastAsia" w:ascii="宋体" w:hAnsi="宋体" w:eastAsia="宋体" w:cs="宋体"/>
          <w:color w:val="auto"/>
          <w:sz w:val="24"/>
        </w:rPr>
        <w:t>应无条件接受当年订购</w:t>
      </w:r>
      <w:r>
        <w:rPr>
          <w:rFonts w:hint="eastAsia" w:ascii="宋体" w:hAnsi="宋体" w:eastAsia="宋体" w:cs="宋体"/>
          <w:color w:val="auto"/>
          <w:sz w:val="24"/>
          <w:lang w:eastAsia="zh-CN"/>
        </w:rPr>
        <w:t>书籍</w:t>
      </w:r>
      <w:r>
        <w:rPr>
          <w:rFonts w:hint="eastAsia" w:ascii="宋体" w:hAnsi="宋体" w:eastAsia="宋体" w:cs="宋体"/>
          <w:color w:val="auto"/>
          <w:sz w:val="24"/>
        </w:rPr>
        <w:t>中剩余部分</w:t>
      </w:r>
      <w:r>
        <w:rPr>
          <w:rFonts w:hint="eastAsia" w:ascii="宋体" w:hAnsi="宋体" w:eastAsia="宋体" w:cs="宋体"/>
          <w:color w:val="auto"/>
          <w:sz w:val="24"/>
          <w:lang w:eastAsia="zh-CN"/>
        </w:rPr>
        <w:t>书籍</w:t>
      </w:r>
      <w:r>
        <w:rPr>
          <w:rFonts w:hint="eastAsia" w:ascii="宋体" w:hAnsi="宋体" w:eastAsia="宋体" w:cs="宋体"/>
          <w:color w:val="auto"/>
          <w:sz w:val="24"/>
        </w:rPr>
        <w:t>的退回及残损</w:t>
      </w:r>
      <w:r>
        <w:rPr>
          <w:rFonts w:hint="eastAsia" w:ascii="宋体" w:hAnsi="宋体" w:eastAsia="宋体" w:cs="宋体"/>
          <w:color w:val="auto"/>
          <w:sz w:val="24"/>
          <w:lang w:eastAsia="zh-CN"/>
        </w:rPr>
        <w:t>书籍</w:t>
      </w:r>
      <w:r>
        <w:rPr>
          <w:rFonts w:hint="eastAsia" w:ascii="宋体" w:hAnsi="宋体" w:eastAsia="宋体" w:cs="宋体"/>
          <w:color w:val="auto"/>
          <w:sz w:val="24"/>
        </w:rPr>
        <w:t>的调换，由此产生的费用由</w:t>
      </w:r>
      <w:r>
        <w:rPr>
          <w:rFonts w:hint="eastAsia" w:ascii="宋体" w:hAnsi="宋体" w:eastAsia="宋体" w:cs="宋体"/>
          <w:color w:val="auto"/>
          <w:sz w:val="24"/>
          <w:lang w:val="en-US" w:eastAsia="zh-CN"/>
        </w:rPr>
        <w:t>乙方</w:t>
      </w:r>
      <w:r>
        <w:rPr>
          <w:rFonts w:hint="eastAsia" w:ascii="宋体" w:hAnsi="宋体" w:eastAsia="宋体" w:cs="宋体"/>
          <w:color w:val="auto"/>
          <w:sz w:val="24"/>
        </w:rPr>
        <w:t>自行承担。</w:t>
      </w:r>
    </w:p>
    <w:p w14:paraId="52748879">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6.乙方</w:t>
      </w:r>
      <w:r>
        <w:rPr>
          <w:rFonts w:hint="eastAsia" w:ascii="宋体" w:hAnsi="宋体" w:eastAsia="宋体" w:cs="宋体"/>
          <w:color w:val="auto"/>
          <w:sz w:val="24"/>
        </w:rPr>
        <w:t>必须</w:t>
      </w:r>
      <w:r>
        <w:rPr>
          <w:rFonts w:hint="eastAsia" w:ascii="宋体" w:hAnsi="宋体" w:eastAsia="宋体" w:cs="宋体"/>
          <w:color w:val="auto"/>
          <w:sz w:val="24"/>
          <w:lang w:val="en-US" w:eastAsia="zh-CN"/>
        </w:rPr>
        <w:t>派驻现场工作人员，并遵守学校相关管理制度，</w:t>
      </w:r>
      <w:r>
        <w:rPr>
          <w:rFonts w:hint="eastAsia" w:ascii="宋体" w:hAnsi="宋体" w:eastAsia="宋体" w:cs="宋体"/>
          <w:color w:val="auto"/>
          <w:sz w:val="24"/>
        </w:rPr>
        <w:t>随学校作息时间正常工作，保证学校教师、学生用书需求。</w:t>
      </w:r>
    </w:p>
    <w:p w14:paraId="52775727">
      <w:pPr>
        <w:snapToGrid w:val="0"/>
        <w:spacing w:line="360" w:lineRule="auto"/>
        <w:ind w:firstLine="420" w:firstLineChars="175"/>
        <w:jc w:val="left"/>
        <w:textAlignment w:val="baseline"/>
        <w:rPr>
          <w:rFonts w:hint="eastAsia" w:ascii="宋体" w:hAnsi="宋体" w:eastAsia="宋体" w:cs="宋体"/>
          <w:color w:val="auto"/>
          <w:sz w:val="24"/>
        </w:rPr>
      </w:pPr>
      <w:r>
        <w:rPr>
          <w:rFonts w:hint="eastAsia" w:ascii="宋体" w:hAnsi="宋体" w:eastAsia="宋体" w:cs="宋体"/>
          <w:color w:val="auto"/>
          <w:sz w:val="24"/>
          <w:lang w:val="en-US" w:eastAsia="zh-CN"/>
        </w:rPr>
        <w:t>7.</w:t>
      </w:r>
      <w:r>
        <w:rPr>
          <w:rFonts w:hint="eastAsia" w:ascii="宋体" w:hAnsi="宋体" w:eastAsia="宋体" w:cs="宋体"/>
          <w:color w:val="auto"/>
          <w:sz w:val="24"/>
        </w:rPr>
        <w:t>如遇</w:t>
      </w:r>
      <w:r>
        <w:rPr>
          <w:rFonts w:hint="eastAsia" w:ascii="宋体" w:hAnsi="宋体" w:eastAsia="宋体" w:cs="宋体"/>
          <w:color w:val="auto"/>
          <w:sz w:val="24"/>
          <w:lang w:eastAsia="zh-CN"/>
        </w:rPr>
        <w:t>书籍</w:t>
      </w:r>
      <w:r>
        <w:rPr>
          <w:rFonts w:hint="eastAsia" w:ascii="宋体" w:hAnsi="宋体" w:eastAsia="宋体" w:cs="宋体"/>
          <w:color w:val="auto"/>
          <w:sz w:val="24"/>
        </w:rPr>
        <w:t>版本更换、出版社无现货或正在加印等可能导致</w:t>
      </w:r>
      <w:r>
        <w:rPr>
          <w:rFonts w:hint="eastAsia" w:ascii="宋体" w:hAnsi="宋体" w:eastAsia="宋体" w:cs="宋体"/>
          <w:color w:val="auto"/>
          <w:sz w:val="24"/>
          <w:lang w:eastAsia="zh-CN"/>
        </w:rPr>
        <w:t>书籍</w:t>
      </w:r>
      <w:r>
        <w:rPr>
          <w:rFonts w:hint="eastAsia" w:ascii="宋体" w:hAnsi="宋体" w:eastAsia="宋体" w:cs="宋体"/>
          <w:color w:val="auto"/>
          <w:sz w:val="24"/>
        </w:rPr>
        <w:t>供应数量不足、送货延迟等特殊情况，乙方应立即通知教务处，并积极配合及时有效地处理突发问题。</w:t>
      </w:r>
    </w:p>
    <w:p w14:paraId="6560AAC4">
      <w:pPr>
        <w:spacing w:line="360" w:lineRule="auto"/>
        <w:ind w:firstLine="482" w:firstLineChars="200"/>
        <w:rPr>
          <w:rFonts w:hint="eastAsia" w:ascii="宋体" w:hAnsi="宋体" w:eastAsia="宋体" w:cs="宋体"/>
          <w:color w:val="auto"/>
          <w:sz w:val="24"/>
          <w:lang w:val="en-US" w:eastAsia="zh-CN"/>
        </w:rPr>
      </w:pPr>
      <w:r>
        <w:rPr>
          <w:rFonts w:hint="eastAsia" w:ascii="宋体" w:hAnsi="宋体" w:eastAsia="宋体" w:cs="宋体"/>
          <w:b/>
          <w:bCs/>
          <w:color w:val="auto"/>
          <w:sz w:val="24"/>
          <w:lang w:val="en-US" w:eastAsia="zh-CN"/>
        </w:rPr>
        <w:t>四、质量保证</w:t>
      </w:r>
    </w:p>
    <w:p w14:paraId="7C25578A">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1.乙方保证供应的图书是全新的、未使用过的。</w:t>
      </w:r>
    </w:p>
    <w:p w14:paraId="22C8B9BF">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2.若所供图书出现数量不对、书目不符、印刷错误、图书污损等情况时，乙方要及时补齐、纠正，否则按合同条款指明的办法追究卖方的违约责任。</w:t>
      </w:r>
    </w:p>
    <w:p w14:paraId="4C6F01FC">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3.在验收期内，甲方应及时将所发现的图书缺陷以书面形式通知乙方。</w:t>
      </w:r>
    </w:p>
    <w:p w14:paraId="52EC0A2A">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4.乙方收到通知后应按照谈判响应文件承诺的售后服务方案，免费更换有缺陷的图书。</w:t>
      </w:r>
    </w:p>
    <w:p w14:paraId="37906C60">
      <w:pPr>
        <w:spacing w:line="360" w:lineRule="auto"/>
        <w:ind w:firstLine="480" w:firstLineChars="200"/>
        <w:rPr>
          <w:rFonts w:hint="eastAsia" w:ascii="宋体" w:hAnsi="宋体" w:eastAsia="宋体" w:cs="宋体"/>
          <w:color w:val="auto"/>
          <w:lang w:val="en-US" w:eastAsia="zh-CN"/>
        </w:rPr>
      </w:pPr>
      <w:r>
        <w:rPr>
          <w:rFonts w:hint="eastAsia" w:ascii="宋体" w:hAnsi="宋体" w:eastAsia="宋体" w:cs="宋体"/>
          <w:color w:val="auto"/>
          <w:sz w:val="24"/>
          <w:lang w:val="en-US" w:eastAsia="zh-CN"/>
        </w:rPr>
        <w:t>5.如果乙方收到通知后没有以承诺的售后服务方案弥补缺陷，甲方可采取必要的补救措施，但其风险和费用将由乙方承担。甲方根据合同规定对乙方行使的其他权力不受影响。</w:t>
      </w:r>
    </w:p>
    <w:p w14:paraId="171B27ED">
      <w:pPr>
        <w:spacing w:line="360" w:lineRule="auto"/>
        <w:ind w:firstLine="482" w:firstLineChars="200"/>
        <w:rPr>
          <w:rFonts w:hint="eastAsia" w:ascii="宋体" w:hAnsi="宋体" w:eastAsia="宋体" w:cs="宋体"/>
          <w:color w:val="auto"/>
          <w:sz w:val="24"/>
          <w:lang w:val="en-US" w:eastAsia="zh-CN"/>
        </w:rPr>
      </w:pPr>
      <w:r>
        <w:rPr>
          <w:rFonts w:hint="eastAsia" w:ascii="宋体" w:hAnsi="宋体" w:eastAsia="宋体" w:cs="宋体"/>
          <w:b/>
          <w:bCs/>
          <w:color w:val="auto"/>
          <w:sz w:val="24"/>
          <w:lang w:val="en-US" w:eastAsia="zh-CN"/>
        </w:rPr>
        <w:t>五、履行期限、地点及方式</w:t>
      </w:r>
    </w:p>
    <w:p w14:paraId="4A12D9FB">
      <w:pPr>
        <w:spacing w:line="360" w:lineRule="auto"/>
        <w:ind w:firstLine="480" w:firstLineChars="20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1.服务期限：30天内</w:t>
      </w:r>
    </w:p>
    <w:p w14:paraId="57427A05">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2.地点：采购人指定地点；</w:t>
      </w:r>
    </w:p>
    <w:p w14:paraId="178619E4">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3.方式：根据甲方订单要求安排供货。</w:t>
      </w:r>
    </w:p>
    <w:p w14:paraId="26A39809">
      <w:pPr>
        <w:spacing w:line="360" w:lineRule="auto"/>
        <w:ind w:firstLine="482" w:firstLineChars="200"/>
        <w:rPr>
          <w:rFonts w:hint="eastAsia" w:ascii="宋体" w:hAnsi="宋体" w:eastAsia="宋体" w:cs="宋体"/>
          <w:color w:val="auto"/>
          <w:sz w:val="24"/>
          <w:lang w:val="en-US" w:eastAsia="zh-CN"/>
        </w:rPr>
      </w:pPr>
      <w:r>
        <w:rPr>
          <w:rFonts w:hint="eastAsia" w:ascii="宋体" w:hAnsi="宋体" w:eastAsia="宋体" w:cs="宋体"/>
          <w:b/>
          <w:bCs/>
          <w:color w:val="auto"/>
          <w:sz w:val="24"/>
          <w:lang w:val="en-US" w:eastAsia="zh-CN"/>
        </w:rPr>
        <w:t>六、权利义务</w:t>
      </w:r>
    </w:p>
    <w:p w14:paraId="7F423B1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(一)甲方的权利与义务</w:t>
      </w:r>
    </w:p>
    <w:p w14:paraId="540D08A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1.甲方向乙方所提供的</w:t>
      </w:r>
      <w:r>
        <w:rPr>
          <w:rFonts w:hint="eastAsia" w:ascii="宋体" w:hAnsi="宋体" w:eastAsia="宋体" w:cs="宋体"/>
          <w:color w:val="auto"/>
          <w:sz w:val="24"/>
          <w:lang w:val="en-US" w:eastAsia="zh-CN"/>
        </w:rPr>
        <w:t>书籍</w:t>
      </w:r>
      <w:r>
        <w:rPr>
          <w:rFonts w:hint="eastAsia" w:ascii="宋体" w:hAnsi="宋体" w:eastAsia="宋体" w:cs="宋体"/>
          <w:color w:val="auto"/>
          <w:sz w:val="24"/>
        </w:rPr>
        <w:t>订单，乙方不得随意增减，数据要求、格式内容与预订</w:t>
      </w:r>
      <w:r>
        <w:rPr>
          <w:rFonts w:hint="eastAsia" w:ascii="宋体" w:hAnsi="宋体" w:eastAsia="宋体" w:cs="宋体"/>
          <w:color w:val="auto"/>
          <w:sz w:val="24"/>
          <w:lang w:val="en-US" w:eastAsia="zh-CN"/>
        </w:rPr>
        <w:t>书籍</w:t>
      </w:r>
      <w:r>
        <w:rPr>
          <w:rFonts w:hint="eastAsia" w:ascii="宋体" w:hAnsi="宋体" w:eastAsia="宋体" w:cs="宋体"/>
          <w:color w:val="auto"/>
          <w:sz w:val="24"/>
        </w:rPr>
        <w:t>数据一致。</w:t>
      </w:r>
    </w:p>
    <w:p w14:paraId="75E54216">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.甲方有权拒收盗版、缺页、污损、印刷模糊、装订不合格等不符合要求的</w:t>
      </w:r>
      <w:r>
        <w:rPr>
          <w:rFonts w:hint="eastAsia" w:ascii="宋体" w:hAnsi="宋体" w:eastAsia="宋体" w:cs="宋体"/>
          <w:color w:val="auto"/>
          <w:sz w:val="24"/>
          <w:lang w:val="en-US" w:eastAsia="zh-CN"/>
        </w:rPr>
        <w:t>书籍</w:t>
      </w:r>
      <w:r>
        <w:rPr>
          <w:rFonts w:hint="eastAsia" w:ascii="宋体" w:hAnsi="宋体" w:eastAsia="宋体" w:cs="宋体"/>
          <w:color w:val="auto"/>
          <w:sz w:val="24"/>
        </w:rPr>
        <w:t>。</w:t>
      </w:r>
    </w:p>
    <w:p w14:paraId="237DD1E3">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.甲方无正当理由不得拒收</w:t>
      </w:r>
      <w:r>
        <w:rPr>
          <w:rFonts w:hint="eastAsia" w:ascii="宋体" w:hAnsi="宋体" w:eastAsia="宋体" w:cs="宋体"/>
          <w:color w:val="auto"/>
          <w:sz w:val="24"/>
          <w:lang w:val="en-US" w:eastAsia="zh-CN"/>
        </w:rPr>
        <w:t>书籍</w:t>
      </w:r>
      <w:r>
        <w:rPr>
          <w:rFonts w:hint="eastAsia" w:ascii="宋体" w:hAnsi="宋体" w:eastAsia="宋体" w:cs="宋体"/>
          <w:color w:val="auto"/>
          <w:sz w:val="24"/>
        </w:rPr>
        <w:t>。</w:t>
      </w:r>
    </w:p>
    <w:p w14:paraId="7A2051B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(二)乙方的权利与义务</w:t>
      </w:r>
    </w:p>
    <w:p w14:paraId="6D78BB5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1.乙方应本着诚信服务的原则向甲方提供所订购的</w:t>
      </w:r>
      <w:r>
        <w:rPr>
          <w:rFonts w:hint="eastAsia" w:ascii="宋体" w:hAnsi="宋体" w:eastAsia="宋体" w:cs="宋体"/>
          <w:color w:val="auto"/>
          <w:sz w:val="24"/>
          <w:lang w:val="en-US" w:eastAsia="zh-CN"/>
        </w:rPr>
        <w:t>书籍</w:t>
      </w:r>
      <w:r>
        <w:rPr>
          <w:rFonts w:hint="eastAsia" w:ascii="宋体" w:hAnsi="宋体" w:eastAsia="宋体" w:cs="宋体"/>
          <w:color w:val="auto"/>
          <w:sz w:val="24"/>
        </w:rPr>
        <w:t>，不得搭配甲方未订购的</w:t>
      </w:r>
      <w:r>
        <w:rPr>
          <w:rFonts w:hint="eastAsia" w:ascii="宋体" w:hAnsi="宋体" w:eastAsia="宋体" w:cs="宋体"/>
          <w:color w:val="auto"/>
          <w:sz w:val="24"/>
          <w:lang w:val="en-US" w:eastAsia="zh-CN"/>
        </w:rPr>
        <w:t>书籍</w:t>
      </w:r>
      <w:r>
        <w:rPr>
          <w:rFonts w:hint="eastAsia" w:ascii="宋体" w:hAnsi="宋体" w:eastAsia="宋体" w:cs="宋体"/>
          <w:color w:val="auto"/>
          <w:sz w:val="24"/>
        </w:rPr>
        <w:t>。</w:t>
      </w:r>
    </w:p>
    <w:p w14:paraId="795F310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2.乙方保证所供</w:t>
      </w:r>
      <w:r>
        <w:rPr>
          <w:rFonts w:hint="eastAsia" w:ascii="宋体" w:hAnsi="宋体" w:eastAsia="宋体" w:cs="宋体"/>
          <w:color w:val="auto"/>
          <w:sz w:val="24"/>
          <w:lang w:val="en-US" w:eastAsia="zh-CN"/>
        </w:rPr>
        <w:t>书籍</w:t>
      </w:r>
      <w:r>
        <w:rPr>
          <w:rFonts w:hint="eastAsia" w:ascii="宋体" w:hAnsi="宋体" w:eastAsia="宋体" w:cs="宋体"/>
          <w:color w:val="auto"/>
          <w:sz w:val="24"/>
        </w:rPr>
        <w:t>的质量必须是由国家正规出版社出版,不得提供盗版、缺页、污损、印刷模糊、装订不合格等不符合要求的</w:t>
      </w:r>
      <w:r>
        <w:rPr>
          <w:rFonts w:hint="eastAsia" w:ascii="宋体" w:hAnsi="宋体" w:eastAsia="宋体" w:cs="宋体"/>
          <w:color w:val="auto"/>
          <w:sz w:val="24"/>
          <w:lang w:val="en-US" w:eastAsia="zh-CN"/>
        </w:rPr>
        <w:t>书籍</w:t>
      </w:r>
      <w:r>
        <w:rPr>
          <w:rFonts w:hint="eastAsia" w:ascii="宋体" w:hAnsi="宋体" w:eastAsia="宋体" w:cs="宋体"/>
          <w:color w:val="auto"/>
          <w:sz w:val="24"/>
        </w:rPr>
        <w:t>，如果提供盗版图书，甲方有权</w:t>
      </w:r>
      <w:r>
        <w:rPr>
          <w:rFonts w:hint="eastAsia" w:ascii="宋体" w:hAnsi="宋体" w:eastAsia="宋体" w:cs="宋体"/>
          <w:color w:val="auto"/>
          <w:sz w:val="24"/>
          <w:lang w:val="en-US" w:eastAsia="zh-CN"/>
        </w:rPr>
        <w:t>拒收，并追究相应责任</w:t>
      </w:r>
      <w:r>
        <w:rPr>
          <w:rFonts w:hint="eastAsia" w:ascii="宋体" w:hAnsi="宋体" w:eastAsia="宋体" w:cs="宋体"/>
          <w:color w:val="auto"/>
          <w:sz w:val="24"/>
        </w:rPr>
        <w:t>。</w:t>
      </w:r>
    </w:p>
    <w:p w14:paraId="69E77C9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w:t>
      </w:r>
      <w:r>
        <w:rPr>
          <w:rFonts w:hint="eastAsia" w:ascii="宋体" w:hAnsi="宋体" w:eastAsia="宋体" w:cs="宋体"/>
          <w:color w:val="auto"/>
          <w:sz w:val="24"/>
          <w:lang w:val="en-US" w:eastAsia="zh-CN"/>
        </w:rPr>
        <w:t>乙方保证按时供应甲方所需书籍</w:t>
      </w:r>
      <w:r>
        <w:rPr>
          <w:rFonts w:hint="eastAsia" w:ascii="宋体" w:hAnsi="宋体" w:eastAsia="宋体" w:cs="宋体"/>
          <w:color w:val="auto"/>
          <w:sz w:val="24"/>
        </w:rPr>
        <w:t>。</w:t>
      </w:r>
    </w:p>
    <w:p w14:paraId="7E03C5D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4</w:t>
      </w:r>
      <w:r>
        <w:rPr>
          <w:rFonts w:hint="eastAsia" w:ascii="宋体" w:hAnsi="宋体" w:eastAsia="宋体" w:cs="宋体"/>
          <w:color w:val="auto"/>
          <w:sz w:val="24"/>
        </w:rPr>
        <w:t>.若</w:t>
      </w:r>
      <w:r>
        <w:rPr>
          <w:rFonts w:hint="eastAsia" w:ascii="宋体" w:hAnsi="宋体" w:eastAsia="宋体" w:cs="宋体"/>
          <w:color w:val="auto"/>
          <w:sz w:val="24"/>
          <w:lang w:val="en-US" w:eastAsia="zh-CN"/>
        </w:rPr>
        <w:t>书籍发放后</w:t>
      </w:r>
      <w:r>
        <w:rPr>
          <w:rFonts w:hint="eastAsia" w:ascii="宋体" w:hAnsi="宋体" w:eastAsia="宋体" w:cs="宋体"/>
          <w:color w:val="auto"/>
          <w:sz w:val="24"/>
        </w:rPr>
        <w:t>发现不符合要求，甲方有权退回重新更换新书，发生所有费用由乙方承担。</w:t>
      </w:r>
    </w:p>
    <w:p w14:paraId="2032EADB">
      <w:pPr>
        <w:spacing w:line="360" w:lineRule="auto"/>
        <w:ind w:firstLine="482" w:firstLineChars="200"/>
        <w:rPr>
          <w:rFonts w:hint="eastAsia" w:ascii="宋体" w:hAnsi="宋体" w:eastAsia="宋体" w:cs="宋体"/>
          <w:color w:val="auto"/>
          <w:sz w:val="24"/>
          <w:lang w:val="en-US" w:eastAsia="zh-CN"/>
        </w:rPr>
      </w:pPr>
      <w:r>
        <w:rPr>
          <w:rFonts w:hint="eastAsia" w:ascii="宋体" w:hAnsi="宋体" w:eastAsia="宋体" w:cs="宋体"/>
          <w:b/>
          <w:bCs/>
          <w:color w:val="auto"/>
          <w:sz w:val="24"/>
          <w:lang w:val="en-US" w:eastAsia="zh-CN"/>
        </w:rPr>
        <w:t>七、验收</w:t>
      </w:r>
    </w:p>
    <w:p w14:paraId="25EAC5D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1.</w:t>
      </w:r>
      <w:r>
        <w:rPr>
          <w:rFonts w:hint="eastAsia" w:ascii="宋体" w:hAnsi="宋体" w:eastAsia="宋体" w:cs="宋体"/>
          <w:color w:val="auto"/>
          <w:sz w:val="24"/>
        </w:rPr>
        <w:t>每批图书到位后，</w:t>
      </w:r>
      <w:r>
        <w:rPr>
          <w:rFonts w:hint="eastAsia" w:ascii="宋体" w:hAnsi="宋体" w:eastAsia="宋体" w:cs="宋体"/>
          <w:color w:val="auto"/>
          <w:sz w:val="24"/>
          <w:lang w:val="en-US" w:eastAsia="zh-CN"/>
        </w:rPr>
        <w:t>甲方</w:t>
      </w:r>
      <w:r>
        <w:rPr>
          <w:rFonts w:hint="eastAsia" w:ascii="宋体" w:hAnsi="宋体" w:eastAsia="宋体" w:cs="宋体"/>
          <w:color w:val="auto"/>
          <w:sz w:val="24"/>
        </w:rPr>
        <w:t>组织专家对图书数量、品目、质量进行验收。对于不合格的图书，</w:t>
      </w:r>
      <w:r>
        <w:rPr>
          <w:rFonts w:hint="eastAsia" w:ascii="宋体" w:hAnsi="宋体" w:eastAsia="宋体" w:cs="宋体"/>
          <w:color w:val="auto"/>
          <w:sz w:val="24"/>
          <w:lang w:val="en-US" w:eastAsia="zh-CN"/>
        </w:rPr>
        <w:t>乙方</w:t>
      </w:r>
      <w:r>
        <w:rPr>
          <w:rFonts w:hint="eastAsia" w:ascii="宋体" w:hAnsi="宋体" w:eastAsia="宋体" w:cs="宋体"/>
          <w:color w:val="auto"/>
          <w:sz w:val="24"/>
        </w:rPr>
        <w:t>必须及时补齐纠正，否则按短缺图书处理。</w:t>
      </w:r>
    </w:p>
    <w:p w14:paraId="5BBE792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2.</w:t>
      </w:r>
      <w:r>
        <w:rPr>
          <w:rFonts w:hint="eastAsia" w:ascii="宋体" w:hAnsi="宋体" w:eastAsia="宋体" w:cs="宋体"/>
          <w:color w:val="auto"/>
          <w:sz w:val="24"/>
        </w:rPr>
        <w:t>验收依据</w:t>
      </w:r>
    </w:p>
    <w:p w14:paraId="48D60757">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（1）合同文本；</w:t>
      </w:r>
    </w:p>
    <w:p w14:paraId="2B51EC30">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（2）国家有关的验收标准及规范；</w:t>
      </w:r>
    </w:p>
    <w:p w14:paraId="20835E84">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w:t>
      </w:r>
      <w:r>
        <w:rPr>
          <w:rFonts w:hint="eastAsia" w:ascii="宋体" w:hAnsi="宋体" w:eastAsia="宋体" w:cs="宋体"/>
          <w:color w:val="auto"/>
          <w:sz w:val="24"/>
          <w:lang w:eastAsia="zh-CN"/>
        </w:rPr>
        <w:t>谈判文件</w:t>
      </w:r>
      <w:r>
        <w:rPr>
          <w:rFonts w:hint="eastAsia" w:ascii="宋体" w:hAnsi="宋体" w:eastAsia="宋体" w:cs="宋体"/>
          <w:color w:val="auto"/>
          <w:sz w:val="24"/>
        </w:rPr>
        <w:t>；</w:t>
      </w:r>
    </w:p>
    <w:p w14:paraId="75A3253F">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（4）</w:t>
      </w:r>
      <w:r>
        <w:rPr>
          <w:rFonts w:hint="eastAsia" w:ascii="宋体" w:hAnsi="宋体" w:eastAsia="宋体" w:cs="宋体"/>
          <w:color w:val="auto"/>
          <w:sz w:val="24"/>
          <w:lang w:val="en-US" w:eastAsia="zh-CN"/>
        </w:rPr>
        <w:t>谈判</w:t>
      </w:r>
      <w:r>
        <w:rPr>
          <w:rFonts w:hint="eastAsia" w:ascii="宋体" w:hAnsi="宋体" w:eastAsia="宋体" w:cs="宋体"/>
          <w:color w:val="auto"/>
          <w:sz w:val="24"/>
        </w:rPr>
        <w:t>响应文件</w:t>
      </w:r>
      <w:r>
        <w:rPr>
          <w:rFonts w:hint="eastAsia" w:ascii="宋体" w:hAnsi="宋体" w:eastAsia="宋体" w:cs="宋体"/>
          <w:color w:val="auto"/>
          <w:sz w:val="24"/>
          <w:lang w:eastAsia="zh-CN"/>
        </w:rPr>
        <w:t>。</w:t>
      </w:r>
    </w:p>
    <w:p w14:paraId="67E3C42C">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3.</w:t>
      </w:r>
      <w:r>
        <w:rPr>
          <w:rFonts w:hint="eastAsia" w:ascii="宋体" w:hAnsi="宋体" w:eastAsia="宋体" w:cs="宋体"/>
          <w:color w:val="auto"/>
          <w:sz w:val="24"/>
        </w:rPr>
        <w:t>合同条款第</w:t>
      </w:r>
      <w:r>
        <w:rPr>
          <w:rFonts w:hint="eastAsia" w:ascii="宋体" w:hAnsi="宋体" w:eastAsia="宋体" w:cs="宋体"/>
          <w:color w:val="auto"/>
          <w:sz w:val="24"/>
          <w:lang w:val="en-US" w:eastAsia="zh-CN"/>
        </w:rPr>
        <w:t>七</w:t>
      </w:r>
      <w:r>
        <w:rPr>
          <w:rFonts w:hint="eastAsia" w:ascii="宋体" w:hAnsi="宋体" w:eastAsia="宋体" w:cs="宋体"/>
          <w:color w:val="auto"/>
          <w:sz w:val="24"/>
        </w:rPr>
        <w:t>条的规定不能免除</w:t>
      </w:r>
      <w:r>
        <w:rPr>
          <w:rFonts w:hint="eastAsia" w:ascii="宋体" w:hAnsi="宋体" w:eastAsia="宋体" w:cs="宋体"/>
          <w:color w:val="auto"/>
          <w:sz w:val="24"/>
          <w:lang w:val="en-US" w:eastAsia="zh-CN"/>
        </w:rPr>
        <w:t>乙方</w:t>
      </w:r>
      <w:r>
        <w:rPr>
          <w:rFonts w:hint="eastAsia" w:ascii="宋体" w:hAnsi="宋体" w:eastAsia="宋体" w:cs="宋体"/>
          <w:color w:val="auto"/>
          <w:sz w:val="24"/>
        </w:rPr>
        <w:t>在本合同项下的保证义务或其他义务。</w:t>
      </w:r>
    </w:p>
    <w:p w14:paraId="2C5BD9FE">
      <w:pPr>
        <w:spacing w:line="360" w:lineRule="auto"/>
        <w:ind w:firstLine="482" w:firstLineChars="200"/>
        <w:rPr>
          <w:rFonts w:hint="eastAsia" w:ascii="宋体" w:hAnsi="宋体" w:eastAsia="宋体" w:cs="宋体"/>
          <w:color w:val="auto"/>
          <w:sz w:val="24"/>
        </w:rPr>
      </w:pPr>
      <w:r>
        <w:rPr>
          <w:rFonts w:hint="eastAsia" w:ascii="宋体" w:hAnsi="宋体" w:eastAsia="宋体" w:cs="宋体"/>
          <w:b/>
          <w:bCs/>
          <w:color w:val="auto"/>
          <w:sz w:val="24"/>
          <w:lang w:val="en-US" w:eastAsia="zh-CN"/>
        </w:rPr>
        <w:t>八</w:t>
      </w:r>
      <w:r>
        <w:rPr>
          <w:rFonts w:hint="eastAsia" w:ascii="宋体" w:hAnsi="宋体" w:eastAsia="宋体" w:cs="宋体"/>
          <w:b/>
          <w:bCs/>
          <w:color w:val="auto"/>
          <w:sz w:val="24"/>
        </w:rPr>
        <w:t>、违约责</w:t>
      </w:r>
      <w:r>
        <w:rPr>
          <w:rFonts w:hint="eastAsia" w:ascii="宋体" w:hAnsi="宋体" w:eastAsia="宋体" w:cs="宋体"/>
          <w:color w:val="auto"/>
          <w:sz w:val="24"/>
        </w:rPr>
        <w:t>任</w:t>
      </w:r>
    </w:p>
    <w:p w14:paraId="7B20B258">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1.</w:t>
      </w:r>
      <w:r>
        <w:rPr>
          <w:rFonts w:hint="eastAsia" w:ascii="宋体" w:hAnsi="宋体" w:eastAsia="宋体" w:cs="宋体"/>
          <w:color w:val="auto"/>
          <w:sz w:val="24"/>
        </w:rPr>
        <w:t>按《中华人民共和国民法典》中的相应条款执行。</w:t>
      </w:r>
    </w:p>
    <w:p w14:paraId="2FE4ABEF">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lang w:val="en-US" w:eastAsia="zh-CN"/>
        </w:rPr>
        <w:t>2.乙方</w:t>
      </w:r>
      <w:r>
        <w:rPr>
          <w:rFonts w:hint="eastAsia" w:ascii="宋体" w:hAnsi="宋体" w:eastAsia="宋体" w:cs="宋体"/>
          <w:color w:val="auto"/>
          <w:sz w:val="24"/>
        </w:rPr>
        <w:t>未按</w:t>
      </w:r>
      <w:r>
        <w:rPr>
          <w:rFonts w:hint="eastAsia" w:ascii="宋体" w:hAnsi="宋体" w:eastAsia="宋体" w:cs="宋体"/>
          <w:color w:val="auto"/>
          <w:sz w:val="24"/>
          <w:lang w:val="en-US" w:eastAsia="zh-CN"/>
        </w:rPr>
        <w:t>甲</w:t>
      </w:r>
      <w:r>
        <w:rPr>
          <w:rFonts w:hint="eastAsia" w:ascii="宋体" w:hAnsi="宋体" w:eastAsia="宋体" w:cs="宋体"/>
          <w:color w:val="auto"/>
          <w:sz w:val="24"/>
        </w:rPr>
        <w:t>方要求提供图书，或图书品目、质量不能满足要求，买方有权拒收，</w:t>
      </w:r>
      <w:r>
        <w:rPr>
          <w:rFonts w:hint="eastAsia" w:ascii="宋体" w:hAnsi="宋体" w:eastAsia="宋体" w:cs="宋体"/>
          <w:color w:val="auto"/>
          <w:sz w:val="24"/>
          <w:lang w:val="en-US" w:eastAsia="zh-CN"/>
        </w:rPr>
        <w:t>乙方</w:t>
      </w:r>
      <w:r>
        <w:rPr>
          <w:rFonts w:hint="eastAsia" w:ascii="宋体" w:hAnsi="宋体" w:eastAsia="宋体" w:cs="宋体"/>
          <w:color w:val="auto"/>
          <w:sz w:val="24"/>
        </w:rPr>
        <w:t>应无条件更换，并承担更换图书期间所发生的一切费用以及给</w:t>
      </w:r>
      <w:r>
        <w:rPr>
          <w:rFonts w:hint="eastAsia" w:ascii="宋体" w:hAnsi="宋体" w:eastAsia="宋体" w:cs="宋体"/>
          <w:color w:val="auto"/>
          <w:sz w:val="24"/>
          <w:lang w:val="en-US" w:eastAsia="zh-CN"/>
        </w:rPr>
        <w:t>甲方</w:t>
      </w:r>
      <w:r>
        <w:rPr>
          <w:rFonts w:hint="eastAsia" w:ascii="宋体" w:hAnsi="宋体" w:eastAsia="宋体" w:cs="宋体"/>
          <w:color w:val="auto"/>
          <w:sz w:val="24"/>
        </w:rPr>
        <w:t>所造成的损失。否则，</w:t>
      </w:r>
      <w:r>
        <w:rPr>
          <w:rFonts w:hint="eastAsia" w:ascii="宋体" w:hAnsi="宋体" w:eastAsia="宋体" w:cs="宋体"/>
          <w:color w:val="auto"/>
          <w:sz w:val="24"/>
          <w:lang w:val="en-US" w:eastAsia="zh-CN"/>
        </w:rPr>
        <w:t>甲方</w:t>
      </w:r>
      <w:r>
        <w:rPr>
          <w:rFonts w:hint="eastAsia" w:ascii="宋体" w:hAnsi="宋体" w:eastAsia="宋体" w:cs="宋体"/>
          <w:color w:val="auto"/>
          <w:sz w:val="24"/>
        </w:rPr>
        <w:t>会同鉴证方有权终止合同，并对</w:t>
      </w:r>
      <w:r>
        <w:rPr>
          <w:rFonts w:hint="eastAsia" w:ascii="宋体" w:hAnsi="宋体" w:eastAsia="宋体" w:cs="宋体"/>
          <w:color w:val="auto"/>
          <w:sz w:val="24"/>
          <w:lang w:val="en-US" w:eastAsia="zh-CN"/>
        </w:rPr>
        <w:t>乙方</w:t>
      </w:r>
      <w:r>
        <w:rPr>
          <w:rFonts w:hint="eastAsia" w:ascii="宋体" w:hAnsi="宋体" w:eastAsia="宋体" w:cs="宋体"/>
          <w:color w:val="auto"/>
          <w:sz w:val="24"/>
        </w:rPr>
        <w:t>的违约行为进行追究。</w:t>
      </w:r>
    </w:p>
    <w:p w14:paraId="547BB94B">
      <w:pPr>
        <w:spacing w:line="360" w:lineRule="auto"/>
        <w:ind w:firstLine="482" w:firstLineChars="200"/>
        <w:rPr>
          <w:rFonts w:hint="eastAsia" w:ascii="宋体" w:hAnsi="宋体" w:eastAsia="宋体" w:cs="宋体"/>
          <w:color w:val="auto"/>
          <w:sz w:val="24"/>
          <w:lang w:val="en-US" w:eastAsia="zh-CN"/>
        </w:rPr>
      </w:pPr>
      <w:r>
        <w:rPr>
          <w:rFonts w:hint="eastAsia" w:ascii="宋体" w:hAnsi="宋体" w:eastAsia="宋体" w:cs="宋体"/>
          <w:b/>
          <w:bCs/>
          <w:color w:val="auto"/>
          <w:sz w:val="24"/>
          <w:lang w:val="en-US" w:eastAsia="zh-CN"/>
        </w:rPr>
        <w:t>九、乙方履约误期和赔偿</w:t>
      </w:r>
    </w:p>
    <w:p w14:paraId="0789D684">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在履行合同过程中，如乙方遇到妨碍按时交货和提供服务的情况时，应及时以书面形式将拖延的事实、可能拖延的时间和原因通知甲方。甲方在收到乙方通知后，应尽快对情况进行评价，并确定是否同意延长交货时间以及是否收取误期赔偿费。延期应通过修改合同的方式由双方认可。</w:t>
      </w:r>
    </w:p>
    <w:p w14:paraId="554B6B5E">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2.除非误期是甲乙双方取得同意而不收取误期赔偿费之外，乙方误期交货，甲方将收取误期赔偿费。</w:t>
      </w:r>
    </w:p>
    <w:p w14:paraId="1660D04D">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除不可抗力因素外，如果乙方没有按合同规定的时间交货和提供服务，甲方可以从合同价款中扣除误期赔偿费。每延误一周的赔偿费应按迟交图书（未提供服务）费用的0.5%计收。一周按7天计（不足7天按一周计）。误期赔偿费的最高限额为迟交图书（未提供服务）费用的百分之五（5%）。如果达到最高限额，甲方有权因乙方违约终止合同，而乙方仍有义务支付上述误期赔偿费。</w:t>
      </w:r>
    </w:p>
    <w:p w14:paraId="3655B870">
      <w:pPr>
        <w:spacing w:line="360" w:lineRule="auto"/>
        <w:ind w:firstLine="482" w:firstLineChars="200"/>
        <w:rPr>
          <w:rFonts w:hint="eastAsia" w:ascii="宋体" w:hAnsi="宋体" w:eastAsia="宋体" w:cs="宋体"/>
          <w:color w:val="auto"/>
          <w:sz w:val="24"/>
          <w:lang w:val="en-US" w:eastAsia="zh-CN"/>
        </w:rPr>
      </w:pPr>
      <w:r>
        <w:rPr>
          <w:rFonts w:hint="eastAsia" w:ascii="宋体" w:hAnsi="宋体" w:eastAsia="宋体" w:cs="宋体"/>
          <w:b/>
          <w:bCs/>
          <w:color w:val="auto"/>
          <w:sz w:val="24"/>
          <w:lang w:val="en-US" w:eastAsia="zh-CN"/>
        </w:rPr>
        <w:t>十、索赔</w:t>
      </w:r>
    </w:p>
    <w:p w14:paraId="1B7BE6E5">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1.如果乙方对货物质量偏差和合同执行偏差负有责任，而买方在合同条款第四条或合同的其他条款规定的检验、验收期内提出了索赔，乙方应按照甲方同意的下列一种或几种方式结合起来解决索赔事宜：</w:t>
      </w:r>
    </w:p>
    <w:p w14:paraId="53C5A694">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（1）乙方同意退货并将货款退还给甲方或甲方师生个人，并承担由此发生的一切损失和费用，包括利息、银行手续费、运费、保险费、检验费、仓储费、装卸费以及为看管和保护退回货物所需的其它必要费用。</w:t>
      </w:r>
    </w:p>
    <w:p w14:paraId="0D4B4FF5">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（2）用相同的新图书来更换有缺陷的图书。对此，乙方应承担一切费用和风险，并负担甲方或甲方师生个人蒙受的全部直接损失。</w:t>
      </w:r>
    </w:p>
    <w:p w14:paraId="2C2217D3">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货款中扣回索赔金额。</w:t>
      </w:r>
    </w:p>
    <w:p w14:paraId="51DD0B08">
      <w:pPr>
        <w:spacing w:line="360" w:lineRule="auto"/>
        <w:ind w:firstLine="482" w:firstLineChars="200"/>
        <w:rPr>
          <w:rFonts w:hint="eastAsia" w:ascii="宋体" w:hAnsi="宋体" w:eastAsia="宋体" w:cs="宋体"/>
          <w:color w:val="auto"/>
          <w:sz w:val="24"/>
          <w:lang w:val="en-US" w:eastAsia="zh-CN"/>
        </w:rPr>
      </w:pPr>
      <w:r>
        <w:rPr>
          <w:rFonts w:hint="eastAsia" w:ascii="宋体" w:hAnsi="宋体" w:eastAsia="宋体" w:cs="宋体"/>
          <w:b/>
          <w:bCs/>
          <w:color w:val="auto"/>
          <w:sz w:val="24"/>
          <w:lang w:val="en-US" w:eastAsia="zh-CN"/>
        </w:rPr>
        <w:t>十一、不可抗力</w:t>
      </w:r>
    </w:p>
    <w:p w14:paraId="5D1A506A">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签约双方任一方由于受不可抗力事件的影响而不能执行合同时，履行合同的期限应予以延长，其延长的期限相当于事件所受影响的时间。不可抗力事件系指甲乙双方在缔结合同时所不能预见的、并且它的发生及其后果是无法避免并不能克服的客观事件，诸如严重火灾，水灾，洪水，台风，地震等。受阻一方应在不可抗力事件发生后尽快用电报，传真通知对方，并于事件发生后14天内将有关当局出具的证明文件用特快专递或挂号信寄给对方审阅确认。一旦不可抗力事件的影响持续60天以上，双方应通过友好协商在合理的时间内达成进一步履行合同的协议。</w:t>
      </w:r>
    </w:p>
    <w:p w14:paraId="46400934">
      <w:pPr>
        <w:spacing w:line="360" w:lineRule="auto"/>
        <w:ind w:firstLine="482" w:firstLineChars="200"/>
        <w:rPr>
          <w:rFonts w:hint="eastAsia" w:ascii="宋体" w:hAnsi="宋体" w:eastAsia="宋体" w:cs="宋体"/>
          <w:color w:val="auto"/>
          <w:sz w:val="24"/>
          <w:lang w:val="en-US" w:eastAsia="zh-CN"/>
        </w:rPr>
      </w:pPr>
      <w:r>
        <w:rPr>
          <w:rFonts w:hint="eastAsia" w:ascii="宋体" w:hAnsi="宋体" w:eastAsia="宋体" w:cs="宋体"/>
          <w:b/>
          <w:bCs/>
          <w:color w:val="auto"/>
          <w:sz w:val="24"/>
          <w:lang w:val="en-US" w:eastAsia="zh-CN"/>
        </w:rPr>
        <w:t>十二、争议的解决</w:t>
      </w:r>
    </w:p>
    <w:p w14:paraId="2CDDD492">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1.因执行本合同所发生的或与本合同有关的一切争议,双方应通过友好协商解决。如果协商开始后六十（60）天还不能解决，任何一方均可按中华人民共和国有关法律的规定提交仲裁。</w:t>
      </w:r>
    </w:p>
    <w:p w14:paraId="609481C5">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2.仲裁裁决应为最终裁决，对双方均具有约束力。</w:t>
      </w:r>
    </w:p>
    <w:p w14:paraId="6BA4C529">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3.仲裁费除仲裁机关另有裁决外均应由败诉方负担。</w:t>
      </w:r>
    </w:p>
    <w:p w14:paraId="3E3EBA1D">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4.在仲裁期间，除正在进行仲裁的部分外，本合同其它部分应继续执行。</w:t>
      </w:r>
    </w:p>
    <w:p w14:paraId="48A4707C">
      <w:pPr>
        <w:spacing w:line="360" w:lineRule="auto"/>
        <w:ind w:firstLine="482" w:firstLineChars="200"/>
        <w:rPr>
          <w:rFonts w:hint="eastAsia" w:ascii="宋体" w:hAnsi="宋体" w:eastAsia="宋体" w:cs="宋体"/>
          <w:color w:val="auto"/>
          <w:sz w:val="24"/>
          <w:lang w:val="en-US" w:eastAsia="zh-CN"/>
        </w:rPr>
      </w:pPr>
      <w:r>
        <w:rPr>
          <w:rFonts w:hint="eastAsia" w:ascii="宋体" w:hAnsi="宋体" w:eastAsia="宋体" w:cs="宋体"/>
          <w:b/>
          <w:bCs/>
          <w:color w:val="auto"/>
          <w:sz w:val="24"/>
          <w:lang w:val="en-US" w:eastAsia="zh-CN"/>
        </w:rPr>
        <w:t>十三、违约终止合同</w:t>
      </w:r>
    </w:p>
    <w:p w14:paraId="5CF679D9">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1.在甲方对乙方违约而采取的任何补救措施不受影响的情况下，甲方可向乙方发出书面违约通知书，提出终止部分或全部合同：</w:t>
      </w:r>
    </w:p>
    <w:p w14:paraId="57F6E0D1">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（1）如果乙方未能在合同规定的期限内或甲方准许的任何延期内交付部分或全部图书。</w:t>
      </w:r>
    </w:p>
    <w:p w14:paraId="14F0E3F5">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（2）乙方未能履行合同项下的任何其它义务。</w:t>
      </w:r>
    </w:p>
    <w:p w14:paraId="6AEB56B7">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（3）如果甲方认为乙方在本合同的竞争和实施过程中有腐败和欺诈行为。为此目的，定义下述条件：</w:t>
      </w:r>
    </w:p>
    <w:p w14:paraId="07720194">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“腐败行为”是指提供、给予、接受或索取任何有价值的物品来影响甲方在采购过程或合同实施过程中的行为。</w:t>
      </w:r>
    </w:p>
    <w:p w14:paraId="5B9B3417">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“欺诈行为”是指为了影响采购过程或合同实施过程而谎报或隐瞒事实，损害甲方利益的行为。</w:t>
      </w:r>
    </w:p>
    <w:p w14:paraId="3A4D8709">
      <w:pPr>
        <w:spacing w:line="360" w:lineRule="auto"/>
        <w:ind w:firstLine="480" w:firstLineChars="200"/>
        <w:rPr>
          <w:rFonts w:hint="eastAsia" w:ascii="宋体" w:hAnsi="宋体" w:eastAsia="宋体" w:cs="宋体"/>
          <w:color w:val="auto"/>
        </w:rPr>
      </w:pPr>
      <w:r>
        <w:rPr>
          <w:rFonts w:hint="eastAsia" w:ascii="宋体" w:hAnsi="宋体" w:eastAsia="宋体" w:cs="宋体"/>
          <w:color w:val="auto"/>
          <w:sz w:val="24"/>
          <w:lang w:val="en-US" w:eastAsia="zh-CN"/>
        </w:rPr>
        <w:t>2.如果甲方根据上述第1条的规定，终止了部分或全部合同，甲方可以按其认为适当的条件和方式寻找供应未交付部分图书的供应商。乙方应对甲方上述行为所超出的费用负责。但是，乙方应继续履行合同中未终止的部分。</w:t>
      </w:r>
    </w:p>
    <w:p w14:paraId="773C083E">
      <w:pPr>
        <w:spacing w:line="360" w:lineRule="auto"/>
        <w:ind w:firstLine="482" w:firstLineChars="200"/>
        <w:rPr>
          <w:rFonts w:hint="eastAsia" w:ascii="宋体" w:hAnsi="宋体" w:eastAsia="宋体" w:cs="宋体"/>
          <w:color w:val="auto"/>
          <w:sz w:val="24"/>
        </w:rPr>
      </w:pPr>
      <w:r>
        <w:rPr>
          <w:rFonts w:hint="eastAsia" w:ascii="宋体" w:hAnsi="宋体" w:eastAsia="宋体" w:cs="宋体"/>
          <w:b/>
          <w:bCs/>
          <w:color w:val="auto"/>
          <w:sz w:val="24"/>
          <w:lang w:val="en-US" w:eastAsia="zh-CN"/>
        </w:rPr>
        <w:t>十四、</w:t>
      </w:r>
      <w:r>
        <w:rPr>
          <w:rFonts w:hint="eastAsia" w:ascii="宋体" w:hAnsi="宋体" w:eastAsia="宋体" w:cs="宋体"/>
          <w:b/>
          <w:bCs/>
          <w:color w:val="auto"/>
          <w:sz w:val="24"/>
        </w:rPr>
        <w:t>合同修改</w:t>
      </w:r>
    </w:p>
    <w:p w14:paraId="3D00E72B">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任何对合同条款的变更或修改均须</w:t>
      </w:r>
      <w:r>
        <w:rPr>
          <w:rFonts w:hint="eastAsia" w:ascii="宋体" w:hAnsi="宋体" w:eastAsia="宋体" w:cs="宋体"/>
          <w:color w:val="auto"/>
          <w:sz w:val="24"/>
          <w:lang w:val="en-US" w:eastAsia="zh-CN"/>
        </w:rPr>
        <w:t>甲乙</w:t>
      </w:r>
      <w:r>
        <w:rPr>
          <w:rFonts w:hint="eastAsia" w:ascii="宋体" w:hAnsi="宋体" w:eastAsia="宋体" w:cs="宋体"/>
          <w:color w:val="auto"/>
          <w:sz w:val="24"/>
        </w:rPr>
        <w:t>双方签订书面的修改书。</w:t>
      </w:r>
    </w:p>
    <w:p w14:paraId="2BCB567F">
      <w:pPr>
        <w:spacing w:line="360" w:lineRule="auto"/>
        <w:ind w:firstLine="482" w:firstLineChars="200"/>
        <w:rPr>
          <w:rFonts w:hint="eastAsia" w:ascii="宋体" w:hAnsi="宋体" w:eastAsia="宋体" w:cs="宋体"/>
          <w:color w:val="auto"/>
          <w:sz w:val="24"/>
        </w:rPr>
      </w:pPr>
      <w:r>
        <w:rPr>
          <w:rFonts w:hint="eastAsia" w:ascii="宋体" w:hAnsi="宋体" w:eastAsia="宋体" w:cs="宋体"/>
          <w:b/>
          <w:bCs/>
          <w:color w:val="auto"/>
          <w:sz w:val="24"/>
          <w:lang w:val="en-US" w:eastAsia="zh-CN"/>
        </w:rPr>
        <w:t>十五、</w:t>
      </w:r>
      <w:r>
        <w:rPr>
          <w:rFonts w:hint="eastAsia" w:ascii="宋体" w:hAnsi="宋体" w:eastAsia="宋体" w:cs="宋体"/>
          <w:b/>
          <w:bCs/>
          <w:color w:val="auto"/>
          <w:sz w:val="24"/>
        </w:rPr>
        <w:t>合同生效</w:t>
      </w:r>
    </w:p>
    <w:p w14:paraId="368A3F74">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本合同应在</w:t>
      </w:r>
      <w:r>
        <w:rPr>
          <w:rFonts w:hint="eastAsia" w:ascii="宋体" w:hAnsi="宋体" w:eastAsia="宋体" w:cs="宋体"/>
          <w:color w:val="auto"/>
          <w:sz w:val="24"/>
          <w:lang w:val="en-US" w:eastAsia="zh-CN"/>
        </w:rPr>
        <w:t>甲乙</w:t>
      </w:r>
      <w:r>
        <w:rPr>
          <w:rFonts w:hint="eastAsia" w:ascii="宋体" w:hAnsi="宋体" w:eastAsia="宋体" w:cs="宋体"/>
          <w:color w:val="auto"/>
          <w:sz w:val="24"/>
        </w:rPr>
        <w:t>双方共同签字并加盖双方公章后生效。</w:t>
      </w:r>
    </w:p>
    <w:p w14:paraId="59F9DE9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（以下无正文）</w:t>
      </w:r>
    </w:p>
    <w:p w14:paraId="22051E0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采购人</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投标人</w:t>
      </w:r>
      <w:r>
        <w:rPr>
          <w:rFonts w:hint="eastAsia" w:ascii="宋体" w:hAnsi="宋体" w:eastAsia="宋体" w:cs="宋体"/>
          <w:color w:val="auto"/>
          <w:sz w:val="21"/>
          <w:szCs w:val="21"/>
          <w:highlight w:val="none"/>
        </w:rPr>
        <w:t xml:space="preserve">： </w:t>
      </w:r>
    </w:p>
    <w:p w14:paraId="01BAEFC6">
      <w:pPr>
        <w:spacing w:line="360" w:lineRule="auto"/>
        <w:ind w:firstLine="420" w:firstLineChars="200"/>
        <w:rPr>
          <w:rFonts w:hint="eastAsia" w:ascii="宋体" w:hAnsi="宋体" w:eastAsia="宋体" w:cs="宋体"/>
          <w:color w:val="auto"/>
          <w:sz w:val="21"/>
          <w:szCs w:val="21"/>
          <w:highlight w:val="none"/>
        </w:rPr>
      </w:pPr>
    </w:p>
    <w:p w14:paraId="7B91135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地址：                                       地址： </w:t>
      </w:r>
    </w:p>
    <w:p w14:paraId="7C31514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邮政编码：                                   邮政编码： </w:t>
      </w:r>
    </w:p>
    <w:p w14:paraId="78CF27F4">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法定代表人：</w:t>
      </w:r>
    </w:p>
    <w:p w14:paraId="025D7410">
      <w:pPr>
        <w:spacing w:line="360" w:lineRule="auto"/>
        <w:ind w:firstLine="420" w:firstLineChars="200"/>
        <w:rPr>
          <w:rFonts w:hint="eastAsia" w:ascii="宋体" w:hAnsi="宋体" w:eastAsia="宋体" w:cs="宋体"/>
          <w:color w:val="auto"/>
          <w:sz w:val="21"/>
          <w:szCs w:val="21"/>
          <w:highlight w:val="none"/>
        </w:rPr>
      </w:pPr>
    </w:p>
    <w:p w14:paraId="52CF989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委托代理人：                                 委托代理人： </w:t>
      </w:r>
    </w:p>
    <w:p w14:paraId="5E6A91DC">
      <w:pPr>
        <w:spacing w:line="360" w:lineRule="auto"/>
        <w:ind w:firstLine="420" w:firstLineChars="200"/>
        <w:rPr>
          <w:rFonts w:hint="eastAsia" w:ascii="宋体" w:hAnsi="宋体" w:eastAsia="宋体" w:cs="宋体"/>
          <w:color w:val="auto"/>
          <w:sz w:val="21"/>
          <w:szCs w:val="21"/>
          <w:highlight w:val="none"/>
        </w:rPr>
      </w:pPr>
    </w:p>
    <w:p w14:paraId="1CFB006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联系人：                                     联系人： </w:t>
      </w:r>
    </w:p>
    <w:p w14:paraId="39EB485E">
      <w:pP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电话：                                       电话：</w:t>
      </w:r>
    </w:p>
    <w:p w14:paraId="39C85852">
      <w:pP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传真：                                       传真：</w:t>
      </w:r>
    </w:p>
    <w:p w14:paraId="29A50EB8">
      <w:pPr>
        <w:spacing w:line="360" w:lineRule="auto"/>
        <w:ind w:firstLine="420" w:firstLineChars="20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开户银行：                                   开户银行：</w:t>
      </w:r>
    </w:p>
    <w:p w14:paraId="0B8907AE">
      <w:pPr>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账号：                                       账号：</w:t>
      </w:r>
    </w:p>
    <w:p w14:paraId="6CE5F263">
      <w:pPr>
        <w:pStyle w:val="9"/>
        <w:rPr>
          <w:rFonts w:ascii="仿宋" w:hAnsi="仿宋" w:eastAsia="仿宋" w:cs="仿宋"/>
          <w:sz w:val="24"/>
          <w:szCs w:val="24"/>
          <w:u w:val="single"/>
          <w:lang w:eastAsia="zh-CN"/>
        </w:rPr>
      </w:pPr>
    </w:p>
    <w:p w14:paraId="762A2D39">
      <w:pPr>
        <w:pStyle w:val="9"/>
        <w:rPr>
          <w:rFonts w:ascii="仿宋" w:hAnsi="仿宋" w:eastAsia="仿宋" w:cs="仿宋"/>
        </w:rPr>
      </w:pPr>
      <w:r>
        <w:rPr>
          <w:rFonts w:ascii="仿宋" w:hAnsi="仿宋" w:eastAsia="仿宋" w:cs="仿宋"/>
        </w:rPr>
        <w:t xml:space="preserve"> </w:t>
      </w:r>
      <w:r>
        <w:rPr>
          <w:rFonts w:ascii="仿宋" w:hAnsi="仿宋" w:eastAsia="仿宋" w:cs="仿宋"/>
        </w:rPr>
        <w:br w:type="textWrapping"/>
      </w:r>
    </w:p>
    <w:p w14:paraId="3ADF4070"/>
    <w:p w14:paraId="3F222A9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F474D5"/>
    <w:rsid w:val="7C1C06B2"/>
    <w:rsid w:val="7FAA1D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line="480" w:lineRule="auto"/>
      <w:ind w:firstLine="0" w:firstLineChars="0"/>
      <w:jc w:val="center"/>
      <w:outlineLvl w:val="0"/>
    </w:pPr>
    <w:rPr>
      <w:rFonts w:ascii="Times New Roman" w:hAnsi="Times New Roman"/>
      <w:b/>
      <w:kern w:val="44"/>
      <w:sz w:val="44"/>
      <w:szCs w:val="20"/>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Normal Indent"/>
    <w:basedOn w:val="1"/>
    <w:next w:val="4"/>
    <w:unhideWhenUsed/>
    <w:qFormat/>
    <w:uiPriority w:val="99"/>
    <w:pPr>
      <w:spacing w:line="300" w:lineRule="auto"/>
      <w:ind w:firstLine="420" w:firstLineChars="200"/>
    </w:pPr>
    <w:rPr>
      <w:rFonts w:ascii="Times New Roman"/>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w:basedOn w:val="1"/>
    <w:next w:val="1"/>
    <w:qFormat/>
    <w:uiPriority w:val="99"/>
    <w:pPr>
      <w:jc w:val="left"/>
    </w:pPr>
    <w:rPr>
      <w:rFonts w:ascii="Copperplate Gothic Bold" w:hAnsi="Copperplate Gothic Bold"/>
      <w:sz w:val="28"/>
    </w:rPr>
  </w:style>
  <w:style w:type="paragraph" w:customStyle="1" w:styleId="8">
    <w:name w:val="List Paragraph1"/>
    <w:basedOn w:val="1"/>
    <w:qFormat/>
    <w:uiPriority w:val="34"/>
    <w:pPr>
      <w:ind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6302</Words>
  <Characters>6437</Characters>
  <Lines>0</Lines>
  <Paragraphs>0</Paragraphs>
  <TotalTime>1</TotalTime>
  <ScaleCrop>false</ScaleCrop>
  <LinksUpToDate>false</LinksUpToDate>
  <CharactersWithSpaces>7111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2025-08-08T12:12:00Z</dcterms:created>
  <dc:creator>Administrator</dc:creator>
  <cp:lastModifiedBy>1</cp:lastModifiedBy>
  <dcterms:modified xsi:type="dcterms:W3CDTF">2025-08-22T03:20:21Z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eyJoZGlkIjoiZjViNjJiOTBhNTVhZmMxZjQ1OGM2OGVlMzY3YmZjNDUiLCJ1c2VySWQiOiI0ODU3MDc4MjgifQ==</vt:lpwstr>
  </property>
  <property fmtid="{D5CDD505-2E9C-101B-9397-08002B2CF9AE}" pid="4" name="ICV">
    <vt:lpwstr>9918E645ABC944BBA7405A78E9DC8996_12</vt:lpwstr>
  </property>
</Properties>
</file>