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CA748">
      <w:pPr>
        <w:pStyle w:val="2"/>
        <w:keepNext w:val="0"/>
        <w:keepLines/>
        <w:pageBreakBefore/>
        <w:spacing w:before="156" w:beforeLines="50" w:after="156" w:afterLines="50" w:line="500" w:lineRule="atLeast"/>
        <w:jc w:val="center"/>
        <w:rPr>
          <w:rFonts w:hint="eastAsia" w:ascii="宋体" w:eastAsia="宋体" w:cs="宋体"/>
          <w:bCs/>
          <w:color w:val="auto"/>
          <w:sz w:val="36"/>
          <w:szCs w:val="36"/>
        </w:rPr>
      </w:pPr>
      <w:bookmarkStart w:id="22" w:name="_GoBack"/>
      <w:bookmarkEnd w:id="22"/>
      <w:bookmarkStart w:id="0" w:name="_Toc4068"/>
      <w:bookmarkStart w:id="1" w:name="_Toc29888"/>
      <w:bookmarkStart w:id="2" w:name="_Toc389582037"/>
      <w:bookmarkStart w:id="3" w:name="_Toc4679"/>
      <w:bookmarkStart w:id="4" w:name="_Toc31520"/>
      <w:bookmarkStart w:id="5" w:name="_Toc26595"/>
      <w:bookmarkStart w:id="6" w:name="_Toc8333"/>
      <w:bookmarkStart w:id="7" w:name="_Toc19246"/>
      <w:bookmarkStart w:id="8" w:name="_Toc19199"/>
      <w:bookmarkStart w:id="9" w:name="_Toc423973075"/>
      <w:bookmarkStart w:id="10" w:name="_Toc363474023"/>
      <w:r>
        <w:rPr>
          <w:rFonts w:hint="eastAsia" w:ascii="宋体" w:eastAsia="宋体" w:cs="宋体"/>
          <w:bCs/>
          <w:color w:val="auto"/>
          <w:sz w:val="36"/>
          <w:szCs w:val="36"/>
        </w:rPr>
        <w:t>合同条款及格式</w:t>
      </w:r>
      <w:bookmarkEnd w:id="0"/>
      <w:r>
        <w:rPr>
          <w:rFonts w:hint="eastAsia" w:ascii="宋体" w:eastAsia="宋体" w:cs="宋体"/>
          <w:bCs/>
          <w:color w:val="auto"/>
          <w:sz w:val="36"/>
          <w:szCs w:val="36"/>
        </w:rPr>
        <w:tab/>
      </w:r>
    </w:p>
    <w:p w14:paraId="593C1ACF">
      <w:pPr>
        <w:spacing w:line="500" w:lineRule="atLeast"/>
        <w:jc w:val="center"/>
        <w:rPr>
          <w:rFonts w:hint="eastAsia" w:hAnsi="宋体" w:cs="宋体"/>
          <w:b/>
          <w:bCs/>
          <w:color w:val="auto"/>
          <w:sz w:val="40"/>
          <w:szCs w:val="40"/>
        </w:rPr>
      </w:pPr>
      <w:r>
        <w:rPr>
          <w:rFonts w:hint="eastAsia" w:hAnsi="宋体" w:cs="宋体"/>
          <w:color w:val="auto"/>
          <w:sz w:val="21"/>
          <w:szCs w:val="21"/>
        </w:rPr>
        <w:t>（本格式条款供采购人和中标人双方签订合同参考，最终以采购人提供的合同为准）</w:t>
      </w:r>
    </w:p>
    <w:p w14:paraId="4758629C">
      <w:pPr>
        <w:spacing w:line="480" w:lineRule="auto"/>
        <w:jc w:val="center"/>
        <w:rPr>
          <w:rFonts w:hint="eastAsia" w:hAnsi="宋体" w:cs="宋体"/>
          <w:b/>
          <w:bCs/>
          <w:color w:val="auto"/>
          <w:w w:val="93"/>
          <w:kern w:val="1"/>
          <w:sz w:val="44"/>
          <w:szCs w:val="44"/>
        </w:rPr>
      </w:pPr>
    </w:p>
    <w:p w14:paraId="3E7E1D15">
      <w:pPr>
        <w:spacing w:line="720" w:lineRule="auto"/>
        <w:jc w:val="center"/>
        <w:rPr>
          <w:rFonts w:hint="eastAsia" w:hAnsi="宋体" w:cs="宋体"/>
          <w:b/>
          <w:bCs/>
          <w:color w:val="auto"/>
          <w:w w:val="93"/>
          <w:kern w:val="1"/>
          <w:sz w:val="40"/>
          <w:szCs w:val="40"/>
        </w:rPr>
      </w:pPr>
    </w:p>
    <w:p w14:paraId="5F1FF179">
      <w:pPr>
        <w:spacing w:line="720" w:lineRule="auto"/>
        <w:jc w:val="center"/>
        <w:rPr>
          <w:rFonts w:hint="eastAsia" w:hAnsi="宋体" w:cs="宋体"/>
          <w:b/>
          <w:bCs/>
          <w:color w:val="auto"/>
          <w:w w:val="93"/>
          <w:kern w:val="1"/>
          <w:sz w:val="40"/>
          <w:szCs w:val="40"/>
        </w:rPr>
      </w:pPr>
    </w:p>
    <w:p w14:paraId="5498EB5E">
      <w:pPr>
        <w:spacing w:line="720" w:lineRule="auto"/>
        <w:jc w:val="center"/>
        <w:rPr>
          <w:rFonts w:hint="eastAsia" w:hAnsi="宋体" w:cs="宋体"/>
          <w:b/>
          <w:bCs/>
          <w:color w:val="auto"/>
          <w:w w:val="93"/>
          <w:kern w:val="1"/>
          <w:sz w:val="40"/>
          <w:szCs w:val="40"/>
          <w:lang w:val="en-US" w:eastAsia="zh-CN"/>
        </w:rPr>
      </w:pPr>
      <w:r>
        <w:rPr>
          <w:rFonts w:hint="eastAsia" w:hAnsi="宋体" w:cs="宋体"/>
          <w:b/>
          <w:bCs/>
          <w:color w:val="auto"/>
          <w:w w:val="93"/>
          <w:kern w:val="1"/>
          <w:sz w:val="40"/>
          <w:szCs w:val="40"/>
          <w:lang w:eastAsia="zh-CN"/>
        </w:rPr>
        <w:t>西安市雁塔区图书馆室内装饰服务项目</w:t>
      </w:r>
      <w:r>
        <w:rPr>
          <w:rFonts w:hint="eastAsia" w:hAnsi="宋体" w:cs="宋体"/>
          <w:b/>
          <w:bCs/>
          <w:color w:val="auto"/>
          <w:w w:val="93"/>
          <w:kern w:val="1"/>
          <w:sz w:val="40"/>
          <w:szCs w:val="40"/>
          <w:lang w:val="en-US" w:eastAsia="zh-CN"/>
        </w:rPr>
        <w:t>服务</w:t>
      </w:r>
    </w:p>
    <w:p w14:paraId="2440C055">
      <w:pPr>
        <w:spacing w:line="720" w:lineRule="auto"/>
        <w:jc w:val="center"/>
        <w:rPr>
          <w:rFonts w:hint="eastAsia" w:hAnsi="宋体" w:cs="宋体"/>
          <w:b/>
          <w:bCs/>
          <w:color w:val="auto"/>
          <w:w w:val="93"/>
          <w:kern w:val="1"/>
          <w:sz w:val="40"/>
          <w:szCs w:val="40"/>
          <w:lang w:val="en-US" w:eastAsia="zh-CN"/>
        </w:rPr>
      </w:pPr>
      <w:r>
        <w:rPr>
          <w:rFonts w:hint="eastAsia" w:hAnsi="宋体" w:cs="宋体"/>
          <w:b/>
          <w:bCs/>
          <w:color w:val="auto"/>
          <w:w w:val="93"/>
          <w:kern w:val="1"/>
          <w:sz w:val="40"/>
          <w:szCs w:val="40"/>
          <w:lang w:val="en-US" w:eastAsia="zh-CN"/>
        </w:rPr>
        <w:t>承包合同</w:t>
      </w:r>
    </w:p>
    <w:p w14:paraId="34AAA18E">
      <w:pPr>
        <w:spacing w:line="500" w:lineRule="atLeast"/>
        <w:rPr>
          <w:rFonts w:hint="eastAsia" w:hAnsi="宋体" w:cs="宋体"/>
          <w:b/>
          <w:color w:val="auto"/>
          <w:sz w:val="28"/>
          <w:szCs w:val="28"/>
        </w:rPr>
      </w:pPr>
    </w:p>
    <w:p w14:paraId="765ECA3F">
      <w:pPr>
        <w:spacing w:line="500" w:lineRule="atLeast"/>
        <w:rPr>
          <w:rFonts w:hint="eastAsia" w:hAnsi="宋体" w:cs="宋体"/>
          <w:b/>
          <w:color w:val="auto"/>
          <w:sz w:val="28"/>
          <w:szCs w:val="28"/>
        </w:rPr>
      </w:pPr>
    </w:p>
    <w:p w14:paraId="0D822B78">
      <w:pPr>
        <w:spacing w:line="500" w:lineRule="atLeast"/>
        <w:rPr>
          <w:rFonts w:hint="eastAsia" w:hAnsi="宋体" w:cs="宋体"/>
          <w:b/>
          <w:color w:val="auto"/>
          <w:sz w:val="28"/>
          <w:szCs w:val="28"/>
        </w:rPr>
      </w:pPr>
    </w:p>
    <w:p w14:paraId="1469D0AD">
      <w:pPr>
        <w:spacing w:line="500" w:lineRule="atLeast"/>
        <w:rPr>
          <w:rFonts w:hint="eastAsia" w:hAnsi="宋体" w:cs="宋体"/>
          <w:b/>
          <w:color w:val="auto"/>
          <w:sz w:val="28"/>
          <w:szCs w:val="28"/>
        </w:rPr>
      </w:pPr>
    </w:p>
    <w:p w14:paraId="545C7C24">
      <w:pPr>
        <w:pStyle w:val="20"/>
        <w:rPr>
          <w:rFonts w:hint="eastAsia" w:hAnsi="宋体" w:cs="宋体"/>
          <w:b/>
          <w:color w:val="auto"/>
          <w:sz w:val="28"/>
          <w:szCs w:val="28"/>
        </w:rPr>
      </w:pPr>
    </w:p>
    <w:p w14:paraId="03959507">
      <w:pPr>
        <w:rPr>
          <w:rFonts w:hint="eastAsia" w:hAnsi="宋体" w:cs="宋体"/>
          <w:b/>
          <w:color w:val="auto"/>
          <w:sz w:val="28"/>
          <w:szCs w:val="28"/>
        </w:rPr>
      </w:pPr>
    </w:p>
    <w:p w14:paraId="0798F0D8">
      <w:pPr>
        <w:pStyle w:val="20"/>
        <w:spacing w:line="500" w:lineRule="atLeast"/>
        <w:jc w:val="center"/>
        <w:rPr>
          <w:rFonts w:ascii="宋体" w:hAnsi="宋体" w:cs="宋体"/>
          <w:color w:val="auto"/>
          <w:sz w:val="24"/>
          <w:szCs w:val="24"/>
        </w:rPr>
      </w:pPr>
    </w:p>
    <w:p w14:paraId="14F8A03B">
      <w:pPr>
        <w:pStyle w:val="20"/>
        <w:spacing w:line="500" w:lineRule="atLeast"/>
        <w:jc w:val="center"/>
        <w:rPr>
          <w:rFonts w:hint="eastAsia" w:ascii="宋体" w:hAnsi="宋体" w:eastAsia="宋体" w:cs="宋体"/>
          <w:color w:val="auto"/>
          <w:sz w:val="24"/>
          <w:szCs w:val="24"/>
          <w:lang w:eastAsia="zh-CN"/>
        </w:rPr>
      </w:pPr>
      <w:r>
        <w:rPr>
          <w:rFonts w:ascii="宋体" w:hAnsi="宋体" w:cs="宋体"/>
          <w:color w:val="auto"/>
          <w:sz w:val="24"/>
          <w:szCs w:val="24"/>
        </w:rPr>
        <w:t xml:space="preserve"> </w:t>
      </w:r>
      <w:r>
        <w:rPr>
          <w:rFonts w:hint="eastAsia" w:ascii="宋体" w:hAnsi="宋体" w:cs="宋体"/>
          <w:color w:val="auto"/>
          <w:sz w:val="24"/>
          <w:szCs w:val="24"/>
        </w:rPr>
        <w:t>甲方(</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cs="宋体"/>
          <w:color w:val="auto"/>
          <w:sz w:val="24"/>
          <w:szCs w:val="24"/>
        </w:rPr>
        <w:fldChar w:fldCharType="separate"/>
      </w:r>
      <w:r>
        <w:rPr>
          <w:rFonts w:hint="eastAsia" w:ascii="宋体" w:hAnsi="宋体" w:cs="宋体"/>
          <w:color w:val="auto"/>
          <w:sz w:val="24"/>
          <w:szCs w:val="24"/>
        </w:rPr>
        <w:t>采购人</w:t>
      </w:r>
      <w:r>
        <w:rPr>
          <w:rFonts w:hint="eastAsia" w:ascii="宋体" w:hAnsi="宋体" w:cs="宋体"/>
          <w:color w:val="auto"/>
          <w:sz w:val="24"/>
          <w:szCs w:val="24"/>
        </w:rPr>
        <w:fldChar w:fldCharType="end"/>
      </w:r>
      <w:r>
        <w:rPr>
          <w:rFonts w:hint="eastAsia" w:ascii="宋体" w:hAnsi="宋体" w:cs="宋体"/>
          <w:color w:val="auto"/>
          <w:sz w:val="24"/>
          <w:szCs w:val="24"/>
        </w:rPr>
        <w:t>)：</w:t>
      </w:r>
      <w:r>
        <w:rPr>
          <w:rFonts w:hint="eastAsia" w:ascii="宋体" w:hAnsi="宋体" w:cs="宋体"/>
          <w:color w:val="auto"/>
          <w:sz w:val="24"/>
          <w:szCs w:val="24"/>
          <w:lang w:eastAsia="zh-CN"/>
        </w:rPr>
        <w:t>西安市雁塔区图书馆</w:t>
      </w:r>
    </w:p>
    <w:p w14:paraId="663B4F6F">
      <w:pPr>
        <w:pStyle w:val="20"/>
        <w:spacing w:line="500" w:lineRule="atLeast"/>
        <w:ind w:firstLine="2640" w:firstLineChars="1100"/>
        <w:rPr>
          <w:rFonts w:hAnsi="宋体" w:cs="宋体"/>
          <w:b/>
          <w:color w:val="auto"/>
          <w:sz w:val="24"/>
          <w:szCs w:val="24"/>
        </w:rPr>
      </w:pP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cs="宋体"/>
          <w:color w:val="auto"/>
          <w:sz w:val="24"/>
          <w:szCs w:val="24"/>
        </w:rPr>
        <w:fldChar w:fldCharType="separate"/>
      </w:r>
      <w:r>
        <w:rPr>
          <w:rFonts w:hint="eastAsia" w:ascii="宋体" w:hAnsi="宋体" w:cs="宋体"/>
          <w:color w:val="auto"/>
          <w:sz w:val="24"/>
          <w:szCs w:val="24"/>
        </w:rPr>
        <w:t>乙方</w:t>
      </w:r>
      <w:r>
        <w:rPr>
          <w:rFonts w:hint="eastAsia" w:ascii="宋体" w:hAnsi="宋体" w:cs="宋体"/>
          <w:color w:val="auto"/>
          <w:sz w:val="24"/>
          <w:szCs w:val="24"/>
        </w:rPr>
        <w:fldChar w:fldCharType="end"/>
      </w:r>
      <w:r>
        <w:rPr>
          <w:rFonts w:hint="eastAsia" w:ascii="宋体" w:hAnsi="宋体" w:cs="宋体"/>
          <w:color w:val="auto"/>
          <w:sz w:val="24"/>
          <w:szCs w:val="24"/>
        </w:rPr>
        <w:t>(供应商)：</w:t>
      </w:r>
      <w:r>
        <w:rPr>
          <w:rFonts w:hint="eastAsia" w:ascii="宋体" w:hAnsi="宋体" w:cs="宋体"/>
          <w:color w:val="auto"/>
          <w:sz w:val="24"/>
          <w:szCs w:val="24"/>
          <w:u w:val="single"/>
        </w:rPr>
        <w:t xml:space="preserve">            </w:t>
      </w:r>
    </w:p>
    <w:p w14:paraId="3E8BEE46">
      <w:pPr>
        <w:spacing w:line="500" w:lineRule="atLeast"/>
        <w:rPr>
          <w:rFonts w:hint="eastAsia" w:hAnsi="宋体" w:cs="宋体"/>
          <w:b/>
          <w:color w:val="auto"/>
          <w:szCs w:val="24"/>
        </w:rPr>
      </w:pPr>
    </w:p>
    <w:p w14:paraId="27970200">
      <w:pPr>
        <w:pStyle w:val="20"/>
        <w:spacing w:line="500" w:lineRule="atLeast"/>
        <w:jc w:val="center"/>
        <w:rPr>
          <w:b/>
          <w:bCs/>
          <w:color w:val="auto"/>
          <w:sz w:val="36"/>
          <w:szCs w:val="36"/>
          <w:lang w:val="zh-CN"/>
        </w:rPr>
      </w:pPr>
      <w:r>
        <w:rPr>
          <w:rFonts w:hint="eastAsia" w:ascii="宋体" w:hAnsi="宋体" w:cs="宋体"/>
          <w:color w:val="auto"/>
          <w:sz w:val="24"/>
          <w:szCs w:val="24"/>
        </w:rPr>
        <w:t>签订时间：     年   月   日</w:t>
      </w:r>
      <w:bookmarkStart w:id="11" w:name="_Toc7682"/>
      <w:bookmarkStart w:id="12" w:name="_Toc7391"/>
    </w:p>
    <w:p w14:paraId="669EEAB4">
      <w:pPr>
        <w:spacing w:before="78" w:line="360" w:lineRule="auto"/>
        <w:ind w:left="480"/>
        <w:rPr>
          <w:rFonts w:hAnsi="宋体" w:cs="宋体"/>
          <w:b/>
          <w:bCs/>
          <w:color w:val="auto"/>
          <w:sz w:val="21"/>
          <w:szCs w:val="21"/>
        </w:rPr>
      </w:pPr>
      <w:r>
        <w:rPr>
          <w:rFonts w:hAnsi="宋体" w:cs="宋体"/>
          <w:b/>
          <w:bCs/>
          <w:color w:val="auto"/>
          <w:spacing w:val="3"/>
          <w:sz w:val="21"/>
          <w:szCs w:val="21"/>
        </w:rPr>
        <w:br w:type="page"/>
      </w:r>
      <w:r>
        <w:rPr>
          <w:rFonts w:hAnsi="宋体" w:cs="宋体"/>
          <w:b/>
          <w:bCs/>
          <w:color w:val="auto"/>
          <w:spacing w:val="3"/>
          <w:sz w:val="21"/>
          <w:szCs w:val="21"/>
        </w:rPr>
        <w:t>委托单位</w:t>
      </w:r>
      <w:r>
        <w:rPr>
          <w:rFonts w:hAnsi="宋体" w:cs="宋体"/>
          <w:b/>
          <w:bCs/>
          <w:color w:val="auto"/>
          <w:spacing w:val="-16"/>
          <w:sz w:val="21"/>
          <w:szCs w:val="21"/>
        </w:rPr>
        <w:t>：</w:t>
      </w:r>
      <w:r>
        <w:rPr>
          <w:rFonts w:hAnsi="宋体" w:cs="宋体"/>
          <w:b/>
          <w:bCs/>
          <w:color w:val="auto"/>
          <w:spacing w:val="1"/>
          <w:sz w:val="21"/>
          <w:szCs w:val="21"/>
          <w:u w:val="single"/>
        </w:rPr>
        <w:t xml:space="preserve"> </w:t>
      </w:r>
      <w:r>
        <w:rPr>
          <w:rFonts w:hint="eastAsia" w:hAnsi="宋体" w:cs="宋体"/>
          <w:b/>
          <w:bCs/>
          <w:color w:val="auto"/>
          <w:spacing w:val="1"/>
          <w:sz w:val="21"/>
          <w:szCs w:val="21"/>
          <w:u w:val="single"/>
          <w:lang w:eastAsia="zh-CN"/>
        </w:rPr>
        <w:t>西安市雁塔区图书馆室内装饰服务项目</w:t>
      </w:r>
      <w:r>
        <w:rPr>
          <w:rFonts w:hint="eastAsia" w:hAnsi="宋体" w:cs="宋体"/>
          <w:b/>
          <w:bCs/>
          <w:color w:val="auto"/>
          <w:spacing w:val="1"/>
          <w:sz w:val="21"/>
          <w:szCs w:val="21"/>
          <w:u w:val="single"/>
        </w:rPr>
        <w:t>服务</w:t>
      </w:r>
      <w:r>
        <w:rPr>
          <w:rFonts w:hAnsi="宋体" w:cs="宋体"/>
          <w:b/>
          <w:bCs/>
          <w:color w:val="auto"/>
          <w:sz w:val="21"/>
          <w:szCs w:val="21"/>
          <w:u w:val="single"/>
        </w:rPr>
        <w:t xml:space="preserve"> </w:t>
      </w:r>
      <w:r>
        <w:rPr>
          <w:rFonts w:hAnsi="宋体" w:cs="宋体"/>
          <w:b/>
          <w:bCs/>
          <w:color w:val="auto"/>
          <w:spacing w:val="-16"/>
          <w:sz w:val="21"/>
          <w:szCs w:val="21"/>
        </w:rPr>
        <w:t>（</w:t>
      </w:r>
      <w:r>
        <w:rPr>
          <w:rFonts w:hAnsi="宋体" w:cs="宋体"/>
          <w:b/>
          <w:bCs/>
          <w:color w:val="auto"/>
          <w:spacing w:val="3"/>
          <w:sz w:val="21"/>
          <w:szCs w:val="21"/>
        </w:rPr>
        <w:t>以下称甲方）</w:t>
      </w:r>
    </w:p>
    <w:p w14:paraId="02BF948E">
      <w:pPr>
        <w:spacing w:before="182" w:line="360" w:lineRule="auto"/>
        <w:ind w:left="486"/>
        <w:rPr>
          <w:rFonts w:ascii="仿宋_GB2312" w:hAnsi="仿宋_GB2312" w:eastAsia="仿宋_GB2312" w:cs="仿宋_GB2312"/>
          <w:b/>
          <w:color w:val="auto"/>
        </w:rPr>
      </w:pPr>
      <w:r>
        <w:rPr>
          <w:rFonts w:hAnsi="宋体" w:cs="宋体"/>
          <w:b/>
          <w:bCs/>
          <w:color w:val="auto"/>
          <w:spacing w:val="2"/>
          <w:sz w:val="21"/>
          <w:szCs w:val="21"/>
        </w:rPr>
        <w:t>受托单位</w:t>
      </w:r>
      <w:r>
        <w:rPr>
          <w:rFonts w:hAnsi="宋体" w:cs="宋体"/>
          <w:b/>
          <w:bCs/>
          <w:color w:val="auto"/>
          <w:spacing w:val="-13"/>
          <w:sz w:val="21"/>
          <w:szCs w:val="21"/>
        </w:rPr>
        <w:t>：</w:t>
      </w:r>
      <w:r>
        <w:rPr>
          <w:rFonts w:hAnsi="宋体" w:cs="宋体"/>
          <w:b/>
          <w:bCs/>
          <w:color w:val="auto"/>
          <w:spacing w:val="1"/>
          <w:sz w:val="21"/>
          <w:szCs w:val="21"/>
          <w:u w:val="single"/>
        </w:rPr>
        <w:t xml:space="preserve">                     </w:t>
      </w:r>
      <w:r>
        <w:rPr>
          <w:rFonts w:hAnsi="宋体" w:cs="宋体"/>
          <w:b/>
          <w:bCs/>
          <w:color w:val="auto"/>
          <w:sz w:val="21"/>
          <w:szCs w:val="21"/>
          <w:u w:val="single"/>
        </w:rPr>
        <w:t xml:space="preserve">               </w:t>
      </w:r>
      <w:r>
        <w:rPr>
          <w:rFonts w:hAnsi="宋体" w:cs="宋体"/>
          <w:b/>
          <w:bCs/>
          <w:color w:val="auto"/>
          <w:spacing w:val="-13"/>
          <w:sz w:val="21"/>
          <w:szCs w:val="21"/>
        </w:rPr>
        <w:t>（</w:t>
      </w:r>
      <w:r>
        <w:rPr>
          <w:rFonts w:hAnsi="宋体" w:cs="宋体"/>
          <w:b/>
          <w:bCs/>
          <w:color w:val="auto"/>
          <w:spacing w:val="2"/>
          <w:sz w:val="21"/>
          <w:szCs w:val="21"/>
        </w:rPr>
        <w:t>以下称乙方）</w:t>
      </w:r>
      <w:r>
        <w:rPr>
          <w:rFonts w:hint="eastAsia" w:ascii="仿宋_GB2312" w:hAnsi="仿宋_GB2312" w:eastAsia="仿宋_GB2312" w:cs="仿宋_GB2312"/>
          <w:b/>
          <w:color w:val="auto"/>
        </w:rPr>
        <w:t xml:space="preserve"> </w:t>
      </w:r>
    </w:p>
    <w:p w14:paraId="26A5CD45">
      <w:pPr>
        <w:spacing w:before="182" w:line="360" w:lineRule="auto"/>
        <w:ind w:left="5" w:right="2" w:firstLine="476"/>
        <w:rPr>
          <w:color w:val="auto"/>
          <w:sz w:val="21"/>
          <w:szCs w:val="21"/>
        </w:rPr>
      </w:pPr>
      <w:bookmarkStart w:id="13" w:name="_Toc19515384"/>
      <w:r>
        <w:rPr>
          <w:rFonts w:hAnsi="宋体" w:cs="宋体"/>
          <w:color w:val="auto"/>
          <w:spacing w:val="15"/>
          <w:sz w:val="21"/>
          <w:szCs w:val="21"/>
        </w:rPr>
        <w:t>根据</w:t>
      </w:r>
      <w:r>
        <w:rPr>
          <w:rFonts w:hAnsi="宋体" w:cs="宋体"/>
          <w:color w:val="auto"/>
          <w:spacing w:val="15"/>
          <w:sz w:val="21"/>
          <w:szCs w:val="21"/>
        </w:rPr>
        <w:t>《中华人民</w:t>
      </w:r>
      <w:r>
        <w:rPr>
          <w:rFonts w:hAnsi="宋体" w:cs="宋体"/>
          <w:color w:val="auto"/>
          <w:spacing w:val="14"/>
          <w:sz w:val="21"/>
          <w:szCs w:val="21"/>
        </w:rPr>
        <w:t>共和国民法典》</w:t>
      </w:r>
      <w:r>
        <w:rPr>
          <w:rFonts w:hAnsi="宋体" w:cs="宋体"/>
          <w:color w:val="auto"/>
          <w:spacing w:val="15"/>
          <w:sz w:val="21"/>
          <w:szCs w:val="21"/>
        </w:rPr>
        <w:t>及实施条例、</w:t>
      </w:r>
      <w:r>
        <w:rPr>
          <w:rFonts w:hAnsi="宋体" w:cs="宋体"/>
          <w:color w:val="auto"/>
          <w:spacing w:val="14"/>
          <w:sz w:val="21"/>
          <w:szCs w:val="21"/>
        </w:rPr>
        <w:t>和</w:t>
      </w:r>
      <w:r>
        <w:rPr>
          <w:rFonts w:hint="eastAsia" w:hAnsi="宋体" w:cs="宋体"/>
          <w:color w:val="auto"/>
          <w:sz w:val="21"/>
          <w:szCs w:val="21"/>
          <w:u w:val="single"/>
        </w:rPr>
        <w:t xml:space="preserve"> </w:t>
      </w:r>
      <w:r>
        <w:rPr>
          <w:rFonts w:hint="eastAsia" w:hAnsi="宋体" w:cs="宋体"/>
          <w:color w:val="auto"/>
          <w:sz w:val="21"/>
          <w:szCs w:val="21"/>
          <w:u w:val="single"/>
          <w:lang w:eastAsia="zh-CN"/>
        </w:rPr>
        <w:t>西安市雁塔区图书馆室内装饰服务项目</w:t>
      </w:r>
      <w:r>
        <w:rPr>
          <w:rFonts w:hint="eastAsia" w:hAnsi="宋体" w:cs="宋体"/>
          <w:color w:val="auto"/>
          <w:sz w:val="21"/>
          <w:szCs w:val="21"/>
          <w:u w:val="single"/>
        </w:rPr>
        <w:t xml:space="preserve">服务 </w:t>
      </w:r>
      <w:r>
        <w:rPr>
          <w:rFonts w:hAnsi="宋体" w:cs="宋体"/>
          <w:color w:val="auto"/>
          <w:spacing w:val="-2"/>
          <w:sz w:val="21"/>
          <w:szCs w:val="21"/>
        </w:rPr>
        <w:t>项目竞争性磋商文件和项目成交</w:t>
      </w:r>
      <w:r>
        <w:rPr>
          <w:rFonts w:hAnsi="宋体" w:cs="宋体"/>
          <w:color w:val="auto"/>
          <w:spacing w:val="-3"/>
          <w:sz w:val="21"/>
          <w:szCs w:val="21"/>
        </w:rPr>
        <w:t>通知书等有关规定，为确保甲方采购</w:t>
      </w:r>
      <w:r>
        <w:rPr>
          <w:rFonts w:hAnsi="宋体" w:cs="宋体"/>
          <w:color w:val="auto"/>
          <w:sz w:val="21"/>
          <w:szCs w:val="21"/>
        </w:rPr>
        <w:t>项目的顺利实施，甲、乙双方在平等自愿原则下签订本合同，并共</w:t>
      </w:r>
      <w:r>
        <w:rPr>
          <w:rFonts w:hAnsi="宋体" w:cs="宋体"/>
          <w:color w:val="auto"/>
          <w:spacing w:val="-1"/>
          <w:sz w:val="21"/>
          <w:szCs w:val="21"/>
        </w:rPr>
        <w:t>同遵守如下条款：</w:t>
      </w:r>
    </w:p>
    <w:p w14:paraId="1A921F05">
      <w:pPr>
        <w:pStyle w:val="13"/>
        <w:rPr>
          <w:rFonts w:hint="eastAsia"/>
          <w:color w:val="auto"/>
        </w:rPr>
      </w:pPr>
    </w:p>
    <w:bookmarkEnd w:id="13"/>
    <w:p w14:paraId="1AFDDC12">
      <w:pPr>
        <w:adjustRightInd w:val="0"/>
        <w:snapToGrid w:val="0"/>
        <w:ind w:firstLine="422" w:firstLineChars="200"/>
        <w:rPr>
          <w:rFonts w:hint="eastAsia" w:hAnsi="宋体" w:cs="宋体"/>
          <w:b/>
          <w:bCs/>
          <w:color w:val="auto"/>
          <w:sz w:val="21"/>
          <w:szCs w:val="21"/>
        </w:rPr>
      </w:pPr>
      <w:r>
        <w:rPr>
          <w:rFonts w:hint="eastAsia" w:hAnsi="宋体" w:cs="宋体"/>
          <w:b/>
          <w:bCs/>
          <w:color w:val="auto"/>
          <w:sz w:val="21"/>
          <w:szCs w:val="21"/>
        </w:rPr>
        <w:t>一、委托内容及要求</w:t>
      </w:r>
    </w:p>
    <w:p w14:paraId="7973A220">
      <w:pPr>
        <w:numPr>
          <w:ilvl w:val="0"/>
          <w:numId w:val="5"/>
        </w:numPr>
        <w:spacing w:before="170"/>
        <w:ind w:right="322" w:firstLineChars="200"/>
        <w:rPr>
          <w:rFonts w:hAnsi="宋体" w:cs="宋体"/>
          <w:color w:val="auto"/>
          <w:spacing w:val="-5"/>
          <w:sz w:val="21"/>
          <w:szCs w:val="21"/>
        </w:rPr>
      </w:pPr>
      <w:r>
        <w:rPr>
          <w:rFonts w:hAnsi="宋体" w:cs="宋体"/>
          <w:color w:val="auto"/>
          <w:spacing w:val="-5"/>
          <w:sz w:val="21"/>
          <w:szCs w:val="21"/>
        </w:rPr>
        <w:t>项目名称：</w:t>
      </w:r>
      <w:r>
        <w:rPr>
          <w:rFonts w:hAnsi="宋体" w:cs="宋体"/>
          <w:color w:val="auto"/>
          <w:sz w:val="21"/>
          <w:szCs w:val="21"/>
          <w:u w:val="single"/>
        </w:rPr>
        <w:t xml:space="preserve"> </w:t>
      </w:r>
      <w:r>
        <w:rPr>
          <w:rFonts w:hint="eastAsia" w:hAnsi="宋体" w:cs="宋体"/>
          <w:color w:val="auto"/>
          <w:sz w:val="21"/>
          <w:szCs w:val="21"/>
          <w:u w:val="single"/>
          <w:lang w:eastAsia="zh-CN"/>
        </w:rPr>
        <w:t>西安市雁塔区图书馆室内装饰服务项目</w:t>
      </w:r>
      <w:r>
        <w:rPr>
          <w:rFonts w:hint="eastAsia" w:hAnsi="宋体" w:cs="宋体"/>
          <w:color w:val="auto"/>
          <w:sz w:val="21"/>
          <w:szCs w:val="21"/>
          <w:u w:val="single"/>
        </w:rPr>
        <w:t>服务</w:t>
      </w:r>
      <w:r>
        <w:rPr>
          <w:rFonts w:hAnsi="宋体" w:cs="宋体"/>
          <w:color w:val="auto"/>
          <w:sz w:val="21"/>
          <w:szCs w:val="21"/>
          <w:u w:val="single"/>
        </w:rPr>
        <w:t xml:space="preserve"> </w:t>
      </w:r>
      <w:r>
        <w:rPr>
          <w:rFonts w:hAnsi="宋体" w:cs="宋体"/>
          <w:color w:val="auto"/>
          <w:spacing w:val="-5"/>
          <w:sz w:val="21"/>
          <w:szCs w:val="21"/>
        </w:rPr>
        <w:t>。</w:t>
      </w:r>
    </w:p>
    <w:p w14:paraId="09CF2D9B">
      <w:pPr>
        <w:numPr>
          <w:ilvl w:val="0"/>
          <w:numId w:val="5"/>
        </w:numPr>
        <w:spacing w:before="170"/>
        <w:ind w:right="322" w:firstLine="404" w:firstLineChars="200"/>
        <w:rPr>
          <w:rFonts w:hAnsi="宋体" w:cs="宋体"/>
          <w:color w:val="auto"/>
          <w:sz w:val="21"/>
          <w:szCs w:val="21"/>
        </w:rPr>
      </w:pPr>
      <w:r>
        <w:rPr>
          <w:rFonts w:hAnsi="宋体" w:cs="宋体"/>
          <w:color w:val="auto"/>
          <w:spacing w:val="-4"/>
          <w:sz w:val="21"/>
          <w:szCs w:val="21"/>
        </w:rPr>
        <w:t>委托的内容及范围：</w:t>
      </w:r>
      <w:r>
        <w:rPr>
          <w:rFonts w:hAnsi="宋体" w:cs="宋体"/>
          <w:color w:val="auto"/>
          <w:sz w:val="21"/>
          <w:szCs w:val="21"/>
          <w:u w:val="single"/>
        </w:rPr>
        <w:t xml:space="preserve">  </w:t>
      </w:r>
      <w:r>
        <w:rPr>
          <w:rFonts w:hint="eastAsia" w:hAnsi="宋体" w:cs="宋体"/>
          <w:color w:val="auto"/>
          <w:sz w:val="21"/>
          <w:szCs w:val="21"/>
          <w:u w:val="single"/>
        </w:rPr>
        <w:t>本项目主要对雁塔区图书馆室内墙面进行墙体彩绘、馆内安全标识牌安装等</w:t>
      </w:r>
      <w:r>
        <w:rPr>
          <w:rFonts w:hAnsi="宋体" w:cs="宋体"/>
          <w:color w:val="auto"/>
          <w:sz w:val="21"/>
          <w:szCs w:val="21"/>
          <w:u w:val="single"/>
        </w:rPr>
        <w:t xml:space="preserve"> </w:t>
      </w:r>
      <w:r>
        <w:rPr>
          <w:rFonts w:hAnsi="宋体" w:cs="宋体"/>
          <w:color w:val="auto"/>
          <w:spacing w:val="-4"/>
          <w:sz w:val="21"/>
          <w:szCs w:val="21"/>
        </w:rPr>
        <w:t>。</w:t>
      </w:r>
      <w:r>
        <w:rPr>
          <w:rFonts w:hAnsi="宋体" w:cs="宋体"/>
          <w:color w:val="auto"/>
          <w:spacing w:val="13"/>
          <w:sz w:val="21"/>
          <w:szCs w:val="21"/>
        </w:rPr>
        <w:t xml:space="preserve"> </w:t>
      </w:r>
      <w:r>
        <w:rPr>
          <w:rFonts w:hAnsi="宋体" w:cs="宋体"/>
          <w:color w:val="auto"/>
          <w:sz w:val="21"/>
          <w:szCs w:val="21"/>
        </w:rPr>
        <w:t xml:space="preserve"> </w:t>
      </w:r>
    </w:p>
    <w:p w14:paraId="29A8B2DA">
      <w:pPr>
        <w:numPr>
          <w:ilvl w:val="0"/>
          <w:numId w:val="5"/>
        </w:numPr>
        <w:spacing w:before="170"/>
        <w:ind w:right="322" w:firstLine="412" w:firstLineChars="200"/>
        <w:rPr>
          <w:rFonts w:hAnsi="宋体" w:cs="宋体"/>
          <w:color w:val="auto"/>
          <w:spacing w:val="-3"/>
          <w:sz w:val="21"/>
          <w:szCs w:val="21"/>
        </w:rPr>
      </w:pPr>
      <w:r>
        <w:rPr>
          <w:rFonts w:hint="eastAsia" w:hAnsi="宋体" w:cs="宋体"/>
          <w:color w:val="auto"/>
          <w:spacing w:val="-2"/>
          <w:sz w:val="21"/>
          <w:szCs w:val="21"/>
        </w:rPr>
        <w:t>服务要求</w:t>
      </w:r>
      <w:r>
        <w:rPr>
          <w:rFonts w:hAnsi="宋体" w:cs="宋体"/>
          <w:color w:val="auto"/>
          <w:spacing w:val="-2"/>
          <w:sz w:val="21"/>
          <w:szCs w:val="21"/>
        </w:rPr>
        <w:t>：</w:t>
      </w:r>
      <w:r>
        <w:rPr>
          <w:rFonts w:hAnsi="宋体" w:cs="宋体"/>
          <w:color w:val="auto"/>
          <w:spacing w:val="-2"/>
          <w:sz w:val="21"/>
          <w:szCs w:val="21"/>
          <w:u w:val="single"/>
        </w:rPr>
        <w:t xml:space="preserve"> </w:t>
      </w:r>
      <w:r>
        <w:rPr>
          <w:rFonts w:hint="eastAsia" w:hAnsi="宋体" w:cs="宋体"/>
          <w:color w:val="auto"/>
          <w:spacing w:val="-2"/>
          <w:sz w:val="21"/>
          <w:szCs w:val="21"/>
          <w:u w:val="single"/>
          <w:lang w:val="en-US" w:eastAsia="zh-CN"/>
        </w:rPr>
        <w:t>满足国家、行业现行规定及采购人要求</w:t>
      </w:r>
      <w:r>
        <w:rPr>
          <w:rFonts w:hAnsi="宋体" w:cs="宋体"/>
          <w:color w:val="auto"/>
          <w:spacing w:val="-3"/>
          <w:sz w:val="21"/>
          <w:szCs w:val="21"/>
          <w:u w:val="single"/>
        </w:rPr>
        <w:t xml:space="preserve"> </w:t>
      </w:r>
      <w:r>
        <w:rPr>
          <w:rFonts w:hAnsi="宋体" w:cs="宋体"/>
          <w:color w:val="auto"/>
          <w:spacing w:val="-3"/>
          <w:sz w:val="21"/>
          <w:szCs w:val="21"/>
        </w:rPr>
        <w:t>。</w:t>
      </w:r>
    </w:p>
    <w:p w14:paraId="752AE9BA">
      <w:pPr>
        <w:numPr>
          <w:ilvl w:val="0"/>
          <w:numId w:val="5"/>
        </w:numPr>
        <w:spacing w:before="182"/>
        <w:ind w:right="2" w:firstLine="420" w:firstLineChars="200"/>
        <w:rPr>
          <w:rFonts w:hAnsi="宋体" w:cs="宋体"/>
          <w:color w:val="auto"/>
          <w:sz w:val="21"/>
          <w:szCs w:val="21"/>
        </w:rPr>
      </w:pPr>
      <w:r>
        <w:rPr>
          <w:rFonts w:hAnsi="宋体" w:cs="宋体"/>
          <w:color w:val="auto"/>
          <w:sz w:val="21"/>
          <w:szCs w:val="21"/>
        </w:rPr>
        <w:t>验收</w:t>
      </w:r>
      <w:r>
        <w:rPr>
          <w:rFonts w:hint="eastAsia" w:hAnsi="宋体" w:cs="宋体"/>
          <w:color w:val="auto"/>
          <w:sz w:val="21"/>
          <w:szCs w:val="21"/>
        </w:rPr>
        <w:t>标准</w:t>
      </w:r>
      <w:r>
        <w:rPr>
          <w:rFonts w:hAnsi="宋体" w:cs="宋体"/>
          <w:color w:val="auto"/>
          <w:sz w:val="21"/>
          <w:szCs w:val="21"/>
        </w:rPr>
        <w:t>：</w:t>
      </w:r>
      <w:r>
        <w:rPr>
          <w:rFonts w:hAnsi="宋体" w:cs="宋体"/>
          <w:color w:val="auto"/>
          <w:spacing w:val="-2"/>
          <w:sz w:val="21"/>
          <w:szCs w:val="21"/>
          <w:u w:val="single"/>
        </w:rPr>
        <w:t xml:space="preserve">  </w:t>
      </w:r>
      <w:r>
        <w:rPr>
          <w:rFonts w:hint="eastAsia" w:hAnsi="宋体" w:cs="宋体"/>
          <w:color w:val="auto"/>
          <w:spacing w:val="-2"/>
          <w:sz w:val="21"/>
          <w:szCs w:val="21"/>
          <w:u w:val="single"/>
        </w:rPr>
        <w:t>符合国家及行业现行验收规范合格标准</w:t>
      </w:r>
      <w:r>
        <w:rPr>
          <w:rFonts w:hAnsi="宋体" w:cs="宋体"/>
          <w:color w:val="auto"/>
          <w:spacing w:val="-3"/>
          <w:sz w:val="21"/>
          <w:szCs w:val="21"/>
          <w:u w:val="single"/>
        </w:rPr>
        <w:t xml:space="preserve">  </w:t>
      </w:r>
      <w:r>
        <w:rPr>
          <w:rFonts w:hAnsi="宋体" w:cs="宋体"/>
          <w:color w:val="auto"/>
          <w:sz w:val="21"/>
          <w:szCs w:val="21"/>
        </w:rPr>
        <w:t>。</w:t>
      </w:r>
    </w:p>
    <w:p w14:paraId="77DFA811">
      <w:pPr>
        <w:numPr>
          <w:ilvl w:val="0"/>
          <w:numId w:val="5"/>
        </w:numPr>
        <w:spacing w:before="182" w:line="360" w:lineRule="auto"/>
        <w:ind w:right="2" w:firstLine="420" w:firstLineChars="200"/>
        <w:rPr>
          <w:rFonts w:hint="eastAsia" w:hAnsi="宋体" w:cs="宋体"/>
          <w:color w:val="auto"/>
          <w:sz w:val="21"/>
          <w:szCs w:val="21"/>
        </w:rPr>
      </w:pPr>
      <w:r>
        <w:rPr>
          <w:rFonts w:hAnsi="宋体" w:cs="宋体"/>
          <w:color w:val="auto"/>
          <w:sz w:val="21"/>
          <w:szCs w:val="21"/>
        </w:rPr>
        <w:t>合同履行地点：甲方指定地点</w:t>
      </w:r>
      <w:r>
        <w:rPr>
          <w:rFonts w:hint="eastAsia" w:hAnsi="宋体" w:cs="宋体"/>
          <w:color w:val="auto"/>
          <w:sz w:val="21"/>
          <w:szCs w:val="21"/>
        </w:rPr>
        <w:t>。</w:t>
      </w:r>
    </w:p>
    <w:p w14:paraId="27C5F24C">
      <w:pPr>
        <w:adjustRightInd w:val="0"/>
        <w:snapToGrid w:val="0"/>
        <w:spacing w:line="360" w:lineRule="auto"/>
        <w:ind w:firstLine="422" w:firstLineChars="200"/>
        <w:rPr>
          <w:rFonts w:hint="eastAsia" w:hAnsi="宋体" w:cs="宋体"/>
          <w:b/>
          <w:bCs/>
          <w:color w:val="auto"/>
          <w:sz w:val="21"/>
          <w:szCs w:val="21"/>
        </w:rPr>
      </w:pPr>
      <w:bookmarkStart w:id="14" w:name="_Toc19515385"/>
      <w:r>
        <w:rPr>
          <w:rFonts w:hint="eastAsia" w:hAnsi="宋体" w:cs="宋体"/>
          <w:b/>
          <w:bCs/>
          <w:color w:val="auto"/>
          <w:sz w:val="21"/>
          <w:szCs w:val="21"/>
        </w:rPr>
        <w:t>二、合同价款</w:t>
      </w:r>
      <w:bookmarkEnd w:id="14"/>
    </w:p>
    <w:p w14:paraId="35670C19">
      <w:pPr>
        <w:numPr>
          <w:ilvl w:val="0"/>
          <w:numId w:val="6"/>
        </w:numPr>
        <w:adjustRightInd w:val="0"/>
        <w:snapToGrid w:val="0"/>
        <w:spacing w:line="360" w:lineRule="auto"/>
        <w:ind w:firstLine="420" w:firstLineChars="200"/>
        <w:rPr>
          <w:rFonts w:hint="eastAsia" w:hAnsi="宋体" w:cs="宋体"/>
          <w:color w:val="auto"/>
          <w:sz w:val="21"/>
          <w:szCs w:val="21"/>
          <w:u w:val="single"/>
        </w:rPr>
      </w:pPr>
      <w:r>
        <w:rPr>
          <w:rFonts w:hint="eastAsia" w:hAnsi="宋体" w:cs="宋体"/>
          <w:color w:val="auto"/>
          <w:sz w:val="21"/>
          <w:szCs w:val="21"/>
        </w:rPr>
        <w:t>合同总价：</w:t>
      </w:r>
      <w:r>
        <w:rPr>
          <w:rFonts w:hint="eastAsia" w:hAnsi="宋体" w:cs="宋体"/>
          <w:color w:val="auto"/>
          <w:sz w:val="21"/>
          <w:szCs w:val="21"/>
          <w:u w:val="single"/>
        </w:rPr>
        <w:t xml:space="preserve">                </w:t>
      </w:r>
    </w:p>
    <w:p w14:paraId="3A45C26C">
      <w:pPr>
        <w:numPr>
          <w:ilvl w:val="0"/>
          <w:numId w:val="6"/>
        </w:numPr>
        <w:spacing w:line="360" w:lineRule="auto"/>
        <w:ind w:firstLine="420" w:firstLineChars="200"/>
        <w:rPr>
          <w:rFonts w:hint="eastAsia" w:hAnsi="宋体" w:cs="宋体"/>
          <w:color w:val="auto"/>
          <w:sz w:val="21"/>
          <w:szCs w:val="21"/>
        </w:rPr>
      </w:pPr>
      <w:r>
        <w:rPr>
          <w:rFonts w:hint="eastAsia" w:hAnsi="宋体" w:cs="宋体"/>
          <w:color w:val="auto"/>
          <w:sz w:val="21"/>
          <w:szCs w:val="21"/>
        </w:rPr>
        <w:t>合同总价包括：</w:t>
      </w:r>
      <w:r>
        <w:rPr>
          <w:rFonts w:hint="eastAsia" w:hAnsi="宋体" w:cs="宋体"/>
          <w:iCs/>
          <w:color w:val="auto"/>
          <w:sz w:val="21"/>
          <w:szCs w:val="21"/>
        </w:rPr>
        <w:t>合同总价为提供磋商文件要求服务的所有费用，包括但不限于服务费、劳务费及合理利润、税金、培训及附带服务等完成本项目所需的一切费用</w:t>
      </w:r>
      <w:r>
        <w:rPr>
          <w:rFonts w:hint="eastAsia" w:hAnsi="宋体" w:cs="宋体"/>
          <w:color w:val="auto"/>
          <w:sz w:val="21"/>
          <w:szCs w:val="21"/>
        </w:rPr>
        <w:t>。</w:t>
      </w:r>
    </w:p>
    <w:p w14:paraId="661EBFD7">
      <w:pPr>
        <w:numPr>
          <w:ilvl w:val="0"/>
          <w:numId w:val="6"/>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合同总价一次包死，不受市场价变化的影响。</w:t>
      </w:r>
    </w:p>
    <w:p w14:paraId="7B1D5228">
      <w:pPr>
        <w:adjustRightInd w:val="0"/>
        <w:snapToGrid w:val="0"/>
        <w:spacing w:line="360" w:lineRule="auto"/>
        <w:ind w:firstLine="422" w:firstLineChars="200"/>
        <w:rPr>
          <w:rFonts w:hint="eastAsia" w:hAnsi="宋体" w:cs="宋体"/>
          <w:b/>
          <w:bCs/>
          <w:color w:val="auto"/>
          <w:sz w:val="21"/>
          <w:szCs w:val="21"/>
        </w:rPr>
      </w:pPr>
      <w:bookmarkStart w:id="15" w:name="_Toc19515386"/>
      <w:r>
        <w:rPr>
          <w:rFonts w:hint="eastAsia" w:hAnsi="宋体" w:cs="宋体"/>
          <w:b/>
          <w:bCs/>
          <w:color w:val="auto"/>
          <w:sz w:val="21"/>
          <w:szCs w:val="21"/>
        </w:rPr>
        <w:t>三、合同结算</w:t>
      </w:r>
      <w:bookmarkEnd w:id="15"/>
    </w:p>
    <w:p w14:paraId="42736B30">
      <w:pPr>
        <w:numPr>
          <w:ilvl w:val="0"/>
          <w:numId w:val="7"/>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付款方式：</w:t>
      </w:r>
      <w:r>
        <w:rPr>
          <w:rFonts w:hint="eastAsia" w:hAnsi="宋体" w:cs="宋体"/>
          <w:color w:val="auto"/>
          <w:sz w:val="21"/>
          <w:szCs w:val="21"/>
          <w:u w:val="single"/>
        </w:rPr>
        <w:t>供应商完成合同约定的所有服务工作后，经采购人验收合格，达到付款条件起10日内，支付合同总金额的100%</w:t>
      </w:r>
      <w:r>
        <w:rPr>
          <w:rFonts w:hint="eastAsia" w:hAnsi="宋体" w:cs="宋体"/>
          <w:color w:val="auto"/>
          <w:sz w:val="21"/>
          <w:szCs w:val="21"/>
        </w:rPr>
        <w:t>。</w:t>
      </w:r>
    </w:p>
    <w:p w14:paraId="4B9E2ADF">
      <w:pPr>
        <w:numPr>
          <w:ilvl w:val="0"/>
          <w:numId w:val="7"/>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结算方式：</w:t>
      </w:r>
      <w:r>
        <w:rPr>
          <w:rFonts w:hint="eastAsia" w:hAnsi="宋体" w:cs="宋体"/>
          <w:color w:val="auto"/>
          <w:sz w:val="21"/>
          <w:szCs w:val="21"/>
          <w:u w:val="single"/>
        </w:rPr>
        <w:t>银行转账</w:t>
      </w:r>
      <w:r>
        <w:rPr>
          <w:rFonts w:hint="eastAsia" w:hAnsi="宋体" w:cs="宋体"/>
          <w:color w:val="auto"/>
          <w:sz w:val="21"/>
          <w:szCs w:val="21"/>
        </w:rPr>
        <w:t>。</w:t>
      </w:r>
    </w:p>
    <w:p w14:paraId="4AB765A8">
      <w:pPr>
        <w:numPr>
          <w:ilvl w:val="0"/>
          <w:numId w:val="7"/>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费用明细</w:t>
      </w:r>
    </w:p>
    <w:tbl>
      <w:tblPr>
        <w:tblStyle w:val="47"/>
        <w:tblW w:w="7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397"/>
        <w:gridCol w:w="1374"/>
        <w:gridCol w:w="1103"/>
        <w:gridCol w:w="988"/>
        <w:gridCol w:w="1790"/>
      </w:tblGrid>
      <w:tr w14:paraId="5B5C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0"/>
            <w:vAlign w:val="center"/>
          </w:tcPr>
          <w:p w14:paraId="160F31CB">
            <w:pPr>
              <w:spacing w:line="460" w:lineRule="exact"/>
              <w:jc w:val="center"/>
              <w:rPr>
                <w:rFonts w:hAnsi="宋体" w:cs="宋体"/>
                <w:b/>
                <w:bCs/>
                <w:color w:val="auto"/>
                <w:sz w:val="21"/>
                <w:szCs w:val="21"/>
              </w:rPr>
            </w:pPr>
            <w:r>
              <w:rPr>
                <w:rFonts w:hint="eastAsia"/>
                <w:b/>
                <w:bCs/>
                <w:color w:val="auto"/>
                <w:sz w:val="21"/>
                <w:szCs w:val="21"/>
              </w:rPr>
              <w:t>序号</w:t>
            </w:r>
          </w:p>
        </w:tc>
        <w:tc>
          <w:tcPr>
            <w:tcW w:w="1437" w:type="dxa"/>
            <w:noWrap w:val="0"/>
            <w:vAlign w:val="center"/>
          </w:tcPr>
          <w:p w14:paraId="39234233">
            <w:pPr>
              <w:spacing w:line="460" w:lineRule="exact"/>
              <w:jc w:val="center"/>
              <w:rPr>
                <w:rFonts w:hAnsi="宋体" w:cs="宋体"/>
                <w:b/>
                <w:bCs/>
                <w:color w:val="auto"/>
                <w:sz w:val="21"/>
                <w:szCs w:val="21"/>
              </w:rPr>
            </w:pPr>
            <w:r>
              <w:rPr>
                <w:rFonts w:hint="eastAsia"/>
                <w:b/>
                <w:bCs/>
                <w:color w:val="auto"/>
                <w:sz w:val="21"/>
                <w:szCs w:val="21"/>
              </w:rPr>
              <w:t>内容</w:t>
            </w:r>
          </w:p>
        </w:tc>
        <w:tc>
          <w:tcPr>
            <w:tcW w:w="1413" w:type="dxa"/>
            <w:noWrap w:val="0"/>
            <w:vAlign w:val="center"/>
          </w:tcPr>
          <w:p w14:paraId="46437196">
            <w:pPr>
              <w:spacing w:line="460" w:lineRule="exact"/>
              <w:jc w:val="center"/>
              <w:rPr>
                <w:rFonts w:hAnsi="宋体" w:cs="宋体"/>
                <w:b/>
                <w:bCs/>
                <w:color w:val="auto"/>
                <w:sz w:val="21"/>
                <w:szCs w:val="21"/>
              </w:rPr>
            </w:pPr>
            <w:r>
              <w:rPr>
                <w:rFonts w:hint="eastAsia"/>
                <w:b/>
                <w:bCs/>
                <w:color w:val="auto"/>
                <w:sz w:val="21"/>
                <w:szCs w:val="21"/>
              </w:rPr>
              <w:t>数量</w:t>
            </w:r>
          </w:p>
        </w:tc>
        <w:tc>
          <w:tcPr>
            <w:tcW w:w="1131" w:type="dxa"/>
            <w:noWrap w:val="0"/>
            <w:vAlign w:val="center"/>
          </w:tcPr>
          <w:p w14:paraId="0DE81FCA">
            <w:pPr>
              <w:spacing w:line="460" w:lineRule="exact"/>
              <w:jc w:val="center"/>
              <w:rPr>
                <w:rFonts w:hAnsi="宋体" w:cs="宋体"/>
                <w:b/>
                <w:bCs/>
                <w:color w:val="auto"/>
                <w:sz w:val="21"/>
                <w:szCs w:val="21"/>
              </w:rPr>
            </w:pPr>
            <w:r>
              <w:rPr>
                <w:rFonts w:hint="eastAsia"/>
                <w:b/>
                <w:bCs/>
                <w:color w:val="auto"/>
                <w:sz w:val="21"/>
                <w:szCs w:val="21"/>
              </w:rPr>
              <w:t>单价</w:t>
            </w:r>
          </w:p>
        </w:tc>
        <w:tc>
          <w:tcPr>
            <w:tcW w:w="993" w:type="dxa"/>
            <w:noWrap w:val="0"/>
            <w:vAlign w:val="center"/>
          </w:tcPr>
          <w:p w14:paraId="0593AF19">
            <w:pPr>
              <w:spacing w:line="460" w:lineRule="exact"/>
              <w:jc w:val="center"/>
              <w:rPr>
                <w:rFonts w:hAnsi="宋体" w:cs="宋体"/>
                <w:b/>
                <w:bCs/>
                <w:color w:val="auto"/>
                <w:sz w:val="21"/>
                <w:szCs w:val="21"/>
              </w:rPr>
            </w:pPr>
            <w:r>
              <w:rPr>
                <w:rFonts w:hint="eastAsia"/>
                <w:b/>
                <w:bCs/>
                <w:color w:val="auto"/>
                <w:sz w:val="21"/>
                <w:szCs w:val="21"/>
              </w:rPr>
              <w:t>金额（元）</w:t>
            </w:r>
          </w:p>
        </w:tc>
        <w:tc>
          <w:tcPr>
            <w:tcW w:w="1845" w:type="dxa"/>
            <w:noWrap w:val="0"/>
            <w:vAlign w:val="center"/>
          </w:tcPr>
          <w:p w14:paraId="43309A96">
            <w:pPr>
              <w:spacing w:line="460" w:lineRule="exact"/>
              <w:jc w:val="center"/>
              <w:rPr>
                <w:rFonts w:hAnsi="宋体" w:cs="宋体"/>
                <w:b/>
                <w:bCs/>
                <w:color w:val="auto"/>
                <w:sz w:val="21"/>
                <w:szCs w:val="21"/>
              </w:rPr>
            </w:pPr>
            <w:r>
              <w:rPr>
                <w:rFonts w:hint="eastAsia"/>
                <w:b/>
                <w:bCs/>
                <w:color w:val="auto"/>
                <w:sz w:val="21"/>
                <w:szCs w:val="21"/>
              </w:rPr>
              <w:t>备注</w:t>
            </w:r>
          </w:p>
        </w:tc>
      </w:tr>
      <w:tr w14:paraId="57063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0"/>
            <w:vAlign w:val="center"/>
          </w:tcPr>
          <w:p w14:paraId="2A607538">
            <w:pPr>
              <w:spacing w:line="460" w:lineRule="exact"/>
              <w:jc w:val="center"/>
              <w:rPr>
                <w:rFonts w:hAnsi="宋体" w:cs="宋体"/>
                <w:color w:val="auto"/>
                <w:sz w:val="21"/>
                <w:szCs w:val="21"/>
              </w:rPr>
            </w:pPr>
            <w:r>
              <w:rPr>
                <w:rFonts w:hint="eastAsia"/>
                <w:color w:val="auto"/>
                <w:sz w:val="21"/>
                <w:szCs w:val="21"/>
              </w:rPr>
              <w:t>1</w:t>
            </w:r>
          </w:p>
        </w:tc>
        <w:tc>
          <w:tcPr>
            <w:tcW w:w="1437" w:type="dxa"/>
            <w:noWrap w:val="0"/>
            <w:vAlign w:val="center"/>
          </w:tcPr>
          <w:p w14:paraId="75D954F2">
            <w:pPr>
              <w:spacing w:line="460" w:lineRule="exact"/>
              <w:jc w:val="center"/>
              <w:rPr>
                <w:rFonts w:hAnsi="宋体" w:cs="宋体"/>
                <w:color w:val="auto"/>
                <w:sz w:val="21"/>
                <w:szCs w:val="21"/>
              </w:rPr>
            </w:pPr>
          </w:p>
        </w:tc>
        <w:tc>
          <w:tcPr>
            <w:tcW w:w="1413" w:type="dxa"/>
            <w:noWrap w:val="0"/>
            <w:vAlign w:val="center"/>
          </w:tcPr>
          <w:p w14:paraId="16802546">
            <w:pPr>
              <w:spacing w:line="460" w:lineRule="exact"/>
              <w:jc w:val="center"/>
              <w:rPr>
                <w:rFonts w:hAnsi="宋体" w:cs="宋体"/>
                <w:color w:val="auto"/>
                <w:sz w:val="21"/>
                <w:szCs w:val="21"/>
              </w:rPr>
            </w:pPr>
          </w:p>
        </w:tc>
        <w:tc>
          <w:tcPr>
            <w:tcW w:w="1131" w:type="dxa"/>
            <w:noWrap w:val="0"/>
            <w:vAlign w:val="center"/>
          </w:tcPr>
          <w:p w14:paraId="1D32FD19">
            <w:pPr>
              <w:spacing w:line="460" w:lineRule="exact"/>
              <w:jc w:val="center"/>
              <w:rPr>
                <w:rFonts w:hAnsi="宋体" w:cs="宋体"/>
                <w:color w:val="auto"/>
                <w:sz w:val="21"/>
                <w:szCs w:val="21"/>
              </w:rPr>
            </w:pPr>
          </w:p>
        </w:tc>
        <w:tc>
          <w:tcPr>
            <w:tcW w:w="993" w:type="dxa"/>
            <w:noWrap w:val="0"/>
            <w:vAlign w:val="center"/>
          </w:tcPr>
          <w:p w14:paraId="47C630A3">
            <w:pPr>
              <w:spacing w:line="460" w:lineRule="exact"/>
              <w:jc w:val="center"/>
              <w:rPr>
                <w:rFonts w:hAnsi="宋体" w:cs="宋体"/>
                <w:color w:val="auto"/>
                <w:sz w:val="21"/>
                <w:szCs w:val="21"/>
              </w:rPr>
            </w:pPr>
          </w:p>
        </w:tc>
        <w:tc>
          <w:tcPr>
            <w:tcW w:w="1845" w:type="dxa"/>
            <w:noWrap w:val="0"/>
            <w:vAlign w:val="center"/>
          </w:tcPr>
          <w:p w14:paraId="4F1FFD96">
            <w:pPr>
              <w:spacing w:line="460" w:lineRule="exact"/>
              <w:rPr>
                <w:rFonts w:hAnsi="宋体" w:cs="宋体"/>
                <w:color w:val="auto"/>
                <w:sz w:val="21"/>
                <w:szCs w:val="21"/>
              </w:rPr>
            </w:pPr>
          </w:p>
        </w:tc>
      </w:tr>
      <w:tr w14:paraId="4D929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0"/>
            <w:vAlign w:val="center"/>
          </w:tcPr>
          <w:p w14:paraId="50E8BE89">
            <w:pPr>
              <w:spacing w:line="460" w:lineRule="exact"/>
              <w:jc w:val="center"/>
              <w:rPr>
                <w:rFonts w:hAnsi="宋体" w:cs="宋体"/>
                <w:color w:val="auto"/>
                <w:sz w:val="21"/>
                <w:szCs w:val="21"/>
              </w:rPr>
            </w:pPr>
            <w:r>
              <w:rPr>
                <w:rFonts w:hint="eastAsia"/>
                <w:color w:val="auto"/>
                <w:sz w:val="21"/>
                <w:szCs w:val="21"/>
              </w:rPr>
              <w:t>2</w:t>
            </w:r>
          </w:p>
        </w:tc>
        <w:tc>
          <w:tcPr>
            <w:tcW w:w="1437" w:type="dxa"/>
            <w:noWrap w:val="0"/>
            <w:vAlign w:val="center"/>
          </w:tcPr>
          <w:p w14:paraId="083D5811">
            <w:pPr>
              <w:spacing w:line="460" w:lineRule="exact"/>
              <w:jc w:val="center"/>
              <w:rPr>
                <w:rFonts w:hAnsi="宋体" w:cs="宋体"/>
                <w:color w:val="auto"/>
                <w:sz w:val="21"/>
                <w:szCs w:val="21"/>
              </w:rPr>
            </w:pPr>
          </w:p>
        </w:tc>
        <w:tc>
          <w:tcPr>
            <w:tcW w:w="1413" w:type="dxa"/>
            <w:noWrap w:val="0"/>
            <w:vAlign w:val="center"/>
          </w:tcPr>
          <w:p w14:paraId="293F2067">
            <w:pPr>
              <w:spacing w:line="460" w:lineRule="exact"/>
              <w:jc w:val="center"/>
              <w:rPr>
                <w:rFonts w:hAnsi="宋体" w:cs="宋体"/>
                <w:color w:val="auto"/>
                <w:sz w:val="21"/>
                <w:szCs w:val="21"/>
              </w:rPr>
            </w:pPr>
          </w:p>
        </w:tc>
        <w:tc>
          <w:tcPr>
            <w:tcW w:w="1131" w:type="dxa"/>
            <w:noWrap w:val="0"/>
            <w:vAlign w:val="center"/>
          </w:tcPr>
          <w:p w14:paraId="1CE10D42">
            <w:pPr>
              <w:spacing w:line="460" w:lineRule="exact"/>
              <w:jc w:val="center"/>
              <w:rPr>
                <w:rFonts w:hAnsi="宋体" w:cs="宋体"/>
                <w:color w:val="auto"/>
                <w:sz w:val="21"/>
                <w:szCs w:val="21"/>
              </w:rPr>
            </w:pPr>
          </w:p>
        </w:tc>
        <w:tc>
          <w:tcPr>
            <w:tcW w:w="993" w:type="dxa"/>
            <w:noWrap w:val="0"/>
            <w:vAlign w:val="center"/>
          </w:tcPr>
          <w:p w14:paraId="15D49713">
            <w:pPr>
              <w:spacing w:line="460" w:lineRule="exact"/>
              <w:jc w:val="center"/>
              <w:rPr>
                <w:rFonts w:hAnsi="宋体" w:cs="宋体"/>
                <w:color w:val="auto"/>
                <w:sz w:val="21"/>
                <w:szCs w:val="21"/>
              </w:rPr>
            </w:pPr>
          </w:p>
        </w:tc>
        <w:tc>
          <w:tcPr>
            <w:tcW w:w="1845" w:type="dxa"/>
            <w:noWrap w:val="0"/>
            <w:vAlign w:val="center"/>
          </w:tcPr>
          <w:p w14:paraId="692BB388">
            <w:pPr>
              <w:spacing w:line="460" w:lineRule="exact"/>
              <w:rPr>
                <w:rFonts w:hAnsi="宋体" w:cs="宋体"/>
                <w:color w:val="auto"/>
                <w:sz w:val="21"/>
                <w:szCs w:val="21"/>
              </w:rPr>
            </w:pPr>
          </w:p>
        </w:tc>
      </w:tr>
      <w:tr w14:paraId="0981E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0"/>
            <w:vAlign w:val="center"/>
          </w:tcPr>
          <w:p w14:paraId="3E1C3DD3">
            <w:pPr>
              <w:spacing w:line="460" w:lineRule="exact"/>
              <w:jc w:val="center"/>
              <w:rPr>
                <w:rFonts w:hAnsi="宋体" w:cs="宋体"/>
                <w:color w:val="auto"/>
                <w:sz w:val="21"/>
                <w:szCs w:val="21"/>
              </w:rPr>
            </w:pPr>
            <w:r>
              <w:rPr>
                <w:rFonts w:hint="eastAsia"/>
                <w:color w:val="auto"/>
                <w:sz w:val="21"/>
                <w:szCs w:val="21"/>
              </w:rPr>
              <w:t>3</w:t>
            </w:r>
          </w:p>
        </w:tc>
        <w:tc>
          <w:tcPr>
            <w:tcW w:w="1437" w:type="dxa"/>
            <w:noWrap w:val="0"/>
            <w:vAlign w:val="center"/>
          </w:tcPr>
          <w:p w14:paraId="297DE2B0">
            <w:pPr>
              <w:spacing w:line="460" w:lineRule="exact"/>
              <w:jc w:val="center"/>
              <w:rPr>
                <w:rFonts w:hAnsi="宋体" w:cs="宋体"/>
                <w:color w:val="auto"/>
                <w:sz w:val="21"/>
                <w:szCs w:val="21"/>
              </w:rPr>
            </w:pPr>
          </w:p>
        </w:tc>
        <w:tc>
          <w:tcPr>
            <w:tcW w:w="1413" w:type="dxa"/>
            <w:noWrap w:val="0"/>
            <w:vAlign w:val="center"/>
          </w:tcPr>
          <w:p w14:paraId="46D0727D">
            <w:pPr>
              <w:spacing w:line="460" w:lineRule="exact"/>
              <w:jc w:val="center"/>
              <w:rPr>
                <w:rFonts w:hAnsi="宋体" w:cs="宋体"/>
                <w:color w:val="auto"/>
                <w:sz w:val="21"/>
                <w:szCs w:val="21"/>
              </w:rPr>
            </w:pPr>
          </w:p>
        </w:tc>
        <w:tc>
          <w:tcPr>
            <w:tcW w:w="1131" w:type="dxa"/>
            <w:noWrap w:val="0"/>
            <w:vAlign w:val="center"/>
          </w:tcPr>
          <w:p w14:paraId="23F62549">
            <w:pPr>
              <w:spacing w:line="460" w:lineRule="exact"/>
              <w:jc w:val="center"/>
              <w:rPr>
                <w:rFonts w:ascii="仿宋" w:hAnsi="仿宋" w:eastAsia="仿宋" w:cs="宋体"/>
                <w:color w:val="auto"/>
                <w:sz w:val="21"/>
                <w:szCs w:val="21"/>
              </w:rPr>
            </w:pPr>
          </w:p>
        </w:tc>
        <w:tc>
          <w:tcPr>
            <w:tcW w:w="993" w:type="dxa"/>
            <w:noWrap w:val="0"/>
            <w:vAlign w:val="center"/>
          </w:tcPr>
          <w:p w14:paraId="72D471C5">
            <w:pPr>
              <w:spacing w:line="460" w:lineRule="exact"/>
              <w:jc w:val="center"/>
              <w:rPr>
                <w:rFonts w:hAnsi="宋体" w:cs="宋体"/>
                <w:color w:val="auto"/>
                <w:sz w:val="21"/>
                <w:szCs w:val="21"/>
              </w:rPr>
            </w:pPr>
          </w:p>
        </w:tc>
        <w:tc>
          <w:tcPr>
            <w:tcW w:w="1845" w:type="dxa"/>
            <w:noWrap w:val="0"/>
            <w:vAlign w:val="center"/>
          </w:tcPr>
          <w:p w14:paraId="13D0A5AB">
            <w:pPr>
              <w:spacing w:line="460" w:lineRule="exact"/>
              <w:rPr>
                <w:rFonts w:hAnsi="宋体" w:cs="宋体"/>
                <w:color w:val="auto"/>
                <w:sz w:val="21"/>
                <w:szCs w:val="21"/>
              </w:rPr>
            </w:pPr>
          </w:p>
        </w:tc>
      </w:tr>
      <w:tr w14:paraId="6991D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noWrap w:val="0"/>
            <w:vAlign w:val="center"/>
          </w:tcPr>
          <w:p w14:paraId="31FCE380">
            <w:pPr>
              <w:spacing w:line="460" w:lineRule="exact"/>
              <w:jc w:val="center"/>
              <w:rPr>
                <w:rFonts w:hAnsi="宋体" w:cs="宋体"/>
                <w:color w:val="auto"/>
                <w:sz w:val="21"/>
                <w:szCs w:val="21"/>
              </w:rPr>
            </w:pPr>
            <w:r>
              <w:rPr>
                <w:rFonts w:hint="eastAsia"/>
                <w:color w:val="auto"/>
                <w:sz w:val="21"/>
                <w:szCs w:val="21"/>
              </w:rPr>
              <w:t>......</w:t>
            </w:r>
          </w:p>
        </w:tc>
        <w:tc>
          <w:tcPr>
            <w:tcW w:w="1437" w:type="dxa"/>
            <w:noWrap w:val="0"/>
            <w:vAlign w:val="center"/>
          </w:tcPr>
          <w:p w14:paraId="42A66C07">
            <w:pPr>
              <w:spacing w:line="460" w:lineRule="exact"/>
              <w:jc w:val="center"/>
              <w:rPr>
                <w:rFonts w:hAnsi="宋体" w:cs="宋体"/>
                <w:color w:val="auto"/>
                <w:sz w:val="21"/>
                <w:szCs w:val="21"/>
              </w:rPr>
            </w:pPr>
          </w:p>
        </w:tc>
        <w:tc>
          <w:tcPr>
            <w:tcW w:w="1413" w:type="dxa"/>
            <w:noWrap w:val="0"/>
            <w:vAlign w:val="center"/>
          </w:tcPr>
          <w:p w14:paraId="7D403058">
            <w:pPr>
              <w:spacing w:line="460" w:lineRule="exact"/>
              <w:jc w:val="center"/>
              <w:rPr>
                <w:rFonts w:hAnsi="宋体" w:cs="宋体"/>
                <w:color w:val="auto"/>
                <w:sz w:val="21"/>
                <w:szCs w:val="21"/>
              </w:rPr>
            </w:pPr>
          </w:p>
        </w:tc>
        <w:tc>
          <w:tcPr>
            <w:tcW w:w="1131" w:type="dxa"/>
            <w:noWrap w:val="0"/>
            <w:vAlign w:val="center"/>
          </w:tcPr>
          <w:p w14:paraId="2C6A26E6">
            <w:pPr>
              <w:spacing w:line="460" w:lineRule="exact"/>
              <w:jc w:val="center"/>
              <w:rPr>
                <w:rFonts w:hAnsi="宋体" w:cs="宋体"/>
                <w:color w:val="auto"/>
                <w:sz w:val="21"/>
                <w:szCs w:val="21"/>
              </w:rPr>
            </w:pPr>
          </w:p>
        </w:tc>
        <w:tc>
          <w:tcPr>
            <w:tcW w:w="993" w:type="dxa"/>
            <w:noWrap w:val="0"/>
            <w:vAlign w:val="center"/>
          </w:tcPr>
          <w:p w14:paraId="574CDD37">
            <w:pPr>
              <w:spacing w:line="460" w:lineRule="exact"/>
              <w:jc w:val="center"/>
              <w:rPr>
                <w:rFonts w:hAnsi="宋体" w:cs="宋体"/>
                <w:color w:val="auto"/>
                <w:sz w:val="21"/>
                <w:szCs w:val="21"/>
              </w:rPr>
            </w:pPr>
          </w:p>
        </w:tc>
        <w:tc>
          <w:tcPr>
            <w:tcW w:w="1845" w:type="dxa"/>
            <w:noWrap w:val="0"/>
            <w:vAlign w:val="center"/>
          </w:tcPr>
          <w:p w14:paraId="71298901">
            <w:pPr>
              <w:spacing w:line="460" w:lineRule="exact"/>
              <w:rPr>
                <w:rFonts w:hAnsi="宋体" w:cs="宋体"/>
                <w:color w:val="auto"/>
                <w:sz w:val="21"/>
                <w:szCs w:val="21"/>
              </w:rPr>
            </w:pPr>
          </w:p>
        </w:tc>
      </w:tr>
      <w:tr w14:paraId="167D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6" w:type="dxa"/>
            <w:gridSpan w:val="2"/>
            <w:noWrap w:val="0"/>
            <w:vAlign w:val="center"/>
          </w:tcPr>
          <w:p w14:paraId="7BCF634D">
            <w:pPr>
              <w:spacing w:line="460" w:lineRule="exact"/>
              <w:jc w:val="center"/>
              <w:rPr>
                <w:rFonts w:hint="eastAsia"/>
                <w:color w:val="auto"/>
                <w:sz w:val="21"/>
                <w:szCs w:val="21"/>
              </w:rPr>
            </w:pPr>
            <w:r>
              <w:rPr>
                <w:rFonts w:hint="eastAsia"/>
                <w:color w:val="auto"/>
                <w:sz w:val="21"/>
                <w:szCs w:val="21"/>
              </w:rPr>
              <w:t>总计</w:t>
            </w:r>
          </w:p>
        </w:tc>
        <w:tc>
          <w:tcPr>
            <w:tcW w:w="5382" w:type="dxa"/>
            <w:gridSpan w:val="4"/>
            <w:noWrap w:val="0"/>
            <w:vAlign w:val="center"/>
          </w:tcPr>
          <w:p w14:paraId="4AF35BFB">
            <w:pPr>
              <w:spacing w:line="460" w:lineRule="exact"/>
              <w:rPr>
                <w:color w:val="auto"/>
                <w:sz w:val="21"/>
                <w:szCs w:val="21"/>
              </w:rPr>
            </w:pPr>
          </w:p>
        </w:tc>
      </w:tr>
    </w:tbl>
    <w:p w14:paraId="453D6E77">
      <w:pPr>
        <w:rPr>
          <w:color w:val="auto"/>
        </w:rPr>
      </w:pPr>
    </w:p>
    <w:p w14:paraId="2807DE06">
      <w:pPr>
        <w:adjustRightInd w:val="0"/>
        <w:snapToGrid w:val="0"/>
        <w:spacing w:line="360" w:lineRule="auto"/>
        <w:ind w:firstLine="422" w:firstLineChars="200"/>
        <w:rPr>
          <w:rFonts w:hint="eastAsia" w:hAnsi="宋体" w:cs="宋体"/>
          <w:b/>
          <w:bCs/>
          <w:color w:val="auto"/>
          <w:sz w:val="21"/>
          <w:szCs w:val="21"/>
        </w:rPr>
      </w:pPr>
      <w:bookmarkStart w:id="16" w:name="_Toc19515387"/>
      <w:r>
        <w:rPr>
          <w:rFonts w:hint="eastAsia" w:hAnsi="宋体" w:cs="宋体"/>
          <w:b/>
          <w:bCs/>
          <w:color w:val="auto"/>
          <w:sz w:val="21"/>
          <w:szCs w:val="21"/>
        </w:rPr>
        <w:t>四、服务期、服务地点及方式:</w:t>
      </w:r>
      <w:bookmarkEnd w:id="16"/>
    </w:p>
    <w:p w14:paraId="12B7CB38">
      <w:pPr>
        <w:numPr>
          <w:ilvl w:val="0"/>
          <w:numId w:val="8"/>
        </w:numPr>
        <w:adjustRightInd w:val="0"/>
        <w:snapToGrid w:val="0"/>
        <w:spacing w:line="360" w:lineRule="auto"/>
        <w:ind w:firstLine="420" w:firstLineChars="200"/>
        <w:rPr>
          <w:rFonts w:hAnsi="宋体" w:cs="宋体"/>
          <w:color w:val="auto"/>
          <w:sz w:val="21"/>
          <w:szCs w:val="21"/>
        </w:rPr>
      </w:pPr>
      <w:r>
        <w:rPr>
          <w:rFonts w:hint="eastAsia" w:hAnsi="宋体" w:cs="宋体"/>
          <w:color w:val="auto"/>
          <w:sz w:val="21"/>
          <w:szCs w:val="21"/>
        </w:rPr>
        <w:t>服务期：</w:t>
      </w:r>
      <w:r>
        <w:rPr>
          <w:rFonts w:hAnsi="宋体" w:cs="宋体"/>
          <w:color w:val="auto"/>
          <w:sz w:val="21"/>
          <w:szCs w:val="21"/>
          <w:u w:val="single"/>
        </w:rPr>
        <w:t xml:space="preserve"> </w:t>
      </w:r>
      <w:r>
        <w:rPr>
          <w:rFonts w:hint="eastAsia" w:hAnsi="宋体" w:cs="宋体"/>
          <w:color w:val="auto"/>
          <w:sz w:val="21"/>
          <w:szCs w:val="21"/>
          <w:u w:val="single"/>
        </w:rPr>
        <w:t>自合同签订之日起</w:t>
      </w:r>
      <w:r>
        <w:rPr>
          <w:rFonts w:hint="eastAsia" w:hAnsi="宋体" w:cs="宋体"/>
          <w:color w:val="auto"/>
          <w:sz w:val="21"/>
          <w:szCs w:val="21"/>
          <w:u w:val="single"/>
          <w:lang w:val="en-US" w:eastAsia="zh-CN"/>
        </w:rPr>
        <w:t>30</w:t>
      </w:r>
      <w:r>
        <w:rPr>
          <w:rFonts w:hint="eastAsia" w:hAnsi="宋体" w:cs="宋体"/>
          <w:color w:val="auto"/>
          <w:sz w:val="21"/>
          <w:szCs w:val="21"/>
          <w:u w:val="single"/>
        </w:rPr>
        <w:t>日历天</w:t>
      </w:r>
      <w:r>
        <w:rPr>
          <w:rFonts w:hAnsi="宋体" w:cs="宋体"/>
          <w:color w:val="auto"/>
          <w:sz w:val="21"/>
          <w:szCs w:val="21"/>
          <w:u w:val="single"/>
        </w:rPr>
        <w:t xml:space="preserve"> </w:t>
      </w:r>
    </w:p>
    <w:p w14:paraId="33BF6DAF">
      <w:pPr>
        <w:numPr>
          <w:ilvl w:val="0"/>
          <w:numId w:val="8"/>
        </w:numPr>
        <w:adjustRightInd w:val="0"/>
        <w:snapToGrid w:val="0"/>
        <w:spacing w:line="360" w:lineRule="auto"/>
        <w:ind w:firstLine="420" w:firstLineChars="200"/>
        <w:rPr>
          <w:rFonts w:hint="eastAsia" w:hAnsi="宋体" w:cs="宋体"/>
          <w:color w:val="auto"/>
          <w:sz w:val="21"/>
          <w:szCs w:val="21"/>
          <w:u w:val="single"/>
        </w:rPr>
      </w:pPr>
      <w:r>
        <w:rPr>
          <w:rFonts w:hint="eastAsia" w:hAnsi="宋体" w:cs="宋体"/>
          <w:color w:val="auto"/>
          <w:sz w:val="21"/>
          <w:szCs w:val="21"/>
        </w:rPr>
        <w:t>服务地点及方式：</w:t>
      </w:r>
      <w:r>
        <w:rPr>
          <w:rFonts w:hint="eastAsia" w:hAnsi="宋体" w:cs="宋体"/>
          <w:color w:val="auto"/>
          <w:sz w:val="21"/>
          <w:szCs w:val="21"/>
          <w:u w:val="single"/>
        </w:rPr>
        <w:t>西安市雁塔区图书馆</w:t>
      </w:r>
    </w:p>
    <w:p w14:paraId="40A5102D">
      <w:pPr>
        <w:adjustRightInd w:val="0"/>
        <w:snapToGrid w:val="0"/>
        <w:spacing w:line="360" w:lineRule="auto"/>
        <w:ind w:firstLine="422" w:firstLineChars="200"/>
        <w:rPr>
          <w:rFonts w:hint="eastAsia" w:hAnsi="宋体" w:cs="宋体"/>
          <w:b/>
          <w:bCs/>
          <w:color w:val="auto"/>
          <w:sz w:val="21"/>
          <w:szCs w:val="21"/>
        </w:rPr>
      </w:pPr>
      <w:bookmarkStart w:id="17" w:name="_Toc19515391"/>
      <w:r>
        <w:rPr>
          <w:rFonts w:hint="eastAsia" w:hAnsi="宋体" w:cs="宋体"/>
          <w:b/>
          <w:bCs/>
          <w:color w:val="auto"/>
          <w:sz w:val="21"/>
          <w:szCs w:val="21"/>
        </w:rPr>
        <w:t>五、服务工作要求和质量保证</w:t>
      </w:r>
    </w:p>
    <w:p w14:paraId="5AF09878">
      <w:p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各项具体工作的质量标准和作业规范，按国家相关标准、规范及磋商文件、磋商响应文件制定的内容执行。</w:t>
      </w:r>
    </w:p>
    <w:p w14:paraId="38770272">
      <w:pPr>
        <w:adjustRightInd w:val="0"/>
        <w:snapToGrid w:val="0"/>
        <w:spacing w:line="360" w:lineRule="auto"/>
        <w:ind w:firstLine="422" w:firstLineChars="200"/>
        <w:rPr>
          <w:rFonts w:hint="eastAsia" w:hAnsi="宋体" w:cs="宋体"/>
          <w:b/>
          <w:bCs/>
          <w:color w:val="auto"/>
          <w:sz w:val="21"/>
          <w:szCs w:val="21"/>
        </w:rPr>
      </w:pPr>
      <w:r>
        <w:rPr>
          <w:rFonts w:hint="eastAsia" w:hAnsi="宋体" w:cs="宋体"/>
          <w:b/>
          <w:bCs/>
          <w:color w:val="auto"/>
          <w:sz w:val="21"/>
          <w:szCs w:val="21"/>
        </w:rPr>
        <w:t>六、验收</w:t>
      </w:r>
      <w:bookmarkEnd w:id="17"/>
    </w:p>
    <w:p w14:paraId="33A27C7C">
      <w:pPr>
        <w:numPr>
          <w:ilvl w:val="0"/>
          <w:numId w:val="9"/>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验收依据：</w:t>
      </w:r>
    </w:p>
    <w:p w14:paraId="2576397A">
      <w:p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1-1、合同文本、合同附件、磋商文件、响应文件。</w:t>
      </w:r>
    </w:p>
    <w:p w14:paraId="12CB7B11">
      <w:p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1-2、国内相应的标准、规范。</w:t>
      </w:r>
    </w:p>
    <w:p w14:paraId="642D9FDB">
      <w:pPr>
        <w:adjustRightInd w:val="0"/>
        <w:snapToGrid w:val="0"/>
        <w:spacing w:line="360" w:lineRule="auto"/>
        <w:ind w:firstLine="422" w:firstLineChars="200"/>
        <w:rPr>
          <w:rFonts w:hint="eastAsia" w:hAnsi="宋体" w:cs="宋体"/>
          <w:b/>
          <w:bCs/>
          <w:color w:val="auto"/>
          <w:sz w:val="21"/>
          <w:szCs w:val="21"/>
        </w:rPr>
      </w:pPr>
      <w:bookmarkStart w:id="18" w:name="_Toc19515392"/>
      <w:bookmarkStart w:id="19" w:name="_Toc19515393"/>
      <w:r>
        <w:rPr>
          <w:rFonts w:hint="eastAsia" w:hAnsi="宋体" w:cs="宋体"/>
          <w:b/>
          <w:bCs/>
          <w:color w:val="auto"/>
          <w:sz w:val="21"/>
          <w:szCs w:val="21"/>
        </w:rPr>
        <w:t>七、违约责任</w:t>
      </w:r>
      <w:bookmarkEnd w:id="18"/>
    </w:p>
    <w:p w14:paraId="7B7D1DBF">
      <w:pPr>
        <w:numPr>
          <w:ilvl w:val="0"/>
          <w:numId w:val="10"/>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按《中华人民共和国民法典》中的相关条款执行。</w:t>
      </w:r>
    </w:p>
    <w:p w14:paraId="50821DB7">
      <w:pPr>
        <w:numPr>
          <w:ilvl w:val="0"/>
          <w:numId w:val="10"/>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乙方履约延误</w:t>
      </w:r>
    </w:p>
    <w:p w14:paraId="03DDAF49">
      <w:p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2-1、如乙方事先未征得甲方同意并得到甲方的谅解而单方面延迟执行合同，将按违约终止合同。</w:t>
      </w:r>
    </w:p>
    <w:p w14:paraId="24068BBD">
      <w:p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14:paraId="32257B1A">
      <w:pPr>
        <w:numPr>
          <w:ilvl w:val="0"/>
          <w:numId w:val="10"/>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违约终止合同：未按合同要求提供服务或不能满足技术要求，甲方会同监督机构有权终止合同，对乙方违约行为进行追究，同时按政府采购法的有关规定进行相应的处罚。</w:t>
      </w:r>
    </w:p>
    <w:p w14:paraId="0A160F24">
      <w:pPr>
        <w:adjustRightInd w:val="0"/>
        <w:snapToGrid w:val="0"/>
        <w:spacing w:line="360" w:lineRule="auto"/>
        <w:ind w:firstLine="422" w:firstLineChars="200"/>
        <w:rPr>
          <w:rFonts w:hint="eastAsia" w:hAnsi="宋体" w:cs="宋体"/>
          <w:b/>
          <w:bCs/>
          <w:color w:val="auto"/>
          <w:sz w:val="21"/>
          <w:szCs w:val="21"/>
        </w:rPr>
      </w:pPr>
      <w:r>
        <w:rPr>
          <w:rFonts w:hint="eastAsia" w:hAnsi="宋体" w:cs="宋体"/>
          <w:b/>
          <w:bCs/>
          <w:color w:val="auto"/>
          <w:sz w:val="21"/>
          <w:szCs w:val="21"/>
        </w:rPr>
        <w:t>八、合同组成</w:t>
      </w:r>
      <w:bookmarkEnd w:id="19"/>
    </w:p>
    <w:p w14:paraId="3296CB67">
      <w:pPr>
        <w:numPr>
          <w:ilvl w:val="0"/>
          <w:numId w:val="11"/>
        </w:numPr>
        <w:adjustRightInd w:val="0"/>
        <w:snapToGrid w:val="0"/>
        <w:spacing w:line="360" w:lineRule="auto"/>
        <w:ind w:left="0" w:firstLine="420" w:firstLineChars="200"/>
        <w:rPr>
          <w:rFonts w:hint="eastAsia" w:hAnsi="宋体" w:cs="宋体"/>
          <w:color w:val="auto"/>
          <w:sz w:val="21"/>
          <w:szCs w:val="21"/>
        </w:rPr>
      </w:pPr>
      <w:r>
        <w:rPr>
          <w:rFonts w:hint="eastAsia" w:hAnsi="宋体" w:cs="宋体"/>
          <w:color w:val="auto"/>
          <w:sz w:val="21"/>
          <w:szCs w:val="21"/>
        </w:rPr>
        <w:t>成交通知书</w:t>
      </w:r>
    </w:p>
    <w:p w14:paraId="6956BFBB">
      <w:pPr>
        <w:numPr>
          <w:ilvl w:val="0"/>
          <w:numId w:val="11"/>
        </w:numPr>
        <w:adjustRightInd w:val="0"/>
        <w:snapToGrid w:val="0"/>
        <w:spacing w:line="360" w:lineRule="auto"/>
        <w:ind w:left="0" w:firstLine="420" w:firstLineChars="200"/>
        <w:rPr>
          <w:rFonts w:hint="eastAsia" w:hAnsi="宋体" w:cs="宋体"/>
          <w:color w:val="auto"/>
          <w:sz w:val="21"/>
          <w:szCs w:val="21"/>
        </w:rPr>
      </w:pPr>
      <w:r>
        <w:rPr>
          <w:rFonts w:hint="eastAsia" w:hAnsi="宋体" w:cs="宋体"/>
          <w:color w:val="auto"/>
          <w:sz w:val="21"/>
          <w:szCs w:val="21"/>
        </w:rPr>
        <w:t>合同文件</w:t>
      </w:r>
    </w:p>
    <w:p w14:paraId="6591F39C">
      <w:pPr>
        <w:numPr>
          <w:ilvl w:val="0"/>
          <w:numId w:val="11"/>
        </w:numPr>
        <w:adjustRightInd w:val="0"/>
        <w:snapToGrid w:val="0"/>
        <w:spacing w:line="360" w:lineRule="auto"/>
        <w:ind w:left="0" w:firstLine="420" w:firstLineChars="200"/>
        <w:rPr>
          <w:rFonts w:hint="eastAsia" w:hAnsi="宋体" w:cs="宋体"/>
          <w:color w:val="auto"/>
          <w:sz w:val="21"/>
          <w:szCs w:val="21"/>
        </w:rPr>
      </w:pPr>
      <w:r>
        <w:rPr>
          <w:rFonts w:hint="eastAsia" w:hAnsi="宋体" w:cs="宋体"/>
          <w:color w:val="auto"/>
          <w:sz w:val="21"/>
          <w:szCs w:val="21"/>
        </w:rPr>
        <w:t>国家相关规范及标准</w:t>
      </w:r>
    </w:p>
    <w:p w14:paraId="0DFE0764">
      <w:pPr>
        <w:numPr>
          <w:ilvl w:val="0"/>
          <w:numId w:val="11"/>
        </w:numPr>
        <w:adjustRightInd w:val="0"/>
        <w:snapToGrid w:val="0"/>
        <w:spacing w:line="360" w:lineRule="auto"/>
        <w:ind w:left="0" w:firstLine="420" w:firstLineChars="200"/>
        <w:rPr>
          <w:rFonts w:hint="eastAsia" w:hAnsi="宋体" w:cs="宋体"/>
          <w:color w:val="auto"/>
          <w:sz w:val="21"/>
          <w:szCs w:val="21"/>
        </w:rPr>
      </w:pPr>
      <w:r>
        <w:rPr>
          <w:rFonts w:hint="eastAsia" w:hAnsi="宋体" w:cs="宋体"/>
          <w:color w:val="auto"/>
          <w:sz w:val="21"/>
          <w:szCs w:val="21"/>
        </w:rPr>
        <w:t>磋商文件</w:t>
      </w:r>
    </w:p>
    <w:p w14:paraId="46F3FF38">
      <w:pPr>
        <w:numPr>
          <w:ilvl w:val="0"/>
          <w:numId w:val="11"/>
        </w:numPr>
        <w:adjustRightInd w:val="0"/>
        <w:snapToGrid w:val="0"/>
        <w:spacing w:line="360" w:lineRule="auto"/>
        <w:ind w:left="0" w:firstLine="420" w:firstLineChars="200"/>
        <w:rPr>
          <w:rFonts w:hint="eastAsia" w:hAnsi="宋体" w:cs="宋体"/>
          <w:color w:val="auto"/>
          <w:sz w:val="21"/>
          <w:szCs w:val="21"/>
        </w:rPr>
      </w:pPr>
      <w:r>
        <w:rPr>
          <w:rFonts w:hint="eastAsia" w:hAnsi="宋体" w:cs="宋体"/>
          <w:color w:val="auto"/>
          <w:sz w:val="21"/>
          <w:szCs w:val="21"/>
        </w:rPr>
        <w:t>响应文件</w:t>
      </w:r>
    </w:p>
    <w:p w14:paraId="43F71596">
      <w:pPr>
        <w:adjustRightInd w:val="0"/>
        <w:snapToGrid w:val="0"/>
        <w:spacing w:line="360" w:lineRule="auto"/>
        <w:ind w:firstLine="422" w:firstLineChars="200"/>
        <w:rPr>
          <w:rFonts w:hint="eastAsia" w:hAnsi="宋体" w:cs="宋体"/>
          <w:b/>
          <w:bCs/>
          <w:color w:val="auto"/>
          <w:sz w:val="21"/>
          <w:szCs w:val="21"/>
        </w:rPr>
      </w:pPr>
      <w:r>
        <w:rPr>
          <w:rFonts w:hint="eastAsia" w:hAnsi="宋体" w:cs="宋体"/>
          <w:b/>
          <w:bCs/>
          <w:color w:val="auto"/>
          <w:sz w:val="21"/>
          <w:szCs w:val="21"/>
        </w:rPr>
        <w:t>九、保密条款及知识产权</w:t>
      </w:r>
    </w:p>
    <w:p w14:paraId="01A337C5">
      <w:pPr>
        <w:numPr>
          <w:ilvl w:val="0"/>
          <w:numId w:val="12"/>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乙方保证对从甲方取得的非公开及涉密信息（技术信息、政策信息及其他涉密信息）予以保密。未经甲方书面同意，不得向任何第三方泄露该涉密信息的全部或部分内容。本合同的保密期限为永久。</w:t>
      </w:r>
    </w:p>
    <w:p w14:paraId="1B13AA6B">
      <w:pPr>
        <w:numPr>
          <w:ilvl w:val="0"/>
          <w:numId w:val="12"/>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乙方完成的检测成果、汇总材料等知识产权及相关权利均归属于甲方，非经甲方书面同意，乙方不得擅自使用或向第三方提供，否则，乙方应向甲方支付人民币</w:t>
      </w:r>
      <w:r>
        <w:rPr>
          <w:rFonts w:hint="eastAsia" w:hAnsi="宋体" w:cs="宋体"/>
          <w:color w:val="auto"/>
          <w:sz w:val="21"/>
          <w:szCs w:val="21"/>
          <w:u w:val="single"/>
        </w:rPr>
        <w:t xml:space="preserve">  </w:t>
      </w:r>
      <w:r>
        <w:rPr>
          <w:rFonts w:hint="eastAsia" w:hAnsi="宋体" w:cs="宋体"/>
          <w:color w:val="auto"/>
          <w:sz w:val="21"/>
          <w:szCs w:val="21"/>
        </w:rPr>
        <w:t>万元作为违约金，违约金不足以赔偿甲方损失的，乙方应当补足。</w:t>
      </w:r>
    </w:p>
    <w:p w14:paraId="1E3ADCEC">
      <w:pPr>
        <w:numPr>
          <w:ilvl w:val="0"/>
          <w:numId w:val="12"/>
        </w:numPr>
        <w:adjustRightInd w:val="0"/>
        <w:snapToGrid w:val="0"/>
        <w:spacing w:line="360" w:lineRule="auto"/>
        <w:ind w:firstLine="420" w:firstLineChars="200"/>
        <w:rPr>
          <w:rFonts w:hint="eastAsia" w:hAnsi="宋体" w:cs="宋体"/>
          <w:color w:val="auto"/>
          <w:sz w:val="21"/>
          <w:szCs w:val="21"/>
        </w:rPr>
      </w:pPr>
      <w:r>
        <w:rPr>
          <w:rFonts w:hint="eastAsia" w:hAnsi="宋体" w:cs="宋体"/>
          <w:color w:val="auto"/>
          <w:sz w:val="21"/>
          <w:szCs w:val="21"/>
        </w:rPr>
        <w:t>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1CD63F97">
      <w:pPr>
        <w:adjustRightInd w:val="0"/>
        <w:snapToGrid w:val="0"/>
        <w:spacing w:line="360" w:lineRule="auto"/>
        <w:ind w:firstLine="422" w:firstLineChars="200"/>
        <w:rPr>
          <w:rFonts w:hint="eastAsia" w:hAnsi="宋体" w:cs="宋体"/>
          <w:b/>
          <w:bCs/>
          <w:color w:val="auto"/>
          <w:sz w:val="21"/>
          <w:szCs w:val="21"/>
        </w:rPr>
      </w:pPr>
      <w:bookmarkStart w:id="20" w:name="_Toc19515394"/>
      <w:r>
        <w:rPr>
          <w:rFonts w:hint="eastAsia" w:hAnsi="宋体" w:cs="宋体"/>
          <w:b/>
          <w:bCs/>
          <w:color w:val="auto"/>
          <w:sz w:val="21"/>
          <w:szCs w:val="21"/>
        </w:rPr>
        <w:t>十、解决争议的方法</w:t>
      </w:r>
      <w:bookmarkEnd w:id="20"/>
    </w:p>
    <w:p w14:paraId="55C8ED86">
      <w:pPr>
        <w:widowControl/>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凡因本合同引起的或与本合同有关的争议，双方应友好协商解决。协商不成时，双方均同意采用以下第</w:t>
      </w:r>
      <w:r>
        <w:rPr>
          <w:rFonts w:hint="eastAsia" w:hAnsi="宋体" w:cs="宋体"/>
          <w:color w:val="auto"/>
          <w:sz w:val="21"/>
          <w:szCs w:val="21"/>
          <w:u w:val="single"/>
        </w:rPr>
        <w:t>（1）</w:t>
      </w:r>
      <w:r>
        <w:rPr>
          <w:rFonts w:hint="eastAsia" w:hAnsi="宋体" w:cs="宋体"/>
          <w:color w:val="auto"/>
          <w:sz w:val="21"/>
          <w:szCs w:val="21"/>
        </w:rPr>
        <w:t>种争议解决方式：</w:t>
      </w:r>
    </w:p>
    <w:p w14:paraId="1835A33D">
      <w:pPr>
        <w:widowControl/>
        <w:numPr>
          <w:ilvl w:val="0"/>
          <w:numId w:val="13"/>
        </w:numPr>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甲、乙双方均同意向（甲方所在地人民法院）提起诉讼。</w:t>
      </w:r>
    </w:p>
    <w:p w14:paraId="1EE1E02D">
      <w:pPr>
        <w:widowControl/>
        <w:numPr>
          <w:ilvl w:val="0"/>
          <w:numId w:val="13"/>
        </w:numPr>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甲、乙双方均同意向（</w:t>
      </w:r>
      <w:r>
        <w:rPr>
          <w:rFonts w:hint="eastAsia" w:hAnsi="宋体" w:cs="宋体"/>
          <w:color w:val="auto"/>
          <w:sz w:val="21"/>
          <w:szCs w:val="21"/>
        </w:rPr>
        <w:fldChar w:fldCharType="begin"/>
      </w:r>
      <w:r>
        <w:rPr>
          <w:rFonts w:hint="eastAsia" w:hAnsi="宋体" w:cs="宋体"/>
          <w:color w:val="auto"/>
          <w:sz w:val="21"/>
          <w:szCs w:val="21"/>
        </w:rPr>
        <w:instrText xml:space="preserve"> HYPERLINK "http://www.baidu.com/s?wd=%E4%BB%B2%E8%A3%81%E5%A7%94%E5%91%98%E4%BC%9A&amp;tn=SE_PcZhidaonwhc_ngpagmjz&amp;rsv_dl=gh_pc_zhidao" \t "_blank" </w:instrText>
      </w:r>
      <w:r>
        <w:rPr>
          <w:rFonts w:hint="eastAsia" w:hAnsi="宋体" w:cs="宋体"/>
          <w:color w:val="auto"/>
          <w:sz w:val="21"/>
          <w:szCs w:val="21"/>
        </w:rPr>
        <w:fldChar w:fldCharType="separate"/>
      </w:r>
      <w:r>
        <w:rPr>
          <w:rFonts w:hint="eastAsia" w:hAnsi="宋体" w:cs="宋体"/>
          <w:color w:val="auto"/>
          <w:sz w:val="21"/>
          <w:szCs w:val="21"/>
        </w:rPr>
        <w:t>仲裁委员会</w:t>
      </w:r>
      <w:r>
        <w:rPr>
          <w:rFonts w:hint="eastAsia" w:hAnsi="宋体" w:cs="宋体"/>
          <w:color w:val="auto"/>
          <w:sz w:val="21"/>
          <w:szCs w:val="21"/>
        </w:rPr>
        <w:fldChar w:fldCharType="end"/>
      </w:r>
      <w:r>
        <w:rPr>
          <w:rFonts w:hint="eastAsia" w:hAnsi="宋体" w:cs="宋体"/>
          <w:color w:val="auto"/>
          <w:sz w:val="21"/>
          <w:szCs w:val="21"/>
        </w:rPr>
        <w:t>）提起仲裁。</w:t>
      </w:r>
    </w:p>
    <w:p w14:paraId="06773BA4">
      <w:pPr>
        <w:adjustRightInd w:val="0"/>
        <w:snapToGrid w:val="0"/>
        <w:spacing w:line="360" w:lineRule="auto"/>
        <w:ind w:firstLine="422" w:firstLineChars="200"/>
        <w:rPr>
          <w:rFonts w:hint="eastAsia" w:hAnsi="宋体" w:cs="宋体"/>
          <w:b/>
          <w:bCs/>
          <w:color w:val="auto"/>
          <w:sz w:val="21"/>
          <w:szCs w:val="21"/>
        </w:rPr>
      </w:pPr>
      <w:bookmarkStart w:id="21" w:name="_Toc19515395"/>
      <w:r>
        <w:rPr>
          <w:rFonts w:hint="eastAsia" w:hAnsi="宋体" w:cs="宋体"/>
          <w:b/>
          <w:bCs/>
          <w:color w:val="auto"/>
          <w:sz w:val="21"/>
          <w:szCs w:val="21"/>
        </w:rPr>
        <w:t>十一、合同生效及其它</w:t>
      </w:r>
      <w:bookmarkEnd w:id="21"/>
    </w:p>
    <w:p w14:paraId="627FBB89">
      <w:pPr>
        <w:widowControl/>
        <w:numPr>
          <w:ilvl w:val="0"/>
          <w:numId w:val="14"/>
        </w:numPr>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合同未尽事宜、由甲、乙双方协商，作为合同补充，与原合同具有同等法律效力。</w:t>
      </w:r>
    </w:p>
    <w:p w14:paraId="0EAFBA2E">
      <w:pPr>
        <w:widowControl/>
        <w:numPr>
          <w:ilvl w:val="0"/>
          <w:numId w:val="14"/>
        </w:numPr>
        <w:tabs>
          <w:tab w:val="left" w:pos="8391"/>
        </w:tabs>
        <w:autoSpaceDE w:val="0"/>
        <w:autoSpaceDN w:val="0"/>
        <w:snapToGrid w:val="0"/>
        <w:spacing w:line="360" w:lineRule="auto"/>
        <w:ind w:right="-69" w:firstLine="420" w:firstLineChars="200"/>
        <w:textAlignment w:val="bottom"/>
        <w:rPr>
          <w:rFonts w:hint="eastAsia" w:hAnsi="宋体" w:cs="宋体"/>
          <w:color w:val="auto"/>
          <w:sz w:val="21"/>
          <w:szCs w:val="21"/>
        </w:rPr>
      </w:pPr>
      <w:r>
        <w:rPr>
          <w:rFonts w:hint="eastAsia" w:hAnsi="宋体" w:cs="宋体"/>
          <w:color w:val="auto"/>
          <w:sz w:val="21"/>
          <w:szCs w:val="21"/>
        </w:rPr>
        <w:t>本合同一式</w:t>
      </w:r>
      <w:r>
        <w:rPr>
          <w:rFonts w:hint="eastAsia" w:hAnsi="宋体" w:cs="宋体"/>
          <w:color w:val="auto"/>
          <w:sz w:val="21"/>
          <w:szCs w:val="21"/>
          <w:u w:val="single"/>
        </w:rPr>
        <w:t xml:space="preserve">  </w:t>
      </w:r>
      <w:r>
        <w:rPr>
          <w:rFonts w:hint="eastAsia" w:hAnsi="宋体" w:cs="宋体"/>
          <w:color w:val="auto"/>
          <w:sz w:val="21"/>
          <w:szCs w:val="21"/>
        </w:rPr>
        <w:t>份，甲方、乙方双方分别执</w:t>
      </w:r>
      <w:r>
        <w:rPr>
          <w:rFonts w:hint="eastAsia" w:hAnsi="宋体" w:cs="宋体"/>
          <w:color w:val="auto"/>
          <w:sz w:val="21"/>
          <w:szCs w:val="21"/>
          <w:u w:val="single"/>
        </w:rPr>
        <w:t xml:space="preserve">  </w:t>
      </w:r>
      <w:r>
        <w:rPr>
          <w:rFonts w:hint="eastAsia" w:hAnsi="宋体" w:cs="宋体"/>
          <w:color w:val="auto"/>
          <w:sz w:val="21"/>
          <w:szCs w:val="21"/>
        </w:rPr>
        <w:t>份。</w:t>
      </w:r>
    </w:p>
    <w:p w14:paraId="60C94128">
      <w:pPr>
        <w:widowControl/>
        <w:numPr>
          <w:ilvl w:val="0"/>
          <w:numId w:val="14"/>
        </w:numPr>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合同经甲乙双方盖章、签字后生效，合同签订地点为   。</w:t>
      </w:r>
    </w:p>
    <w:p w14:paraId="6F246B3B">
      <w:pPr>
        <w:widowControl/>
        <w:numPr>
          <w:ilvl w:val="0"/>
          <w:numId w:val="14"/>
        </w:numPr>
        <w:autoSpaceDE w:val="0"/>
        <w:autoSpaceDN w:val="0"/>
        <w:snapToGrid w:val="0"/>
        <w:spacing w:line="360" w:lineRule="auto"/>
        <w:ind w:right="-110" w:firstLine="420" w:firstLineChars="200"/>
        <w:textAlignment w:val="bottom"/>
        <w:rPr>
          <w:rFonts w:hint="eastAsia" w:hAnsi="宋体" w:cs="宋体"/>
          <w:color w:val="auto"/>
          <w:sz w:val="21"/>
          <w:szCs w:val="21"/>
        </w:rPr>
      </w:pPr>
      <w:r>
        <w:rPr>
          <w:rFonts w:hint="eastAsia" w:hAnsi="宋体" w:cs="宋体"/>
          <w:color w:val="auto"/>
          <w:sz w:val="21"/>
          <w:szCs w:val="21"/>
        </w:rPr>
        <w:t>生效时间：   年  月  日</w:t>
      </w:r>
    </w:p>
    <w:p w14:paraId="35206581">
      <w:pPr>
        <w:pStyle w:val="5"/>
        <w:rPr>
          <w:rFonts w:hint="eastAsia" w:ascii="宋体" w:hAnsi="宋体" w:cs="宋体"/>
          <w:color w:val="auto"/>
          <w:kern w:val="0"/>
          <w:sz w:val="21"/>
          <w:szCs w:val="21"/>
        </w:rPr>
      </w:pPr>
    </w:p>
    <w:p w14:paraId="6D024C41">
      <w:pPr>
        <w:rPr>
          <w:rFonts w:hint="eastAsia"/>
          <w:color w:val="auto"/>
        </w:rPr>
      </w:pPr>
    </w:p>
    <w:tbl>
      <w:tblPr>
        <w:tblStyle w:val="47"/>
        <w:tblW w:w="0" w:type="auto"/>
        <w:jc w:val="center"/>
        <w:tblLayout w:type="fixed"/>
        <w:tblCellMar>
          <w:top w:w="0" w:type="dxa"/>
          <w:left w:w="108" w:type="dxa"/>
          <w:bottom w:w="0" w:type="dxa"/>
          <w:right w:w="108" w:type="dxa"/>
        </w:tblCellMar>
      </w:tblPr>
      <w:tblGrid>
        <w:gridCol w:w="4643"/>
        <w:gridCol w:w="4643"/>
      </w:tblGrid>
      <w:tr w14:paraId="6CA8F1DB">
        <w:tblPrEx>
          <w:tblCellMar>
            <w:top w:w="0" w:type="dxa"/>
            <w:left w:w="108" w:type="dxa"/>
            <w:bottom w:w="0" w:type="dxa"/>
            <w:right w:w="108" w:type="dxa"/>
          </w:tblCellMar>
        </w:tblPrEx>
        <w:trPr>
          <w:trHeight w:val="3628" w:hRule="atLeast"/>
          <w:jc w:val="center"/>
        </w:trPr>
        <w:tc>
          <w:tcPr>
            <w:tcW w:w="4643" w:type="dxa"/>
            <w:noWrap w:val="0"/>
            <w:vAlign w:val="top"/>
          </w:tcPr>
          <w:p w14:paraId="5B2F5D3D">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甲方名称</w:t>
            </w:r>
            <w:r>
              <w:rPr>
                <w:rFonts w:hint="eastAsia" w:hAnsi="宋体" w:cs="宋体"/>
                <w:color w:val="auto"/>
                <w:spacing w:val="-20"/>
                <w:sz w:val="21"/>
                <w:szCs w:val="21"/>
              </w:rPr>
              <w:t>（盖章）</w:t>
            </w:r>
            <w:r>
              <w:rPr>
                <w:rFonts w:hint="eastAsia" w:hAnsi="宋体" w:cs="宋体"/>
                <w:color w:val="auto"/>
                <w:sz w:val="21"/>
                <w:szCs w:val="21"/>
              </w:rPr>
              <w:t>:</w:t>
            </w:r>
          </w:p>
          <w:p w14:paraId="1A64787E">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地址：</w:t>
            </w:r>
          </w:p>
          <w:p w14:paraId="5991757C">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代表人（签字）：</w:t>
            </w:r>
          </w:p>
          <w:p w14:paraId="3135306A">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电话：</w:t>
            </w:r>
          </w:p>
          <w:p w14:paraId="4BD31354">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开户银行：</w:t>
            </w:r>
          </w:p>
          <w:p w14:paraId="1EB3047A">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帐号：</w:t>
            </w:r>
          </w:p>
        </w:tc>
        <w:tc>
          <w:tcPr>
            <w:tcW w:w="4643" w:type="dxa"/>
            <w:noWrap w:val="0"/>
            <w:vAlign w:val="top"/>
          </w:tcPr>
          <w:p w14:paraId="2072F9DC">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乙方名称</w:t>
            </w:r>
            <w:r>
              <w:rPr>
                <w:rFonts w:hint="eastAsia" w:hAnsi="宋体" w:cs="宋体"/>
                <w:color w:val="auto"/>
                <w:spacing w:val="-20"/>
                <w:sz w:val="21"/>
                <w:szCs w:val="21"/>
              </w:rPr>
              <w:t>（盖章）</w:t>
            </w:r>
            <w:r>
              <w:rPr>
                <w:rFonts w:hint="eastAsia" w:hAnsi="宋体" w:cs="宋体"/>
                <w:color w:val="auto"/>
                <w:sz w:val="21"/>
                <w:szCs w:val="21"/>
              </w:rPr>
              <w:t>:</w:t>
            </w:r>
          </w:p>
          <w:p w14:paraId="318CBE59">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地址：</w:t>
            </w:r>
          </w:p>
          <w:p w14:paraId="0DD449B1">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代表人（签字）：</w:t>
            </w:r>
          </w:p>
          <w:p w14:paraId="2FF4AF23">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电话：</w:t>
            </w:r>
          </w:p>
          <w:p w14:paraId="67D5478A">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开户银行：</w:t>
            </w:r>
          </w:p>
          <w:p w14:paraId="531D40E1">
            <w:pPr>
              <w:widowControl/>
              <w:autoSpaceDE w:val="0"/>
              <w:autoSpaceDN w:val="0"/>
              <w:snapToGrid w:val="0"/>
              <w:spacing w:line="360" w:lineRule="auto"/>
              <w:ind w:right="-154"/>
              <w:textAlignment w:val="bottom"/>
              <w:rPr>
                <w:rFonts w:hint="eastAsia" w:hAnsi="宋体" w:cs="宋体"/>
                <w:color w:val="auto"/>
                <w:sz w:val="21"/>
                <w:szCs w:val="21"/>
              </w:rPr>
            </w:pPr>
            <w:r>
              <w:rPr>
                <w:rFonts w:hint="eastAsia" w:hAnsi="宋体" w:cs="宋体"/>
                <w:color w:val="auto"/>
                <w:sz w:val="21"/>
                <w:szCs w:val="21"/>
              </w:rPr>
              <w:t>帐号：</w:t>
            </w:r>
          </w:p>
        </w:tc>
      </w:tr>
    </w:tbl>
    <w:p w14:paraId="1DA4E263">
      <w:pPr>
        <w:pStyle w:val="20"/>
        <w:ind w:firstLine="420" w:firstLineChars="200"/>
        <w:rPr>
          <w:rFonts w:hint="eastAsia" w:ascii="宋体" w:hAnsi="宋体" w:cs="宋体"/>
          <w:color w:val="auto"/>
          <w:kern w:val="0"/>
          <w:szCs w:val="21"/>
        </w:rPr>
      </w:pPr>
      <w:r>
        <w:rPr>
          <w:rFonts w:hint="eastAsia" w:ascii="宋体" w:hAnsi="宋体" w:cs="宋体"/>
          <w:color w:val="auto"/>
          <w:kern w:val="0"/>
          <w:szCs w:val="21"/>
        </w:rPr>
        <w:t>年   月   日                              年  月  日</w:t>
      </w:r>
    </w:p>
    <w:bookmarkEnd w:id="1"/>
    <w:bookmarkEnd w:id="2"/>
    <w:bookmarkEnd w:id="3"/>
    <w:bookmarkEnd w:id="4"/>
    <w:bookmarkEnd w:id="5"/>
    <w:bookmarkEnd w:id="6"/>
    <w:bookmarkEnd w:id="7"/>
    <w:bookmarkEnd w:id="8"/>
    <w:bookmarkEnd w:id="9"/>
    <w:bookmarkEnd w:id="10"/>
    <w:bookmarkEnd w:id="11"/>
    <w:bookmarkEnd w:id="12"/>
    <w:p w14:paraId="18BF5385">
      <w:pPr>
        <w:pStyle w:val="29"/>
        <w:ind w:left="1301"/>
        <w:rPr>
          <w:rFonts w:hint="eastAsia"/>
          <w:color w:val="auto"/>
        </w:rPr>
      </w:pPr>
    </w:p>
    <w:sectPr>
      <w:headerReference r:id="rId3" w:type="default"/>
      <w:footerReference r:id="rId4" w:type="default"/>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F7FFAFFF" w:usb1="E9DFFFFF" w:usb2="0000003F" w:usb3="00000000" w:csb0="003F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3" w:usb1="00000000" w:usb2="00000000" w:usb3="00000000" w:csb0="20000001"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GYXIQ+Frutiger-Cn">
    <w:altName w:val="宋体"/>
    <w:panose1 w:val="020B0604020202020204"/>
    <w:charset w:val="86"/>
    <w:family w:val="swiss"/>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0905C">
    <w:pPr>
      <w:pStyle w:val="31"/>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4A9D694">
                          <w:pPr>
                            <w:pStyle w:val="31"/>
                          </w:pPr>
                          <w:r>
                            <w:fldChar w:fldCharType="begin"/>
                          </w:r>
                          <w:r>
                            <w:instrText xml:space="preserve"> PAGE  \* MERGEFORMAT </w:instrText>
                          </w:r>
                          <w:r>
                            <w:fldChar w:fldCharType="separate"/>
                          </w:r>
                          <w:r>
                            <w:t>51</w:t>
                          </w:r>
                          <w:r>
                            <w:fldChar w:fldCharType="end"/>
                          </w:r>
                        </w:p>
                      </w:txbxContent>
                    </wps:txbx>
                    <wps:bodyPr wrap="none" lIns="0" tIns="0" rIns="0" bIns="0" upright="0">
                      <a:spAutoFit/>
                    </wps:bodyPr>
                  </wps:wsp>
                </a:graphicData>
              </a:graphic>
            </wp:anchor>
          </w:drawing>
        </mc:Choice>
        <mc:Fallback>
          <w:pict>
            <v:shape id="文本框 4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MtIBAACkAwAADgAAAAAAAAABACAAAAAi&#10;AQAAZHJzL2Uyb0RvYy54bWxQSwUGAAAAAAYABgBZAQAAZgUAAAAA&#10;">
              <v:fill on="f" focussize="0,0"/>
              <v:stroke on="f" weight="1.25pt"/>
              <v:imagedata o:title=""/>
              <o:lock v:ext="edit" aspectratio="f"/>
              <v:textbox inset="0mm,0mm,0mm,0mm" style="mso-fit-shape-to-text:t;">
                <w:txbxContent>
                  <w:p w14:paraId="14A9D694">
                    <w:pPr>
                      <w:pStyle w:val="31"/>
                    </w:pPr>
                    <w:r>
                      <w:fldChar w:fldCharType="begin"/>
                    </w:r>
                    <w:r>
                      <w:instrText xml:space="preserve"> PAGE  \* MERGEFORMAT </w:instrText>
                    </w:r>
                    <w:r>
                      <w:fldChar w:fldCharType="separate"/>
                    </w:r>
                    <w:r>
                      <w:t>51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97B74">
    <w:pPr>
      <w:spacing w:line="228" w:lineRule="auto"/>
      <w:ind w:left="10"/>
      <w:rPr>
        <w:rFonts w:hAnsi="宋体" w:cs="宋体"/>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2D4A34"/>
    <w:multiLevelType w:val="singleLevel"/>
    <w:tmpl w:val="AC2D4A34"/>
    <w:lvl w:ilvl="0" w:tentative="0">
      <w:start w:val="1"/>
      <w:numFmt w:val="decimal"/>
      <w:suff w:val="nothing"/>
      <w:lvlText w:val="%1．"/>
      <w:lvlJc w:val="left"/>
      <w:pPr>
        <w:ind w:left="0" w:firstLine="400"/>
      </w:pPr>
      <w:rPr>
        <w:rFonts w:hint="default"/>
      </w:rPr>
    </w:lvl>
  </w:abstractNum>
  <w:abstractNum w:abstractNumId="1">
    <w:nsid w:val="E04BBB96"/>
    <w:multiLevelType w:val="singleLevel"/>
    <w:tmpl w:val="E04BBB96"/>
    <w:lvl w:ilvl="0" w:tentative="0">
      <w:start w:val="1"/>
      <w:numFmt w:val="decimal"/>
      <w:suff w:val="nothing"/>
      <w:lvlText w:val="%1．"/>
      <w:lvlJc w:val="left"/>
      <w:pPr>
        <w:ind w:left="0" w:firstLine="400"/>
      </w:pPr>
      <w:rPr>
        <w:rFonts w:hint="default"/>
      </w:rPr>
    </w:lvl>
  </w:abstractNum>
  <w:abstractNum w:abstractNumId="2">
    <w:nsid w:val="EE93FAA3"/>
    <w:multiLevelType w:val="singleLevel"/>
    <w:tmpl w:val="EE93FAA3"/>
    <w:lvl w:ilvl="0" w:tentative="0">
      <w:start w:val="1"/>
      <w:numFmt w:val="decimal"/>
      <w:suff w:val="nothing"/>
      <w:lvlText w:val="%1．"/>
      <w:lvlJc w:val="left"/>
      <w:pPr>
        <w:ind w:left="0" w:firstLine="400"/>
      </w:pPr>
      <w:rPr>
        <w:rFonts w:hint="default"/>
      </w:rPr>
    </w:lvl>
  </w:abstractNum>
  <w:abstractNum w:abstractNumId="3">
    <w:nsid w:val="F207C5E7"/>
    <w:multiLevelType w:val="singleLevel"/>
    <w:tmpl w:val="F207C5E7"/>
    <w:lvl w:ilvl="0" w:tentative="0">
      <w:start w:val="1"/>
      <w:numFmt w:val="decimal"/>
      <w:suff w:val="nothing"/>
      <w:lvlText w:val="%1．"/>
      <w:lvlJc w:val="left"/>
      <w:pPr>
        <w:ind w:left="0" w:firstLine="400"/>
      </w:pPr>
      <w:rPr>
        <w:rFonts w:hint="default"/>
      </w:rPr>
    </w:lvl>
  </w:abstractNum>
  <w:abstractNum w:abstractNumId="4">
    <w:nsid w:val="FC72E8F9"/>
    <w:multiLevelType w:val="singleLevel"/>
    <w:tmpl w:val="FC72E8F9"/>
    <w:lvl w:ilvl="0" w:tentative="0">
      <w:start w:val="1"/>
      <w:numFmt w:val="decimal"/>
      <w:lvlText w:val="%1."/>
      <w:lvlJc w:val="left"/>
      <w:pPr>
        <w:ind w:left="425" w:hanging="425"/>
      </w:pPr>
      <w:rPr>
        <w:rFonts w:hint="default"/>
      </w:rPr>
    </w:lvl>
  </w:abstractNum>
  <w:abstractNum w:abstractNumId="5">
    <w:nsid w:val="00000002"/>
    <w:multiLevelType w:val="multilevel"/>
    <w:tmpl w:val="00000002"/>
    <w:lvl w:ilvl="0" w:tentative="0">
      <w:start w:val="1"/>
      <w:numFmt w:val="decimal"/>
      <w:pStyle w:val="159"/>
      <w:lvlText w:val="%1. "/>
      <w:lvlJc w:val="left"/>
      <w:pPr>
        <w:tabs>
          <w:tab w:val="left" w:pos="839"/>
        </w:tabs>
        <w:ind w:left="839" w:hanging="419"/>
      </w:pPr>
      <w:rPr>
        <w:rFonts w:hint="eastAsia"/>
      </w:rPr>
    </w:lvl>
    <w:lvl w:ilvl="1" w:tentative="0">
      <w:start w:val="1"/>
      <w:numFmt w:val="upperLetter"/>
      <w:pStyle w:val="141"/>
      <w:lvlText w:val="%2. "/>
      <w:lvlJc w:val="left"/>
      <w:pPr>
        <w:tabs>
          <w:tab w:val="left" w:pos="1049"/>
        </w:tabs>
        <w:ind w:left="1049" w:hanging="420"/>
      </w:pPr>
      <w:rPr>
        <w:rFonts w:hint="eastAsia"/>
      </w:rPr>
    </w:lvl>
    <w:lvl w:ilvl="2" w:tentative="0">
      <w:start w:val="1"/>
      <w:numFmt w:val="lowerLetter"/>
      <w:pStyle w:val="152"/>
      <w:lvlText w:val="%3. "/>
      <w:lvlJc w:val="left"/>
      <w:pPr>
        <w:tabs>
          <w:tab w:val="left" w:pos="1259"/>
        </w:tabs>
        <w:ind w:left="1259" w:hanging="420"/>
      </w:pPr>
      <w:rPr>
        <w:rFonts w:hint="eastAsia"/>
      </w:rPr>
    </w:lvl>
    <w:lvl w:ilvl="3" w:tentative="0">
      <w:start w:val="1"/>
      <w:numFmt w:val="lowerLetter"/>
      <w:pStyle w:val="165"/>
      <w:lvlText w:val="%4) "/>
      <w:lvlJc w:val="left"/>
      <w:pPr>
        <w:tabs>
          <w:tab w:val="left" w:pos="1469"/>
        </w:tabs>
        <w:ind w:left="1469" w:hanging="420"/>
      </w:pPr>
      <w:rPr>
        <w:rFonts w:hint="eastAsia"/>
      </w:rPr>
    </w:lvl>
    <w:lvl w:ilvl="4" w:tentative="0">
      <w:start w:val="1"/>
      <w:numFmt w:val="none"/>
      <w:suff w:val="nothing"/>
      <w:lvlText w:val=""/>
      <w:lvlJc w:val="left"/>
      <w:pPr>
        <w:ind w:left="1259" w:firstLine="0"/>
      </w:pPr>
      <w:rPr>
        <w:rFonts w:hint="eastAsia"/>
      </w:rPr>
    </w:lvl>
    <w:lvl w:ilvl="5" w:tentative="0">
      <w:start w:val="1"/>
      <w:numFmt w:val="none"/>
      <w:suff w:val="nothing"/>
      <w:lvlText w:val=""/>
      <w:lvlJc w:val="left"/>
      <w:pPr>
        <w:ind w:left="1259" w:firstLine="0"/>
      </w:pPr>
      <w:rPr>
        <w:rFonts w:hint="eastAsia"/>
      </w:rPr>
    </w:lvl>
    <w:lvl w:ilvl="6" w:tentative="0">
      <w:start w:val="1"/>
      <w:numFmt w:val="none"/>
      <w:suff w:val="nothing"/>
      <w:lvlText w:val=""/>
      <w:lvlJc w:val="left"/>
      <w:pPr>
        <w:ind w:left="1259" w:firstLine="0"/>
      </w:pPr>
      <w:rPr>
        <w:rFonts w:hint="eastAsia"/>
      </w:rPr>
    </w:lvl>
    <w:lvl w:ilvl="7" w:tentative="0">
      <w:start w:val="1"/>
      <w:numFmt w:val="none"/>
      <w:suff w:val="nothing"/>
      <w:lvlText w:val=""/>
      <w:lvlJc w:val="left"/>
      <w:pPr>
        <w:ind w:left="1259" w:firstLine="0"/>
      </w:pPr>
      <w:rPr>
        <w:rFonts w:hint="eastAsia"/>
      </w:rPr>
    </w:lvl>
    <w:lvl w:ilvl="8" w:tentative="0">
      <w:start w:val="1"/>
      <w:numFmt w:val="none"/>
      <w:suff w:val="nothing"/>
      <w:lvlText w:val=""/>
      <w:lvlJc w:val="left"/>
      <w:pPr>
        <w:ind w:left="1259" w:firstLine="0"/>
      </w:pPr>
      <w:rPr>
        <w:rFonts w:hint="eastAsia"/>
      </w:rPr>
    </w:lvl>
  </w:abstractNum>
  <w:abstractNum w:abstractNumId="6">
    <w:nsid w:val="0000001F"/>
    <w:multiLevelType w:val="singleLevel"/>
    <w:tmpl w:val="0000001F"/>
    <w:lvl w:ilvl="0" w:tentative="0">
      <w:start w:val="1"/>
      <w:numFmt w:val="decimal"/>
      <w:pStyle w:val="166"/>
      <w:lvlText w:val="%1．"/>
      <w:lvlJc w:val="left"/>
      <w:pPr>
        <w:tabs>
          <w:tab w:val="left" w:pos="720"/>
        </w:tabs>
        <w:ind w:left="720" w:hanging="720"/>
      </w:pPr>
    </w:lvl>
  </w:abstractNum>
  <w:abstractNum w:abstractNumId="7">
    <w:nsid w:val="00000024"/>
    <w:multiLevelType w:val="multilevel"/>
    <w:tmpl w:val="0000002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pStyle w:val="146"/>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8">
    <w:nsid w:val="00000031"/>
    <w:multiLevelType w:val="multilevel"/>
    <w:tmpl w:val="00000031"/>
    <w:lvl w:ilvl="0" w:tentative="0">
      <w:start w:val="1"/>
      <w:numFmt w:val="decimal"/>
      <w:lvlText w:val="%1."/>
      <w:lvlJc w:val="left"/>
      <w:pPr>
        <w:tabs>
          <w:tab w:val="left" w:pos="420"/>
        </w:tabs>
        <w:ind w:left="420" w:hanging="420"/>
      </w:pPr>
    </w:lvl>
    <w:lvl w:ilvl="1" w:tentative="0">
      <w:start w:val="1"/>
      <w:numFmt w:val="bullet"/>
      <w:pStyle w:val="36"/>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4"/>
      <w:numFmt w:val="decimal"/>
      <w:lvlText w:val="%5、"/>
      <w:lvlJc w:val="left"/>
      <w:pPr>
        <w:tabs>
          <w:tab w:val="left" w:pos="2160"/>
        </w:tabs>
        <w:ind w:left="2160" w:hanging="480"/>
      </w:pPr>
      <w:rPr>
        <w:rFonts w:hint="eastAsia"/>
      </w:rPr>
    </w:lvl>
    <w:lvl w:ilvl="5" w:tentative="0">
      <w:start w:val="28"/>
      <w:numFmt w:val="decimal"/>
      <w:lvlText w:val="%6．"/>
      <w:lvlJc w:val="left"/>
      <w:pPr>
        <w:tabs>
          <w:tab w:val="left" w:pos="2520"/>
        </w:tabs>
        <w:ind w:left="2520" w:hanging="420"/>
      </w:pPr>
      <w:rPr>
        <w:rFonts w:hint="eastAsia"/>
      </w:r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2A9C49F"/>
    <w:multiLevelType w:val="singleLevel"/>
    <w:tmpl w:val="12A9C49F"/>
    <w:lvl w:ilvl="0" w:tentative="0">
      <w:start w:val="1"/>
      <w:numFmt w:val="decimal"/>
      <w:suff w:val="nothing"/>
      <w:lvlText w:val="%1．"/>
      <w:lvlJc w:val="left"/>
      <w:pPr>
        <w:ind w:left="0" w:firstLine="400"/>
      </w:pPr>
      <w:rPr>
        <w:rFonts w:hint="default"/>
      </w:rPr>
    </w:lvl>
  </w:abstractNum>
  <w:abstractNum w:abstractNumId="10">
    <w:nsid w:val="1AC73431"/>
    <w:multiLevelType w:val="singleLevel"/>
    <w:tmpl w:val="1AC73431"/>
    <w:lvl w:ilvl="0" w:tentative="0">
      <w:start w:val="1"/>
      <w:numFmt w:val="decimal"/>
      <w:suff w:val="nothing"/>
      <w:lvlText w:val="%1．"/>
      <w:lvlJc w:val="left"/>
      <w:pPr>
        <w:ind w:left="0" w:firstLine="400"/>
      </w:pPr>
      <w:rPr>
        <w:rFonts w:hint="default"/>
      </w:rPr>
    </w:lvl>
  </w:abstractNum>
  <w:abstractNum w:abstractNumId="11">
    <w:nsid w:val="5D40D5F8"/>
    <w:multiLevelType w:val="singleLevel"/>
    <w:tmpl w:val="5D40D5F8"/>
    <w:lvl w:ilvl="0" w:tentative="0">
      <w:start w:val="1"/>
      <w:numFmt w:val="decimal"/>
      <w:suff w:val="nothing"/>
      <w:lvlText w:val="%1．"/>
      <w:lvlJc w:val="left"/>
      <w:pPr>
        <w:ind w:left="0" w:firstLine="400"/>
      </w:pPr>
      <w:rPr>
        <w:rFonts w:hint="default"/>
      </w:rPr>
    </w:lvl>
  </w:abstractNum>
  <w:abstractNum w:abstractNumId="12">
    <w:nsid w:val="62094556"/>
    <w:multiLevelType w:val="singleLevel"/>
    <w:tmpl w:val="62094556"/>
    <w:lvl w:ilvl="0" w:tentative="0">
      <w:start w:val="1"/>
      <w:numFmt w:val="decimal"/>
      <w:suff w:val="nothing"/>
      <w:lvlText w:val="%1．"/>
      <w:lvlJc w:val="left"/>
      <w:pPr>
        <w:ind w:left="0" w:firstLine="400"/>
      </w:pPr>
      <w:rPr>
        <w:rFonts w:hint="default"/>
      </w:rPr>
    </w:lvl>
  </w:abstractNum>
  <w:abstractNum w:abstractNumId="13">
    <w:nsid w:val="77D12542"/>
    <w:multiLevelType w:val="singleLevel"/>
    <w:tmpl w:val="77D12542"/>
    <w:lvl w:ilvl="0" w:tentative="0">
      <w:start w:val="1"/>
      <w:numFmt w:val="decimal"/>
      <w:suff w:val="nothing"/>
      <w:lvlText w:val="%1．"/>
      <w:lvlJc w:val="left"/>
      <w:pPr>
        <w:ind w:left="0" w:firstLine="400"/>
      </w:pPr>
      <w:rPr>
        <w:rFonts w:hint="default"/>
      </w:rPr>
    </w:lvl>
  </w:abstractNum>
  <w:num w:numId="1">
    <w:abstractNumId w:val="8"/>
  </w:num>
  <w:num w:numId="2">
    <w:abstractNumId w:val="5"/>
  </w:num>
  <w:num w:numId="3">
    <w:abstractNumId w:val="7"/>
  </w:num>
  <w:num w:numId="4">
    <w:abstractNumId w:val="6"/>
  </w:num>
  <w:num w:numId="5">
    <w:abstractNumId w:val="12"/>
  </w:num>
  <w:num w:numId="6">
    <w:abstractNumId w:val="11"/>
  </w:num>
  <w:num w:numId="7">
    <w:abstractNumId w:val="3"/>
  </w:num>
  <w:num w:numId="8">
    <w:abstractNumId w:val="13"/>
  </w:num>
  <w:num w:numId="9">
    <w:abstractNumId w:val="9"/>
  </w:num>
  <w:num w:numId="10">
    <w:abstractNumId w:val="10"/>
  </w:num>
  <w:num w:numId="11">
    <w:abstractNumId w:val="4"/>
  </w:num>
  <w:num w:numId="12">
    <w:abstractNumId w:val="1"/>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N2M0YjJkYTkyMWY5YjU0Mzg3MGNjNzE4OGJjYTAifQ=="/>
    <w:docVar w:name="KSO_WPS_MARK_KEY" w:val="5387c018-fe1e-476a-84b5-6f1f3a694c3e"/>
  </w:docVars>
  <w:rsids>
    <w:rsidRoot w:val="00172A27"/>
    <w:rsid w:val="00012426"/>
    <w:rsid w:val="00031A3D"/>
    <w:rsid w:val="00056BD7"/>
    <w:rsid w:val="000B53E2"/>
    <w:rsid w:val="000E362F"/>
    <w:rsid w:val="00150B7F"/>
    <w:rsid w:val="001678F3"/>
    <w:rsid w:val="00167E7C"/>
    <w:rsid w:val="001F2397"/>
    <w:rsid w:val="0022676F"/>
    <w:rsid w:val="00226A5F"/>
    <w:rsid w:val="002401CF"/>
    <w:rsid w:val="00255BC4"/>
    <w:rsid w:val="00294F29"/>
    <w:rsid w:val="00335445"/>
    <w:rsid w:val="003A3067"/>
    <w:rsid w:val="003B2E27"/>
    <w:rsid w:val="003C55AA"/>
    <w:rsid w:val="003E564C"/>
    <w:rsid w:val="004A322D"/>
    <w:rsid w:val="004A584D"/>
    <w:rsid w:val="004A7DF4"/>
    <w:rsid w:val="004B1E33"/>
    <w:rsid w:val="004B2EEF"/>
    <w:rsid w:val="004D1CA7"/>
    <w:rsid w:val="004D1DB0"/>
    <w:rsid w:val="00500D08"/>
    <w:rsid w:val="00587849"/>
    <w:rsid w:val="005A5420"/>
    <w:rsid w:val="005B64FA"/>
    <w:rsid w:val="005D1167"/>
    <w:rsid w:val="005E0C21"/>
    <w:rsid w:val="0061443A"/>
    <w:rsid w:val="006250C6"/>
    <w:rsid w:val="006422C4"/>
    <w:rsid w:val="006A0FDD"/>
    <w:rsid w:val="006B0563"/>
    <w:rsid w:val="006B7B6B"/>
    <w:rsid w:val="0070149A"/>
    <w:rsid w:val="00747379"/>
    <w:rsid w:val="00755ACD"/>
    <w:rsid w:val="00756AB8"/>
    <w:rsid w:val="007C3AF6"/>
    <w:rsid w:val="007F4EDE"/>
    <w:rsid w:val="00800A18"/>
    <w:rsid w:val="00810F5C"/>
    <w:rsid w:val="00850326"/>
    <w:rsid w:val="0086749C"/>
    <w:rsid w:val="00871E41"/>
    <w:rsid w:val="009245E9"/>
    <w:rsid w:val="009444C8"/>
    <w:rsid w:val="0097595C"/>
    <w:rsid w:val="009D6D7A"/>
    <w:rsid w:val="009F27B5"/>
    <w:rsid w:val="009F49C0"/>
    <w:rsid w:val="00A119F3"/>
    <w:rsid w:val="00A33B4C"/>
    <w:rsid w:val="00AE6889"/>
    <w:rsid w:val="00B76280"/>
    <w:rsid w:val="00BC7C37"/>
    <w:rsid w:val="00BE0F11"/>
    <w:rsid w:val="00BF360F"/>
    <w:rsid w:val="00C07F4E"/>
    <w:rsid w:val="00C3614D"/>
    <w:rsid w:val="00C41321"/>
    <w:rsid w:val="00C54E46"/>
    <w:rsid w:val="00CA245E"/>
    <w:rsid w:val="00CD745C"/>
    <w:rsid w:val="00D02D9E"/>
    <w:rsid w:val="00D54917"/>
    <w:rsid w:val="00DB15F9"/>
    <w:rsid w:val="00DC3569"/>
    <w:rsid w:val="00DE587F"/>
    <w:rsid w:val="00E525A7"/>
    <w:rsid w:val="00E87FDB"/>
    <w:rsid w:val="00E9644B"/>
    <w:rsid w:val="00EA2133"/>
    <w:rsid w:val="00EB7A56"/>
    <w:rsid w:val="00F272E4"/>
    <w:rsid w:val="00F41BE1"/>
    <w:rsid w:val="00F47E8D"/>
    <w:rsid w:val="00F51562"/>
    <w:rsid w:val="00F53D6A"/>
    <w:rsid w:val="00F61C3C"/>
    <w:rsid w:val="00FC699A"/>
    <w:rsid w:val="00FE55EB"/>
    <w:rsid w:val="012D2DCB"/>
    <w:rsid w:val="01401F5A"/>
    <w:rsid w:val="015C4F07"/>
    <w:rsid w:val="015E23C3"/>
    <w:rsid w:val="01726299"/>
    <w:rsid w:val="018556A5"/>
    <w:rsid w:val="018E7169"/>
    <w:rsid w:val="01CB58B1"/>
    <w:rsid w:val="01F56B2A"/>
    <w:rsid w:val="02025CB9"/>
    <w:rsid w:val="021E7388"/>
    <w:rsid w:val="02225B04"/>
    <w:rsid w:val="02486FE9"/>
    <w:rsid w:val="0255748D"/>
    <w:rsid w:val="025B2DC4"/>
    <w:rsid w:val="025C1201"/>
    <w:rsid w:val="02612005"/>
    <w:rsid w:val="02661E94"/>
    <w:rsid w:val="02673B42"/>
    <w:rsid w:val="02831F0A"/>
    <w:rsid w:val="02AB7BCB"/>
    <w:rsid w:val="02B81D34"/>
    <w:rsid w:val="02C46BBB"/>
    <w:rsid w:val="02F52DC5"/>
    <w:rsid w:val="030C78DB"/>
    <w:rsid w:val="03157D1A"/>
    <w:rsid w:val="031734E1"/>
    <w:rsid w:val="0319136C"/>
    <w:rsid w:val="033A0C2B"/>
    <w:rsid w:val="035A34FA"/>
    <w:rsid w:val="036E51AD"/>
    <w:rsid w:val="03836A76"/>
    <w:rsid w:val="038A1E48"/>
    <w:rsid w:val="03B677F7"/>
    <w:rsid w:val="03C46D1B"/>
    <w:rsid w:val="03D050C8"/>
    <w:rsid w:val="03F01BD1"/>
    <w:rsid w:val="03FD7BAC"/>
    <w:rsid w:val="04040524"/>
    <w:rsid w:val="04106500"/>
    <w:rsid w:val="041B280B"/>
    <w:rsid w:val="04A171B4"/>
    <w:rsid w:val="04A65C83"/>
    <w:rsid w:val="04B844FD"/>
    <w:rsid w:val="04C93E2D"/>
    <w:rsid w:val="04CD5502"/>
    <w:rsid w:val="04DA3A08"/>
    <w:rsid w:val="04E82415"/>
    <w:rsid w:val="04F331A7"/>
    <w:rsid w:val="050145D7"/>
    <w:rsid w:val="050933DD"/>
    <w:rsid w:val="05200ACB"/>
    <w:rsid w:val="055F1D2B"/>
    <w:rsid w:val="056D353A"/>
    <w:rsid w:val="057E4FE5"/>
    <w:rsid w:val="059A0D3F"/>
    <w:rsid w:val="05B71AD9"/>
    <w:rsid w:val="05D95693"/>
    <w:rsid w:val="05E369C0"/>
    <w:rsid w:val="062B47DA"/>
    <w:rsid w:val="063B53E6"/>
    <w:rsid w:val="06452A40"/>
    <w:rsid w:val="064E23A6"/>
    <w:rsid w:val="065124F3"/>
    <w:rsid w:val="06565D7C"/>
    <w:rsid w:val="065A7CA2"/>
    <w:rsid w:val="068C5C42"/>
    <w:rsid w:val="06B0375B"/>
    <w:rsid w:val="06E12A0B"/>
    <w:rsid w:val="06FD001E"/>
    <w:rsid w:val="070C7189"/>
    <w:rsid w:val="07166C72"/>
    <w:rsid w:val="07407AE1"/>
    <w:rsid w:val="07585B24"/>
    <w:rsid w:val="0775707B"/>
    <w:rsid w:val="077E37DC"/>
    <w:rsid w:val="078C1047"/>
    <w:rsid w:val="07A31495"/>
    <w:rsid w:val="07C428D5"/>
    <w:rsid w:val="07C550DA"/>
    <w:rsid w:val="080041F1"/>
    <w:rsid w:val="0812482C"/>
    <w:rsid w:val="081452B5"/>
    <w:rsid w:val="08185C2F"/>
    <w:rsid w:val="081E4FBF"/>
    <w:rsid w:val="084F7593"/>
    <w:rsid w:val="08547AEE"/>
    <w:rsid w:val="08752A61"/>
    <w:rsid w:val="089D56A7"/>
    <w:rsid w:val="08BC3E4C"/>
    <w:rsid w:val="08C47FFD"/>
    <w:rsid w:val="08C94F2B"/>
    <w:rsid w:val="08EF08E2"/>
    <w:rsid w:val="090B4D3A"/>
    <w:rsid w:val="09187DD9"/>
    <w:rsid w:val="097924AD"/>
    <w:rsid w:val="097F70D9"/>
    <w:rsid w:val="09857BE6"/>
    <w:rsid w:val="099347B9"/>
    <w:rsid w:val="09CD0DD6"/>
    <w:rsid w:val="09D410DF"/>
    <w:rsid w:val="09E0077E"/>
    <w:rsid w:val="09F75AC8"/>
    <w:rsid w:val="09F952CA"/>
    <w:rsid w:val="09FB73E9"/>
    <w:rsid w:val="0A014A8E"/>
    <w:rsid w:val="0A026946"/>
    <w:rsid w:val="0A0A7992"/>
    <w:rsid w:val="0A194DA5"/>
    <w:rsid w:val="0A230193"/>
    <w:rsid w:val="0A3568AA"/>
    <w:rsid w:val="0A3B346F"/>
    <w:rsid w:val="0A443BB3"/>
    <w:rsid w:val="0A79472F"/>
    <w:rsid w:val="0A825156"/>
    <w:rsid w:val="0A943B37"/>
    <w:rsid w:val="0A9727C0"/>
    <w:rsid w:val="0A9B144F"/>
    <w:rsid w:val="0AAA2146"/>
    <w:rsid w:val="0AD013D9"/>
    <w:rsid w:val="0ADD5927"/>
    <w:rsid w:val="0ADF329A"/>
    <w:rsid w:val="0AF049F1"/>
    <w:rsid w:val="0AFF408D"/>
    <w:rsid w:val="0B024D04"/>
    <w:rsid w:val="0B14246B"/>
    <w:rsid w:val="0B434FE7"/>
    <w:rsid w:val="0B5A4050"/>
    <w:rsid w:val="0B86547D"/>
    <w:rsid w:val="0B8956C3"/>
    <w:rsid w:val="0B8C40A1"/>
    <w:rsid w:val="0B92338C"/>
    <w:rsid w:val="0BB35A1E"/>
    <w:rsid w:val="0BC83278"/>
    <w:rsid w:val="0BED0F30"/>
    <w:rsid w:val="0BFA53FB"/>
    <w:rsid w:val="0C0369A6"/>
    <w:rsid w:val="0C043342"/>
    <w:rsid w:val="0C0F54F2"/>
    <w:rsid w:val="0C1E69CF"/>
    <w:rsid w:val="0C4C0F18"/>
    <w:rsid w:val="0C684027"/>
    <w:rsid w:val="0C6A07D3"/>
    <w:rsid w:val="0C6B175F"/>
    <w:rsid w:val="0C8B5055"/>
    <w:rsid w:val="0C8C24F7"/>
    <w:rsid w:val="0C9C64C2"/>
    <w:rsid w:val="0CA27F6D"/>
    <w:rsid w:val="0CA755FA"/>
    <w:rsid w:val="0CAD246E"/>
    <w:rsid w:val="0CB952B6"/>
    <w:rsid w:val="0CC137AB"/>
    <w:rsid w:val="0CD801DA"/>
    <w:rsid w:val="0CD86FCA"/>
    <w:rsid w:val="0CDC1DA2"/>
    <w:rsid w:val="0D272220"/>
    <w:rsid w:val="0D366907"/>
    <w:rsid w:val="0D501777"/>
    <w:rsid w:val="0D5A67B2"/>
    <w:rsid w:val="0D7C6A10"/>
    <w:rsid w:val="0DA61881"/>
    <w:rsid w:val="0DCD1019"/>
    <w:rsid w:val="0DDC125D"/>
    <w:rsid w:val="0E0332AA"/>
    <w:rsid w:val="0E0D09B5"/>
    <w:rsid w:val="0E0F0036"/>
    <w:rsid w:val="0E2747AD"/>
    <w:rsid w:val="0E2E702C"/>
    <w:rsid w:val="0E3D099D"/>
    <w:rsid w:val="0E440BB0"/>
    <w:rsid w:val="0E54101D"/>
    <w:rsid w:val="0E5F0B7E"/>
    <w:rsid w:val="0E8C3CF7"/>
    <w:rsid w:val="0E9354C6"/>
    <w:rsid w:val="0EC96FC3"/>
    <w:rsid w:val="0F1715AC"/>
    <w:rsid w:val="0F25271E"/>
    <w:rsid w:val="0F54421D"/>
    <w:rsid w:val="0F7E3A23"/>
    <w:rsid w:val="0FAC107C"/>
    <w:rsid w:val="0FB748F0"/>
    <w:rsid w:val="0FCE0167"/>
    <w:rsid w:val="0FD6408A"/>
    <w:rsid w:val="0FED3C1C"/>
    <w:rsid w:val="0FF00514"/>
    <w:rsid w:val="0FFC7994"/>
    <w:rsid w:val="10013CCC"/>
    <w:rsid w:val="10381938"/>
    <w:rsid w:val="103B628C"/>
    <w:rsid w:val="10437371"/>
    <w:rsid w:val="105C6164"/>
    <w:rsid w:val="105F1F7A"/>
    <w:rsid w:val="10833508"/>
    <w:rsid w:val="108B5BBB"/>
    <w:rsid w:val="10953945"/>
    <w:rsid w:val="10A576F5"/>
    <w:rsid w:val="10A976D0"/>
    <w:rsid w:val="10AF790B"/>
    <w:rsid w:val="10E6199E"/>
    <w:rsid w:val="11034D52"/>
    <w:rsid w:val="11150E50"/>
    <w:rsid w:val="111674D8"/>
    <w:rsid w:val="112545DA"/>
    <w:rsid w:val="11392B3A"/>
    <w:rsid w:val="11511F61"/>
    <w:rsid w:val="115C64DD"/>
    <w:rsid w:val="11614A3A"/>
    <w:rsid w:val="116F3620"/>
    <w:rsid w:val="1178129C"/>
    <w:rsid w:val="117F150C"/>
    <w:rsid w:val="11826C12"/>
    <w:rsid w:val="118D0FDA"/>
    <w:rsid w:val="11A77389"/>
    <w:rsid w:val="11AD7707"/>
    <w:rsid w:val="11B43122"/>
    <w:rsid w:val="11D02321"/>
    <w:rsid w:val="11E64458"/>
    <w:rsid w:val="123E709B"/>
    <w:rsid w:val="12635AA8"/>
    <w:rsid w:val="12647A72"/>
    <w:rsid w:val="127B42E6"/>
    <w:rsid w:val="128A15C3"/>
    <w:rsid w:val="12BA3CC9"/>
    <w:rsid w:val="12BD4A03"/>
    <w:rsid w:val="12C9394C"/>
    <w:rsid w:val="12CC70C7"/>
    <w:rsid w:val="12D70244"/>
    <w:rsid w:val="12EA5817"/>
    <w:rsid w:val="12EE3269"/>
    <w:rsid w:val="131F31FA"/>
    <w:rsid w:val="13214A06"/>
    <w:rsid w:val="13374A96"/>
    <w:rsid w:val="133B6A25"/>
    <w:rsid w:val="13511DA5"/>
    <w:rsid w:val="13524C14"/>
    <w:rsid w:val="13662116"/>
    <w:rsid w:val="137D3677"/>
    <w:rsid w:val="138C23FC"/>
    <w:rsid w:val="138C7AAE"/>
    <w:rsid w:val="13B33228"/>
    <w:rsid w:val="13C41560"/>
    <w:rsid w:val="141D437D"/>
    <w:rsid w:val="144E2788"/>
    <w:rsid w:val="14631523"/>
    <w:rsid w:val="1489797E"/>
    <w:rsid w:val="14AD5701"/>
    <w:rsid w:val="14C3108E"/>
    <w:rsid w:val="14CE6C81"/>
    <w:rsid w:val="14DA4B86"/>
    <w:rsid w:val="14DC46D6"/>
    <w:rsid w:val="14EC1EAF"/>
    <w:rsid w:val="14EC685B"/>
    <w:rsid w:val="14FE5F5C"/>
    <w:rsid w:val="151E5BCE"/>
    <w:rsid w:val="15441479"/>
    <w:rsid w:val="15607AD2"/>
    <w:rsid w:val="156C2954"/>
    <w:rsid w:val="156C2EC6"/>
    <w:rsid w:val="158226E9"/>
    <w:rsid w:val="158A4ADA"/>
    <w:rsid w:val="1595122D"/>
    <w:rsid w:val="15973CBB"/>
    <w:rsid w:val="159B7AE6"/>
    <w:rsid w:val="15A1665E"/>
    <w:rsid w:val="15CA5E3E"/>
    <w:rsid w:val="15CB210D"/>
    <w:rsid w:val="15E155AE"/>
    <w:rsid w:val="15F22DEC"/>
    <w:rsid w:val="15F3086F"/>
    <w:rsid w:val="15FA4976"/>
    <w:rsid w:val="161A0756"/>
    <w:rsid w:val="161C60D1"/>
    <w:rsid w:val="167D5D09"/>
    <w:rsid w:val="1680692F"/>
    <w:rsid w:val="16813A7D"/>
    <w:rsid w:val="16893F4C"/>
    <w:rsid w:val="168D5359"/>
    <w:rsid w:val="16A77F23"/>
    <w:rsid w:val="16C20883"/>
    <w:rsid w:val="16D90374"/>
    <w:rsid w:val="17092996"/>
    <w:rsid w:val="170F26A3"/>
    <w:rsid w:val="171E6442"/>
    <w:rsid w:val="17334527"/>
    <w:rsid w:val="174406D6"/>
    <w:rsid w:val="174D24DD"/>
    <w:rsid w:val="1752433D"/>
    <w:rsid w:val="17615CCC"/>
    <w:rsid w:val="176415DC"/>
    <w:rsid w:val="176C3CB9"/>
    <w:rsid w:val="17B971FF"/>
    <w:rsid w:val="17CD1CBA"/>
    <w:rsid w:val="17D233CC"/>
    <w:rsid w:val="17D873E3"/>
    <w:rsid w:val="17DE3E33"/>
    <w:rsid w:val="17E46B01"/>
    <w:rsid w:val="17EF3C3D"/>
    <w:rsid w:val="18273A72"/>
    <w:rsid w:val="18610CDC"/>
    <w:rsid w:val="18826EA4"/>
    <w:rsid w:val="188A661C"/>
    <w:rsid w:val="188D1B63"/>
    <w:rsid w:val="189512FB"/>
    <w:rsid w:val="189C1857"/>
    <w:rsid w:val="18A646F2"/>
    <w:rsid w:val="18CA2332"/>
    <w:rsid w:val="18CF673E"/>
    <w:rsid w:val="18DD6447"/>
    <w:rsid w:val="18E216F1"/>
    <w:rsid w:val="18E330A5"/>
    <w:rsid w:val="18E36DEB"/>
    <w:rsid w:val="18F27B86"/>
    <w:rsid w:val="18FA5DDA"/>
    <w:rsid w:val="1907440A"/>
    <w:rsid w:val="19202945"/>
    <w:rsid w:val="192C2713"/>
    <w:rsid w:val="19476B3A"/>
    <w:rsid w:val="19523E79"/>
    <w:rsid w:val="19525670"/>
    <w:rsid w:val="196A1E12"/>
    <w:rsid w:val="196D4E26"/>
    <w:rsid w:val="19742141"/>
    <w:rsid w:val="19AE61A3"/>
    <w:rsid w:val="19B23C43"/>
    <w:rsid w:val="19C53358"/>
    <w:rsid w:val="19C808E7"/>
    <w:rsid w:val="19D03899"/>
    <w:rsid w:val="19D25A6E"/>
    <w:rsid w:val="19EE7B83"/>
    <w:rsid w:val="1A287643"/>
    <w:rsid w:val="1A2E4BEE"/>
    <w:rsid w:val="1A472B33"/>
    <w:rsid w:val="1A5C7310"/>
    <w:rsid w:val="1A691E5D"/>
    <w:rsid w:val="1A6A7ADF"/>
    <w:rsid w:val="1A82771A"/>
    <w:rsid w:val="1AA15FB8"/>
    <w:rsid w:val="1AC217F2"/>
    <w:rsid w:val="1AD26DE4"/>
    <w:rsid w:val="1ADB67D1"/>
    <w:rsid w:val="1ADF0DF7"/>
    <w:rsid w:val="1AF44089"/>
    <w:rsid w:val="1B0E2C71"/>
    <w:rsid w:val="1B102545"/>
    <w:rsid w:val="1B427258"/>
    <w:rsid w:val="1B55264E"/>
    <w:rsid w:val="1B60211F"/>
    <w:rsid w:val="1B791A35"/>
    <w:rsid w:val="1B8711E4"/>
    <w:rsid w:val="1BA05747"/>
    <w:rsid w:val="1BAB61F4"/>
    <w:rsid w:val="1BBA26B4"/>
    <w:rsid w:val="1BC160C4"/>
    <w:rsid w:val="1BC22D4C"/>
    <w:rsid w:val="1BD17F27"/>
    <w:rsid w:val="1BEA2D97"/>
    <w:rsid w:val="1BFC3180"/>
    <w:rsid w:val="1C011436"/>
    <w:rsid w:val="1C064C2E"/>
    <w:rsid w:val="1C1E4F4B"/>
    <w:rsid w:val="1C2A4DA7"/>
    <w:rsid w:val="1C3D55BC"/>
    <w:rsid w:val="1C400E8B"/>
    <w:rsid w:val="1C433D37"/>
    <w:rsid w:val="1C4D15A9"/>
    <w:rsid w:val="1C523FD4"/>
    <w:rsid w:val="1C58682E"/>
    <w:rsid w:val="1C67088B"/>
    <w:rsid w:val="1C9A47BD"/>
    <w:rsid w:val="1C9C394F"/>
    <w:rsid w:val="1CA62DD2"/>
    <w:rsid w:val="1CA747D2"/>
    <w:rsid w:val="1CAD265B"/>
    <w:rsid w:val="1CB31990"/>
    <w:rsid w:val="1CC57567"/>
    <w:rsid w:val="1D1661D1"/>
    <w:rsid w:val="1D3863CD"/>
    <w:rsid w:val="1D3C1980"/>
    <w:rsid w:val="1D4961E3"/>
    <w:rsid w:val="1D4B6B89"/>
    <w:rsid w:val="1D5E1C8E"/>
    <w:rsid w:val="1D94450C"/>
    <w:rsid w:val="1DB93368"/>
    <w:rsid w:val="1DBE5A89"/>
    <w:rsid w:val="1DE93159"/>
    <w:rsid w:val="1DF3729C"/>
    <w:rsid w:val="1E0A031A"/>
    <w:rsid w:val="1E195BB5"/>
    <w:rsid w:val="1E4569AA"/>
    <w:rsid w:val="1E6A3C1C"/>
    <w:rsid w:val="1E6D03D3"/>
    <w:rsid w:val="1E714878"/>
    <w:rsid w:val="1E7F6120"/>
    <w:rsid w:val="1E94434D"/>
    <w:rsid w:val="1EA272C8"/>
    <w:rsid w:val="1EAF7DB4"/>
    <w:rsid w:val="1F0E77B5"/>
    <w:rsid w:val="1F3A5DE3"/>
    <w:rsid w:val="1F854ADD"/>
    <w:rsid w:val="1F881C1B"/>
    <w:rsid w:val="1FA44B19"/>
    <w:rsid w:val="1FAD57A3"/>
    <w:rsid w:val="1FBF52E0"/>
    <w:rsid w:val="1FC63B1B"/>
    <w:rsid w:val="1FC97167"/>
    <w:rsid w:val="1FCF6E73"/>
    <w:rsid w:val="1FE43FA1"/>
    <w:rsid w:val="1FF41387"/>
    <w:rsid w:val="1FFB703C"/>
    <w:rsid w:val="20390790"/>
    <w:rsid w:val="204C4020"/>
    <w:rsid w:val="20586E69"/>
    <w:rsid w:val="20596DAF"/>
    <w:rsid w:val="20700238"/>
    <w:rsid w:val="207A7CF2"/>
    <w:rsid w:val="2084707A"/>
    <w:rsid w:val="20880AA2"/>
    <w:rsid w:val="208A6E55"/>
    <w:rsid w:val="209B0A3A"/>
    <w:rsid w:val="20BD4F1E"/>
    <w:rsid w:val="20D729AF"/>
    <w:rsid w:val="20E8307A"/>
    <w:rsid w:val="210963B5"/>
    <w:rsid w:val="210E39CB"/>
    <w:rsid w:val="212351C2"/>
    <w:rsid w:val="2129610F"/>
    <w:rsid w:val="213D57CB"/>
    <w:rsid w:val="214B2529"/>
    <w:rsid w:val="215E6A54"/>
    <w:rsid w:val="216235A0"/>
    <w:rsid w:val="216830DB"/>
    <w:rsid w:val="216B419A"/>
    <w:rsid w:val="216D00A8"/>
    <w:rsid w:val="217D645B"/>
    <w:rsid w:val="218D6B73"/>
    <w:rsid w:val="2195103F"/>
    <w:rsid w:val="21974FAF"/>
    <w:rsid w:val="219A0238"/>
    <w:rsid w:val="21CC6A4E"/>
    <w:rsid w:val="21D04A30"/>
    <w:rsid w:val="21D86BDD"/>
    <w:rsid w:val="21F70071"/>
    <w:rsid w:val="220D3C83"/>
    <w:rsid w:val="22346F73"/>
    <w:rsid w:val="224A3767"/>
    <w:rsid w:val="225A679D"/>
    <w:rsid w:val="226635E5"/>
    <w:rsid w:val="22667253"/>
    <w:rsid w:val="22683DBB"/>
    <w:rsid w:val="22723AE6"/>
    <w:rsid w:val="227609CD"/>
    <w:rsid w:val="22765384"/>
    <w:rsid w:val="228C2DF9"/>
    <w:rsid w:val="22B0008A"/>
    <w:rsid w:val="22F5751C"/>
    <w:rsid w:val="231A6F78"/>
    <w:rsid w:val="23270D74"/>
    <w:rsid w:val="2329299C"/>
    <w:rsid w:val="23741495"/>
    <w:rsid w:val="239B270A"/>
    <w:rsid w:val="23A80D88"/>
    <w:rsid w:val="23B97D00"/>
    <w:rsid w:val="23E86F70"/>
    <w:rsid w:val="23FE3883"/>
    <w:rsid w:val="2404749E"/>
    <w:rsid w:val="242C4F98"/>
    <w:rsid w:val="24482D50"/>
    <w:rsid w:val="248766B3"/>
    <w:rsid w:val="248F3D6A"/>
    <w:rsid w:val="249F53D8"/>
    <w:rsid w:val="24A90E67"/>
    <w:rsid w:val="24D738FC"/>
    <w:rsid w:val="24F20F0E"/>
    <w:rsid w:val="255355C0"/>
    <w:rsid w:val="2572277A"/>
    <w:rsid w:val="257D2A53"/>
    <w:rsid w:val="2584425C"/>
    <w:rsid w:val="258458FE"/>
    <w:rsid w:val="25983F7B"/>
    <w:rsid w:val="25C57848"/>
    <w:rsid w:val="25D62B4D"/>
    <w:rsid w:val="25E86D82"/>
    <w:rsid w:val="25EC38D9"/>
    <w:rsid w:val="261F3603"/>
    <w:rsid w:val="263E02AD"/>
    <w:rsid w:val="26413B52"/>
    <w:rsid w:val="264158F9"/>
    <w:rsid w:val="265D1A6F"/>
    <w:rsid w:val="2674553A"/>
    <w:rsid w:val="26AB691A"/>
    <w:rsid w:val="26DE799C"/>
    <w:rsid w:val="26E44E63"/>
    <w:rsid w:val="26EE16FF"/>
    <w:rsid w:val="26FC7411"/>
    <w:rsid w:val="27010616"/>
    <w:rsid w:val="270212E4"/>
    <w:rsid w:val="271D6716"/>
    <w:rsid w:val="271E7135"/>
    <w:rsid w:val="27250ECD"/>
    <w:rsid w:val="27355340"/>
    <w:rsid w:val="273571E7"/>
    <w:rsid w:val="27481599"/>
    <w:rsid w:val="274E717C"/>
    <w:rsid w:val="2759777C"/>
    <w:rsid w:val="275A6E83"/>
    <w:rsid w:val="276A7481"/>
    <w:rsid w:val="277277A5"/>
    <w:rsid w:val="27822A1D"/>
    <w:rsid w:val="27A74BA3"/>
    <w:rsid w:val="27B34223"/>
    <w:rsid w:val="27B84691"/>
    <w:rsid w:val="27C50B33"/>
    <w:rsid w:val="27C77967"/>
    <w:rsid w:val="27CC248E"/>
    <w:rsid w:val="27D74B17"/>
    <w:rsid w:val="27D75C64"/>
    <w:rsid w:val="27D9236A"/>
    <w:rsid w:val="27DD2FD3"/>
    <w:rsid w:val="27E04076"/>
    <w:rsid w:val="27E64D5A"/>
    <w:rsid w:val="27FD659C"/>
    <w:rsid w:val="28033956"/>
    <w:rsid w:val="2807212A"/>
    <w:rsid w:val="281E51DE"/>
    <w:rsid w:val="282065DA"/>
    <w:rsid w:val="282F1228"/>
    <w:rsid w:val="285017D1"/>
    <w:rsid w:val="28785C8B"/>
    <w:rsid w:val="28964FEA"/>
    <w:rsid w:val="28B058CA"/>
    <w:rsid w:val="28BA114D"/>
    <w:rsid w:val="28C91504"/>
    <w:rsid w:val="28D91F7F"/>
    <w:rsid w:val="29030E07"/>
    <w:rsid w:val="291E185D"/>
    <w:rsid w:val="29491A44"/>
    <w:rsid w:val="29582030"/>
    <w:rsid w:val="296B770E"/>
    <w:rsid w:val="297F7FFF"/>
    <w:rsid w:val="298D43F5"/>
    <w:rsid w:val="29931592"/>
    <w:rsid w:val="29A94FB5"/>
    <w:rsid w:val="29AE3A4A"/>
    <w:rsid w:val="29CF181E"/>
    <w:rsid w:val="29D13FBF"/>
    <w:rsid w:val="29D478B8"/>
    <w:rsid w:val="29D84B76"/>
    <w:rsid w:val="29F574D6"/>
    <w:rsid w:val="2A042A84"/>
    <w:rsid w:val="2A0538E4"/>
    <w:rsid w:val="2A070FB7"/>
    <w:rsid w:val="2A112EC9"/>
    <w:rsid w:val="2A192C73"/>
    <w:rsid w:val="2A241B69"/>
    <w:rsid w:val="2A524929"/>
    <w:rsid w:val="2A590AAF"/>
    <w:rsid w:val="2A6B4C60"/>
    <w:rsid w:val="2A726D79"/>
    <w:rsid w:val="2A783C63"/>
    <w:rsid w:val="2A794A1A"/>
    <w:rsid w:val="2A8D0FAB"/>
    <w:rsid w:val="2A8D5B35"/>
    <w:rsid w:val="2A906A05"/>
    <w:rsid w:val="2AAB5685"/>
    <w:rsid w:val="2AAC4B74"/>
    <w:rsid w:val="2AB033FD"/>
    <w:rsid w:val="2AF87D59"/>
    <w:rsid w:val="2B18317A"/>
    <w:rsid w:val="2B292A05"/>
    <w:rsid w:val="2B354F72"/>
    <w:rsid w:val="2B3928C3"/>
    <w:rsid w:val="2B3B078B"/>
    <w:rsid w:val="2B4154A4"/>
    <w:rsid w:val="2B5C7662"/>
    <w:rsid w:val="2B682CC3"/>
    <w:rsid w:val="2B6A399F"/>
    <w:rsid w:val="2B6B4782"/>
    <w:rsid w:val="2B7354B6"/>
    <w:rsid w:val="2B76353E"/>
    <w:rsid w:val="2B8F3239"/>
    <w:rsid w:val="2B986D7B"/>
    <w:rsid w:val="2B9D5E8A"/>
    <w:rsid w:val="2BA33020"/>
    <w:rsid w:val="2BA85F6D"/>
    <w:rsid w:val="2BB313F7"/>
    <w:rsid w:val="2BB4516F"/>
    <w:rsid w:val="2BB60EE7"/>
    <w:rsid w:val="2BCC4267"/>
    <w:rsid w:val="2BCF1FA9"/>
    <w:rsid w:val="2BE94E19"/>
    <w:rsid w:val="2BF019DC"/>
    <w:rsid w:val="2BF0264B"/>
    <w:rsid w:val="2C1A4329"/>
    <w:rsid w:val="2C1C51EE"/>
    <w:rsid w:val="2C2637DC"/>
    <w:rsid w:val="2C407546"/>
    <w:rsid w:val="2C415896"/>
    <w:rsid w:val="2C7312AA"/>
    <w:rsid w:val="2C815051"/>
    <w:rsid w:val="2C8563D4"/>
    <w:rsid w:val="2C8B209A"/>
    <w:rsid w:val="2C8E670C"/>
    <w:rsid w:val="2CED74DE"/>
    <w:rsid w:val="2CF53D25"/>
    <w:rsid w:val="2CF61AC3"/>
    <w:rsid w:val="2CFE3329"/>
    <w:rsid w:val="2D0E4B13"/>
    <w:rsid w:val="2D1E4F96"/>
    <w:rsid w:val="2D241E80"/>
    <w:rsid w:val="2D3218BB"/>
    <w:rsid w:val="2D46474B"/>
    <w:rsid w:val="2D4F15F3"/>
    <w:rsid w:val="2D5A34C2"/>
    <w:rsid w:val="2D905ADF"/>
    <w:rsid w:val="2D9440A2"/>
    <w:rsid w:val="2DBE0564"/>
    <w:rsid w:val="2DC232C4"/>
    <w:rsid w:val="2DE16D30"/>
    <w:rsid w:val="2DF052C8"/>
    <w:rsid w:val="2DFF4785"/>
    <w:rsid w:val="2E2D06DD"/>
    <w:rsid w:val="2E4F0F9D"/>
    <w:rsid w:val="2E4F3ABA"/>
    <w:rsid w:val="2E530C6F"/>
    <w:rsid w:val="2E5823EF"/>
    <w:rsid w:val="2E883A0E"/>
    <w:rsid w:val="2E914388"/>
    <w:rsid w:val="2E917C24"/>
    <w:rsid w:val="2EB44669"/>
    <w:rsid w:val="2EB53CC1"/>
    <w:rsid w:val="2EB7475E"/>
    <w:rsid w:val="2EBB6EA8"/>
    <w:rsid w:val="2EC92648"/>
    <w:rsid w:val="2ED61E1F"/>
    <w:rsid w:val="2ED667EA"/>
    <w:rsid w:val="2EE1152B"/>
    <w:rsid w:val="2F046D44"/>
    <w:rsid w:val="2F1763E5"/>
    <w:rsid w:val="2F25085E"/>
    <w:rsid w:val="2F2B1D5A"/>
    <w:rsid w:val="2F5B45F3"/>
    <w:rsid w:val="2F5F5F7D"/>
    <w:rsid w:val="2F666780"/>
    <w:rsid w:val="2F7C5FA4"/>
    <w:rsid w:val="2F9614FA"/>
    <w:rsid w:val="2F994DA8"/>
    <w:rsid w:val="2FAF0127"/>
    <w:rsid w:val="2FDD341C"/>
    <w:rsid w:val="2FE07118"/>
    <w:rsid w:val="2FE7383D"/>
    <w:rsid w:val="2FF124EE"/>
    <w:rsid w:val="30313940"/>
    <w:rsid w:val="303C495D"/>
    <w:rsid w:val="3049057C"/>
    <w:rsid w:val="305962BE"/>
    <w:rsid w:val="30B06CCE"/>
    <w:rsid w:val="30B211EA"/>
    <w:rsid w:val="30D3031F"/>
    <w:rsid w:val="30DB2C2A"/>
    <w:rsid w:val="30E36C9F"/>
    <w:rsid w:val="30ED53AB"/>
    <w:rsid w:val="30FF0C3A"/>
    <w:rsid w:val="31094D1C"/>
    <w:rsid w:val="310D3357"/>
    <w:rsid w:val="31107BDC"/>
    <w:rsid w:val="31237A11"/>
    <w:rsid w:val="31305AA9"/>
    <w:rsid w:val="31415454"/>
    <w:rsid w:val="316250B7"/>
    <w:rsid w:val="3168319B"/>
    <w:rsid w:val="316B3239"/>
    <w:rsid w:val="316D0C5A"/>
    <w:rsid w:val="317A4765"/>
    <w:rsid w:val="31AF440F"/>
    <w:rsid w:val="31B24817"/>
    <w:rsid w:val="31B50440"/>
    <w:rsid w:val="31B9528D"/>
    <w:rsid w:val="31BE2386"/>
    <w:rsid w:val="31C51E84"/>
    <w:rsid w:val="31D63E86"/>
    <w:rsid w:val="31EF0B52"/>
    <w:rsid w:val="32005809"/>
    <w:rsid w:val="3240440A"/>
    <w:rsid w:val="325D2496"/>
    <w:rsid w:val="32877139"/>
    <w:rsid w:val="32913CCA"/>
    <w:rsid w:val="32CD000B"/>
    <w:rsid w:val="32CD0AB7"/>
    <w:rsid w:val="32CD1D8E"/>
    <w:rsid w:val="32E9121A"/>
    <w:rsid w:val="33046C9F"/>
    <w:rsid w:val="331035D3"/>
    <w:rsid w:val="33105381"/>
    <w:rsid w:val="331C42F0"/>
    <w:rsid w:val="33226E62"/>
    <w:rsid w:val="33705828"/>
    <w:rsid w:val="33747AA6"/>
    <w:rsid w:val="33B26438"/>
    <w:rsid w:val="33B40937"/>
    <w:rsid w:val="33CD782B"/>
    <w:rsid w:val="33E146FB"/>
    <w:rsid w:val="33E32A95"/>
    <w:rsid w:val="34120C85"/>
    <w:rsid w:val="34144243"/>
    <w:rsid w:val="345425EC"/>
    <w:rsid w:val="345F7DAB"/>
    <w:rsid w:val="347254F4"/>
    <w:rsid w:val="347B3C9B"/>
    <w:rsid w:val="347D5264"/>
    <w:rsid w:val="3482405C"/>
    <w:rsid w:val="34826360"/>
    <w:rsid w:val="34AF7D1F"/>
    <w:rsid w:val="34C46423"/>
    <w:rsid w:val="34EB0B83"/>
    <w:rsid w:val="34EB7E53"/>
    <w:rsid w:val="35192FAA"/>
    <w:rsid w:val="354542B5"/>
    <w:rsid w:val="354E5A2D"/>
    <w:rsid w:val="35555D14"/>
    <w:rsid w:val="355A4EA9"/>
    <w:rsid w:val="35853E9D"/>
    <w:rsid w:val="35A72D1F"/>
    <w:rsid w:val="35BA3C48"/>
    <w:rsid w:val="35C366DA"/>
    <w:rsid w:val="35D94150"/>
    <w:rsid w:val="35EA5283"/>
    <w:rsid w:val="35F54B06"/>
    <w:rsid w:val="36035CE9"/>
    <w:rsid w:val="360748CA"/>
    <w:rsid w:val="360A6D04"/>
    <w:rsid w:val="362470E3"/>
    <w:rsid w:val="36385B1B"/>
    <w:rsid w:val="363943D3"/>
    <w:rsid w:val="36411B81"/>
    <w:rsid w:val="366D6C84"/>
    <w:rsid w:val="36743E79"/>
    <w:rsid w:val="369462C9"/>
    <w:rsid w:val="36C033CF"/>
    <w:rsid w:val="36EA0D7F"/>
    <w:rsid w:val="36F20C1C"/>
    <w:rsid w:val="36F974DE"/>
    <w:rsid w:val="3703228D"/>
    <w:rsid w:val="37071F46"/>
    <w:rsid w:val="370E1BD7"/>
    <w:rsid w:val="373C2569"/>
    <w:rsid w:val="375503AB"/>
    <w:rsid w:val="379F6D13"/>
    <w:rsid w:val="37A30D30"/>
    <w:rsid w:val="37C3031A"/>
    <w:rsid w:val="37D455DE"/>
    <w:rsid w:val="37DE4CD4"/>
    <w:rsid w:val="37DE58C7"/>
    <w:rsid w:val="380F66B0"/>
    <w:rsid w:val="38110308"/>
    <w:rsid w:val="381E6A57"/>
    <w:rsid w:val="38275D46"/>
    <w:rsid w:val="38342FC3"/>
    <w:rsid w:val="384D5F08"/>
    <w:rsid w:val="38892B83"/>
    <w:rsid w:val="38D820FC"/>
    <w:rsid w:val="38E21291"/>
    <w:rsid w:val="38F85BFF"/>
    <w:rsid w:val="38F92085"/>
    <w:rsid w:val="391F5882"/>
    <w:rsid w:val="39255A0F"/>
    <w:rsid w:val="392D2DD0"/>
    <w:rsid w:val="392E775D"/>
    <w:rsid w:val="3940703B"/>
    <w:rsid w:val="39450936"/>
    <w:rsid w:val="396778A8"/>
    <w:rsid w:val="39693DD2"/>
    <w:rsid w:val="398A7A9A"/>
    <w:rsid w:val="398F64CD"/>
    <w:rsid w:val="39974106"/>
    <w:rsid w:val="399D7242"/>
    <w:rsid w:val="399F2FBB"/>
    <w:rsid w:val="39A04891"/>
    <w:rsid w:val="39C35926"/>
    <w:rsid w:val="39F74C53"/>
    <w:rsid w:val="39FF1DEC"/>
    <w:rsid w:val="3A224BFE"/>
    <w:rsid w:val="3A2D6818"/>
    <w:rsid w:val="3A3438B3"/>
    <w:rsid w:val="3A71406F"/>
    <w:rsid w:val="3A7B5946"/>
    <w:rsid w:val="3AA50AA5"/>
    <w:rsid w:val="3AA54601"/>
    <w:rsid w:val="3AAF5F37"/>
    <w:rsid w:val="3AB83FC9"/>
    <w:rsid w:val="3AD17BF6"/>
    <w:rsid w:val="3AE2248B"/>
    <w:rsid w:val="3B151B56"/>
    <w:rsid w:val="3B183024"/>
    <w:rsid w:val="3B190B4B"/>
    <w:rsid w:val="3B1E5332"/>
    <w:rsid w:val="3B4F6F19"/>
    <w:rsid w:val="3B5C7284"/>
    <w:rsid w:val="3B5F0C53"/>
    <w:rsid w:val="3BA7525E"/>
    <w:rsid w:val="3BB7520C"/>
    <w:rsid w:val="3BD33C23"/>
    <w:rsid w:val="3BDD601C"/>
    <w:rsid w:val="3BDE596A"/>
    <w:rsid w:val="3BE64ED1"/>
    <w:rsid w:val="3BED2703"/>
    <w:rsid w:val="3C530DD9"/>
    <w:rsid w:val="3C7B73B8"/>
    <w:rsid w:val="3C8326A6"/>
    <w:rsid w:val="3C890AAE"/>
    <w:rsid w:val="3CA73659"/>
    <w:rsid w:val="3CCD2E5B"/>
    <w:rsid w:val="3CDB383D"/>
    <w:rsid w:val="3CDC4526"/>
    <w:rsid w:val="3CDC6C7A"/>
    <w:rsid w:val="3D0370CB"/>
    <w:rsid w:val="3D0C2C91"/>
    <w:rsid w:val="3D136199"/>
    <w:rsid w:val="3D16199B"/>
    <w:rsid w:val="3D2725E1"/>
    <w:rsid w:val="3D2A287E"/>
    <w:rsid w:val="3D306C1D"/>
    <w:rsid w:val="3D416EA2"/>
    <w:rsid w:val="3D4E6916"/>
    <w:rsid w:val="3D5048A2"/>
    <w:rsid w:val="3D932E36"/>
    <w:rsid w:val="3D9E6E78"/>
    <w:rsid w:val="3DA11E25"/>
    <w:rsid w:val="3DAC5CA6"/>
    <w:rsid w:val="3DBF14EF"/>
    <w:rsid w:val="3DD9585E"/>
    <w:rsid w:val="3DE96EFA"/>
    <w:rsid w:val="3E126451"/>
    <w:rsid w:val="3E2364DC"/>
    <w:rsid w:val="3E2E6E59"/>
    <w:rsid w:val="3E486FAC"/>
    <w:rsid w:val="3E4D6673"/>
    <w:rsid w:val="3E51014C"/>
    <w:rsid w:val="3E5267E3"/>
    <w:rsid w:val="3E596E6A"/>
    <w:rsid w:val="3E5B79B4"/>
    <w:rsid w:val="3E6470BF"/>
    <w:rsid w:val="3E6D3687"/>
    <w:rsid w:val="3E73132C"/>
    <w:rsid w:val="3E743A37"/>
    <w:rsid w:val="3E75253C"/>
    <w:rsid w:val="3E86299B"/>
    <w:rsid w:val="3E8D3B5F"/>
    <w:rsid w:val="3EE53B65"/>
    <w:rsid w:val="3EEC2283"/>
    <w:rsid w:val="3EFF265C"/>
    <w:rsid w:val="3F017C4F"/>
    <w:rsid w:val="3F0264C5"/>
    <w:rsid w:val="3F1539A0"/>
    <w:rsid w:val="3F1735F3"/>
    <w:rsid w:val="3F1E4982"/>
    <w:rsid w:val="3F3B19D7"/>
    <w:rsid w:val="3F506DD4"/>
    <w:rsid w:val="3F5C7859"/>
    <w:rsid w:val="3F6371D0"/>
    <w:rsid w:val="3F72328B"/>
    <w:rsid w:val="3F7B3322"/>
    <w:rsid w:val="3F9A735D"/>
    <w:rsid w:val="3FAC4683"/>
    <w:rsid w:val="3FBB6674"/>
    <w:rsid w:val="3FD331FA"/>
    <w:rsid w:val="3FD76209"/>
    <w:rsid w:val="3FF15332"/>
    <w:rsid w:val="3FFE663F"/>
    <w:rsid w:val="40071BD9"/>
    <w:rsid w:val="40153FD6"/>
    <w:rsid w:val="401F7881"/>
    <w:rsid w:val="402F16BD"/>
    <w:rsid w:val="40324EDA"/>
    <w:rsid w:val="405B1EDE"/>
    <w:rsid w:val="4062049E"/>
    <w:rsid w:val="40720BA9"/>
    <w:rsid w:val="40784565"/>
    <w:rsid w:val="40806BE1"/>
    <w:rsid w:val="40957AA8"/>
    <w:rsid w:val="40AF0AF0"/>
    <w:rsid w:val="40C06E89"/>
    <w:rsid w:val="40CF543F"/>
    <w:rsid w:val="40ED0AAF"/>
    <w:rsid w:val="40FC1E60"/>
    <w:rsid w:val="410E7AA7"/>
    <w:rsid w:val="41326E0A"/>
    <w:rsid w:val="41883347"/>
    <w:rsid w:val="41990C37"/>
    <w:rsid w:val="41A41BF8"/>
    <w:rsid w:val="41AD0635"/>
    <w:rsid w:val="41B2606F"/>
    <w:rsid w:val="41BD6B44"/>
    <w:rsid w:val="41E26CA9"/>
    <w:rsid w:val="42181B5C"/>
    <w:rsid w:val="422449A5"/>
    <w:rsid w:val="4226683E"/>
    <w:rsid w:val="42280D92"/>
    <w:rsid w:val="42366486"/>
    <w:rsid w:val="4237665C"/>
    <w:rsid w:val="423E223B"/>
    <w:rsid w:val="42574B47"/>
    <w:rsid w:val="426B25D4"/>
    <w:rsid w:val="427C6BB8"/>
    <w:rsid w:val="429513FF"/>
    <w:rsid w:val="42953601"/>
    <w:rsid w:val="42966A9B"/>
    <w:rsid w:val="42A12B63"/>
    <w:rsid w:val="42BB54A1"/>
    <w:rsid w:val="42E13F54"/>
    <w:rsid w:val="42F75C15"/>
    <w:rsid w:val="435272F0"/>
    <w:rsid w:val="43644D0C"/>
    <w:rsid w:val="43693797"/>
    <w:rsid w:val="4388597F"/>
    <w:rsid w:val="439569F7"/>
    <w:rsid w:val="43965DA6"/>
    <w:rsid w:val="439D6885"/>
    <w:rsid w:val="43BA29DA"/>
    <w:rsid w:val="43C66A6B"/>
    <w:rsid w:val="43C97255"/>
    <w:rsid w:val="43CA157C"/>
    <w:rsid w:val="43D22CD9"/>
    <w:rsid w:val="440356BD"/>
    <w:rsid w:val="4414604D"/>
    <w:rsid w:val="44401EAB"/>
    <w:rsid w:val="44625310"/>
    <w:rsid w:val="44641089"/>
    <w:rsid w:val="446B1222"/>
    <w:rsid w:val="447C0AC8"/>
    <w:rsid w:val="447F5EC2"/>
    <w:rsid w:val="44893BAC"/>
    <w:rsid w:val="44894BDB"/>
    <w:rsid w:val="449A2CFC"/>
    <w:rsid w:val="44B518E4"/>
    <w:rsid w:val="44C91833"/>
    <w:rsid w:val="44FD4C1A"/>
    <w:rsid w:val="45147F2A"/>
    <w:rsid w:val="451A172D"/>
    <w:rsid w:val="45240785"/>
    <w:rsid w:val="452F1647"/>
    <w:rsid w:val="453835F0"/>
    <w:rsid w:val="45705053"/>
    <w:rsid w:val="45735645"/>
    <w:rsid w:val="457C6FED"/>
    <w:rsid w:val="458D3B3D"/>
    <w:rsid w:val="459D6C3B"/>
    <w:rsid w:val="45C672F2"/>
    <w:rsid w:val="45DA6208"/>
    <w:rsid w:val="45DF5F99"/>
    <w:rsid w:val="45E06720"/>
    <w:rsid w:val="45F11F00"/>
    <w:rsid w:val="461C76A6"/>
    <w:rsid w:val="46452C14"/>
    <w:rsid w:val="46496E90"/>
    <w:rsid w:val="465C772A"/>
    <w:rsid w:val="465F5514"/>
    <w:rsid w:val="46687C2D"/>
    <w:rsid w:val="4694191B"/>
    <w:rsid w:val="469B5C13"/>
    <w:rsid w:val="469D1349"/>
    <w:rsid w:val="46AE1A7A"/>
    <w:rsid w:val="46FA590A"/>
    <w:rsid w:val="47001755"/>
    <w:rsid w:val="471054F8"/>
    <w:rsid w:val="47150E94"/>
    <w:rsid w:val="4746716B"/>
    <w:rsid w:val="475950F1"/>
    <w:rsid w:val="475A6773"/>
    <w:rsid w:val="476904B3"/>
    <w:rsid w:val="476F2493"/>
    <w:rsid w:val="47846EE6"/>
    <w:rsid w:val="47885D38"/>
    <w:rsid w:val="479F512E"/>
    <w:rsid w:val="47A30364"/>
    <w:rsid w:val="47BC3824"/>
    <w:rsid w:val="47EE0026"/>
    <w:rsid w:val="47EE36F0"/>
    <w:rsid w:val="47FD5593"/>
    <w:rsid w:val="480F755D"/>
    <w:rsid w:val="48284A5A"/>
    <w:rsid w:val="48284AC3"/>
    <w:rsid w:val="48405B90"/>
    <w:rsid w:val="485A5448"/>
    <w:rsid w:val="486375CF"/>
    <w:rsid w:val="487A1E2A"/>
    <w:rsid w:val="489E5623"/>
    <w:rsid w:val="48A57EC2"/>
    <w:rsid w:val="48AF6D03"/>
    <w:rsid w:val="48B12D0A"/>
    <w:rsid w:val="48CE4B45"/>
    <w:rsid w:val="48D45B75"/>
    <w:rsid w:val="48E22EC4"/>
    <w:rsid w:val="48FC21D7"/>
    <w:rsid w:val="48FC7B2C"/>
    <w:rsid w:val="48FE65E1"/>
    <w:rsid w:val="49172C7B"/>
    <w:rsid w:val="49280CE5"/>
    <w:rsid w:val="4940757E"/>
    <w:rsid w:val="495C67D2"/>
    <w:rsid w:val="496438D9"/>
    <w:rsid w:val="49667651"/>
    <w:rsid w:val="4972249A"/>
    <w:rsid w:val="497F2E13"/>
    <w:rsid w:val="498D5080"/>
    <w:rsid w:val="4993129D"/>
    <w:rsid w:val="4998010E"/>
    <w:rsid w:val="499E6DEB"/>
    <w:rsid w:val="499F60FC"/>
    <w:rsid w:val="49E2133F"/>
    <w:rsid w:val="49ED38CE"/>
    <w:rsid w:val="49F03E7A"/>
    <w:rsid w:val="4A1250CE"/>
    <w:rsid w:val="4A1B48DF"/>
    <w:rsid w:val="4A2A4B22"/>
    <w:rsid w:val="4A350D06"/>
    <w:rsid w:val="4A443E36"/>
    <w:rsid w:val="4A471B39"/>
    <w:rsid w:val="4A5F7DA7"/>
    <w:rsid w:val="4A675A8B"/>
    <w:rsid w:val="4A6C07DC"/>
    <w:rsid w:val="4A6F4C2B"/>
    <w:rsid w:val="4A7364C9"/>
    <w:rsid w:val="4A9B41CE"/>
    <w:rsid w:val="4AA2290B"/>
    <w:rsid w:val="4AA83F0C"/>
    <w:rsid w:val="4AC00935"/>
    <w:rsid w:val="4AC730D1"/>
    <w:rsid w:val="4ACD2B22"/>
    <w:rsid w:val="4ACF1A7E"/>
    <w:rsid w:val="4AF42E8E"/>
    <w:rsid w:val="4B06354E"/>
    <w:rsid w:val="4B184595"/>
    <w:rsid w:val="4B205E6F"/>
    <w:rsid w:val="4B2320E7"/>
    <w:rsid w:val="4B2F5A0C"/>
    <w:rsid w:val="4B510DE4"/>
    <w:rsid w:val="4B5A703F"/>
    <w:rsid w:val="4B6E5348"/>
    <w:rsid w:val="4B916D2A"/>
    <w:rsid w:val="4BD80770"/>
    <w:rsid w:val="4BE51E15"/>
    <w:rsid w:val="4BE67B26"/>
    <w:rsid w:val="4BF51986"/>
    <w:rsid w:val="4BF666B1"/>
    <w:rsid w:val="4C4C6FD2"/>
    <w:rsid w:val="4C5824A2"/>
    <w:rsid w:val="4C5B6394"/>
    <w:rsid w:val="4C725D6A"/>
    <w:rsid w:val="4CAC6B40"/>
    <w:rsid w:val="4CCE4437"/>
    <w:rsid w:val="4CD0556F"/>
    <w:rsid w:val="4CEE22E8"/>
    <w:rsid w:val="4CF94E4D"/>
    <w:rsid w:val="4D076A36"/>
    <w:rsid w:val="4D153868"/>
    <w:rsid w:val="4D1A512E"/>
    <w:rsid w:val="4D27508C"/>
    <w:rsid w:val="4D2E46B4"/>
    <w:rsid w:val="4D3161C8"/>
    <w:rsid w:val="4D4027EE"/>
    <w:rsid w:val="4D4E28D6"/>
    <w:rsid w:val="4D7E6140"/>
    <w:rsid w:val="4D821820"/>
    <w:rsid w:val="4D997EA1"/>
    <w:rsid w:val="4D9B6747"/>
    <w:rsid w:val="4DB84D64"/>
    <w:rsid w:val="4DC06E1F"/>
    <w:rsid w:val="4DC07226"/>
    <w:rsid w:val="4DC42B98"/>
    <w:rsid w:val="4DC55756"/>
    <w:rsid w:val="4DC87177"/>
    <w:rsid w:val="4DDC48B5"/>
    <w:rsid w:val="4E0E71E9"/>
    <w:rsid w:val="4E1A39CF"/>
    <w:rsid w:val="4E212BEB"/>
    <w:rsid w:val="4E3978DC"/>
    <w:rsid w:val="4E3B72FE"/>
    <w:rsid w:val="4E3E346D"/>
    <w:rsid w:val="4E525383"/>
    <w:rsid w:val="4E941F9F"/>
    <w:rsid w:val="4EA52890"/>
    <w:rsid w:val="4EB34270"/>
    <w:rsid w:val="4EB75EF6"/>
    <w:rsid w:val="4EC357CE"/>
    <w:rsid w:val="4EC84DC6"/>
    <w:rsid w:val="4EE8759B"/>
    <w:rsid w:val="4EEE4370"/>
    <w:rsid w:val="4EEF1C66"/>
    <w:rsid w:val="4EFB41B1"/>
    <w:rsid w:val="4F0B3E48"/>
    <w:rsid w:val="4F0F2BAC"/>
    <w:rsid w:val="4F3F288E"/>
    <w:rsid w:val="4F4026F2"/>
    <w:rsid w:val="4F512041"/>
    <w:rsid w:val="4F7004C1"/>
    <w:rsid w:val="4F7A714B"/>
    <w:rsid w:val="4F897CB5"/>
    <w:rsid w:val="4F9F788A"/>
    <w:rsid w:val="4FB76F05"/>
    <w:rsid w:val="4FC81500"/>
    <w:rsid w:val="4FC9247C"/>
    <w:rsid w:val="4FD03710"/>
    <w:rsid w:val="4FE24805"/>
    <w:rsid w:val="4FF2302F"/>
    <w:rsid w:val="4FFE6835"/>
    <w:rsid w:val="50004010"/>
    <w:rsid w:val="500501C1"/>
    <w:rsid w:val="50053CD0"/>
    <w:rsid w:val="50072E18"/>
    <w:rsid w:val="50150863"/>
    <w:rsid w:val="501A1195"/>
    <w:rsid w:val="501B686E"/>
    <w:rsid w:val="501E71EF"/>
    <w:rsid w:val="50307004"/>
    <w:rsid w:val="5039786D"/>
    <w:rsid w:val="50446212"/>
    <w:rsid w:val="507C3BFE"/>
    <w:rsid w:val="508D5D26"/>
    <w:rsid w:val="50917E9D"/>
    <w:rsid w:val="509C2955"/>
    <w:rsid w:val="50A21234"/>
    <w:rsid w:val="50C837D3"/>
    <w:rsid w:val="50CC5E28"/>
    <w:rsid w:val="50DB08EC"/>
    <w:rsid w:val="50DC3604"/>
    <w:rsid w:val="50DD469C"/>
    <w:rsid w:val="50DE7392"/>
    <w:rsid w:val="50F97720"/>
    <w:rsid w:val="50FB4B23"/>
    <w:rsid w:val="51275918"/>
    <w:rsid w:val="512B46A8"/>
    <w:rsid w:val="514A4CDB"/>
    <w:rsid w:val="515A3F3F"/>
    <w:rsid w:val="5161774B"/>
    <w:rsid w:val="516617A1"/>
    <w:rsid w:val="518A6F26"/>
    <w:rsid w:val="519805C3"/>
    <w:rsid w:val="519E4198"/>
    <w:rsid w:val="51B8338E"/>
    <w:rsid w:val="51C577E3"/>
    <w:rsid w:val="51F25326"/>
    <w:rsid w:val="51F76131"/>
    <w:rsid w:val="51F90DC6"/>
    <w:rsid w:val="51FB0B52"/>
    <w:rsid w:val="5201260D"/>
    <w:rsid w:val="520B348B"/>
    <w:rsid w:val="520D3786"/>
    <w:rsid w:val="521F0CE5"/>
    <w:rsid w:val="522754FF"/>
    <w:rsid w:val="524A3F78"/>
    <w:rsid w:val="52946FDD"/>
    <w:rsid w:val="529E72E5"/>
    <w:rsid w:val="52E02222"/>
    <w:rsid w:val="52E95E32"/>
    <w:rsid w:val="52FE637E"/>
    <w:rsid w:val="53142BD0"/>
    <w:rsid w:val="53360F60"/>
    <w:rsid w:val="53504079"/>
    <w:rsid w:val="535112BA"/>
    <w:rsid w:val="5353618C"/>
    <w:rsid w:val="535572E6"/>
    <w:rsid w:val="535C4021"/>
    <w:rsid w:val="536A1002"/>
    <w:rsid w:val="53733096"/>
    <w:rsid w:val="537D1C47"/>
    <w:rsid w:val="53926845"/>
    <w:rsid w:val="53A719EA"/>
    <w:rsid w:val="53B2326A"/>
    <w:rsid w:val="53C240BE"/>
    <w:rsid w:val="53DE37AB"/>
    <w:rsid w:val="53E263CA"/>
    <w:rsid w:val="540D55C7"/>
    <w:rsid w:val="543C5B7E"/>
    <w:rsid w:val="543E4CE5"/>
    <w:rsid w:val="544210B9"/>
    <w:rsid w:val="545616D9"/>
    <w:rsid w:val="545E3D46"/>
    <w:rsid w:val="54661C31"/>
    <w:rsid w:val="5473409E"/>
    <w:rsid w:val="54757B00"/>
    <w:rsid w:val="547D39DA"/>
    <w:rsid w:val="54857525"/>
    <w:rsid w:val="548E7C22"/>
    <w:rsid w:val="54962FCE"/>
    <w:rsid w:val="54A01099"/>
    <w:rsid w:val="54AA3F86"/>
    <w:rsid w:val="54AC046B"/>
    <w:rsid w:val="54AC1C5E"/>
    <w:rsid w:val="54C87412"/>
    <w:rsid w:val="54CB5BDC"/>
    <w:rsid w:val="54DF4EF1"/>
    <w:rsid w:val="550808D2"/>
    <w:rsid w:val="55156D10"/>
    <w:rsid w:val="552B5254"/>
    <w:rsid w:val="5538478A"/>
    <w:rsid w:val="553C3AEF"/>
    <w:rsid w:val="5571501D"/>
    <w:rsid w:val="5596306C"/>
    <w:rsid w:val="559A7000"/>
    <w:rsid w:val="55A25EB5"/>
    <w:rsid w:val="55BF5612"/>
    <w:rsid w:val="55BF70C9"/>
    <w:rsid w:val="560E7F17"/>
    <w:rsid w:val="56293249"/>
    <w:rsid w:val="56296390"/>
    <w:rsid w:val="56554380"/>
    <w:rsid w:val="56874C79"/>
    <w:rsid w:val="56A95021"/>
    <w:rsid w:val="56A9637A"/>
    <w:rsid w:val="56B45E9F"/>
    <w:rsid w:val="56BD47B7"/>
    <w:rsid w:val="56CC4E08"/>
    <w:rsid w:val="56D60821"/>
    <w:rsid w:val="570C4155"/>
    <w:rsid w:val="57153670"/>
    <w:rsid w:val="571A5C02"/>
    <w:rsid w:val="57454D4A"/>
    <w:rsid w:val="57467FBB"/>
    <w:rsid w:val="576726B0"/>
    <w:rsid w:val="577C4F5E"/>
    <w:rsid w:val="578C4726"/>
    <w:rsid w:val="57962C69"/>
    <w:rsid w:val="57C74619"/>
    <w:rsid w:val="57E56455"/>
    <w:rsid w:val="580C3AB9"/>
    <w:rsid w:val="580E0079"/>
    <w:rsid w:val="5821647B"/>
    <w:rsid w:val="58355EB2"/>
    <w:rsid w:val="58370771"/>
    <w:rsid w:val="584B0AEF"/>
    <w:rsid w:val="58584F50"/>
    <w:rsid w:val="58670CF0"/>
    <w:rsid w:val="58713C5A"/>
    <w:rsid w:val="587873A1"/>
    <w:rsid w:val="58794147"/>
    <w:rsid w:val="58943785"/>
    <w:rsid w:val="589E4B5A"/>
    <w:rsid w:val="58A628E3"/>
    <w:rsid w:val="58AF3D89"/>
    <w:rsid w:val="58CB5722"/>
    <w:rsid w:val="58DD68C6"/>
    <w:rsid w:val="58E04BE6"/>
    <w:rsid w:val="58EA2BFF"/>
    <w:rsid w:val="58EE5989"/>
    <w:rsid w:val="58F41B88"/>
    <w:rsid w:val="58F606F5"/>
    <w:rsid w:val="58FC3B2E"/>
    <w:rsid w:val="59182211"/>
    <w:rsid w:val="595833AB"/>
    <w:rsid w:val="59642DE0"/>
    <w:rsid w:val="59645039"/>
    <w:rsid w:val="596D353B"/>
    <w:rsid w:val="597E09E7"/>
    <w:rsid w:val="598A620B"/>
    <w:rsid w:val="59D14BD2"/>
    <w:rsid w:val="59D84205"/>
    <w:rsid w:val="59D94745"/>
    <w:rsid w:val="59DB336A"/>
    <w:rsid w:val="59E20F76"/>
    <w:rsid w:val="5A0446DD"/>
    <w:rsid w:val="5A430E3A"/>
    <w:rsid w:val="5A4566FD"/>
    <w:rsid w:val="5A4C2243"/>
    <w:rsid w:val="5A69518A"/>
    <w:rsid w:val="5A8913F1"/>
    <w:rsid w:val="5AD51C63"/>
    <w:rsid w:val="5AD54636"/>
    <w:rsid w:val="5AEB474A"/>
    <w:rsid w:val="5AF2125F"/>
    <w:rsid w:val="5AFE6AE3"/>
    <w:rsid w:val="5B062A0B"/>
    <w:rsid w:val="5B212DAF"/>
    <w:rsid w:val="5B264E92"/>
    <w:rsid w:val="5B2C59EB"/>
    <w:rsid w:val="5B646F58"/>
    <w:rsid w:val="5B73478C"/>
    <w:rsid w:val="5B737699"/>
    <w:rsid w:val="5B7A5E14"/>
    <w:rsid w:val="5B7D05F3"/>
    <w:rsid w:val="5B8312F3"/>
    <w:rsid w:val="5B981120"/>
    <w:rsid w:val="5BA768C4"/>
    <w:rsid w:val="5BC15FE3"/>
    <w:rsid w:val="5BD07AA0"/>
    <w:rsid w:val="5BFD3DE9"/>
    <w:rsid w:val="5C007E73"/>
    <w:rsid w:val="5C590061"/>
    <w:rsid w:val="5C883D6A"/>
    <w:rsid w:val="5CA03096"/>
    <w:rsid w:val="5CB007E8"/>
    <w:rsid w:val="5CB62283"/>
    <w:rsid w:val="5CB90507"/>
    <w:rsid w:val="5CC74453"/>
    <w:rsid w:val="5CC87A3B"/>
    <w:rsid w:val="5CE64449"/>
    <w:rsid w:val="5D0B07E3"/>
    <w:rsid w:val="5D137698"/>
    <w:rsid w:val="5D323FC2"/>
    <w:rsid w:val="5D613041"/>
    <w:rsid w:val="5D6E62BB"/>
    <w:rsid w:val="5D7B72C2"/>
    <w:rsid w:val="5D9E6F62"/>
    <w:rsid w:val="5D9E72A5"/>
    <w:rsid w:val="5DA54F0B"/>
    <w:rsid w:val="5DA818C0"/>
    <w:rsid w:val="5DAA1DAA"/>
    <w:rsid w:val="5DCA5C99"/>
    <w:rsid w:val="5DD23E94"/>
    <w:rsid w:val="5DD93874"/>
    <w:rsid w:val="5DDA73BE"/>
    <w:rsid w:val="5E047F1A"/>
    <w:rsid w:val="5E2E1A40"/>
    <w:rsid w:val="5E427997"/>
    <w:rsid w:val="5E4418AB"/>
    <w:rsid w:val="5E467C92"/>
    <w:rsid w:val="5E9B5B97"/>
    <w:rsid w:val="5ED46780"/>
    <w:rsid w:val="5EE50507"/>
    <w:rsid w:val="5F0E55F2"/>
    <w:rsid w:val="5F577D10"/>
    <w:rsid w:val="5F5F5B87"/>
    <w:rsid w:val="5F73706F"/>
    <w:rsid w:val="5F792E02"/>
    <w:rsid w:val="5F7D53EE"/>
    <w:rsid w:val="5F812C22"/>
    <w:rsid w:val="5F860B68"/>
    <w:rsid w:val="5F8D2D88"/>
    <w:rsid w:val="5FBA3DFB"/>
    <w:rsid w:val="5FC65B5B"/>
    <w:rsid w:val="5FC8732A"/>
    <w:rsid w:val="5FCD3B2E"/>
    <w:rsid w:val="5FE707B8"/>
    <w:rsid w:val="5FF05A6E"/>
    <w:rsid w:val="5FFE63DD"/>
    <w:rsid w:val="60025ECE"/>
    <w:rsid w:val="60082DB8"/>
    <w:rsid w:val="601C2805"/>
    <w:rsid w:val="602924CF"/>
    <w:rsid w:val="602D434B"/>
    <w:rsid w:val="605E0C2A"/>
    <w:rsid w:val="6072697B"/>
    <w:rsid w:val="60830691"/>
    <w:rsid w:val="608C5BDB"/>
    <w:rsid w:val="609E48F9"/>
    <w:rsid w:val="60E249A5"/>
    <w:rsid w:val="60F06137"/>
    <w:rsid w:val="61002015"/>
    <w:rsid w:val="61096E8C"/>
    <w:rsid w:val="61241DEB"/>
    <w:rsid w:val="61247891"/>
    <w:rsid w:val="613B0BEB"/>
    <w:rsid w:val="6162221E"/>
    <w:rsid w:val="61782D62"/>
    <w:rsid w:val="617B2C0A"/>
    <w:rsid w:val="61945D9B"/>
    <w:rsid w:val="61AD6980"/>
    <w:rsid w:val="61C1195D"/>
    <w:rsid w:val="61E26187"/>
    <w:rsid w:val="61ED04B8"/>
    <w:rsid w:val="61F477F3"/>
    <w:rsid w:val="61F51807"/>
    <w:rsid w:val="61F726EF"/>
    <w:rsid w:val="62037172"/>
    <w:rsid w:val="62040764"/>
    <w:rsid w:val="62083F73"/>
    <w:rsid w:val="621C161E"/>
    <w:rsid w:val="625C27BB"/>
    <w:rsid w:val="626B4F66"/>
    <w:rsid w:val="628C5F22"/>
    <w:rsid w:val="62975252"/>
    <w:rsid w:val="629D1EDE"/>
    <w:rsid w:val="62A0536D"/>
    <w:rsid w:val="62AB651B"/>
    <w:rsid w:val="62DB324A"/>
    <w:rsid w:val="62DC0176"/>
    <w:rsid w:val="62F0234F"/>
    <w:rsid w:val="6303495E"/>
    <w:rsid w:val="63065CD5"/>
    <w:rsid w:val="63274F95"/>
    <w:rsid w:val="63296900"/>
    <w:rsid w:val="6347009B"/>
    <w:rsid w:val="634C4A14"/>
    <w:rsid w:val="63555C54"/>
    <w:rsid w:val="636378D0"/>
    <w:rsid w:val="63707F69"/>
    <w:rsid w:val="63815BB3"/>
    <w:rsid w:val="63B10FCE"/>
    <w:rsid w:val="63C9677E"/>
    <w:rsid w:val="63CC6456"/>
    <w:rsid w:val="63D72303"/>
    <w:rsid w:val="63DE150E"/>
    <w:rsid w:val="63E73E13"/>
    <w:rsid w:val="63E80F78"/>
    <w:rsid w:val="63F57AF7"/>
    <w:rsid w:val="640B50ED"/>
    <w:rsid w:val="640B731B"/>
    <w:rsid w:val="640E7909"/>
    <w:rsid w:val="64103515"/>
    <w:rsid w:val="644226D6"/>
    <w:rsid w:val="644B3444"/>
    <w:rsid w:val="64656A2B"/>
    <w:rsid w:val="647E6CB7"/>
    <w:rsid w:val="648C045C"/>
    <w:rsid w:val="64923598"/>
    <w:rsid w:val="64A30403"/>
    <w:rsid w:val="64A41066"/>
    <w:rsid w:val="64E85052"/>
    <w:rsid w:val="64EC1C58"/>
    <w:rsid w:val="65240E63"/>
    <w:rsid w:val="653B5B09"/>
    <w:rsid w:val="654766B8"/>
    <w:rsid w:val="654A30A6"/>
    <w:rsid w:val="656C203B"/>
    <w:rsid w:val="658253BB"/>
    <w:rsid w:val="65AF4C9E"/>
    <w:rsid w:val="65BA2783"/>
    <w:rsid w:val="65C2654D"/>
    <w:rsid w:val="65DB530D"/>
    <w:rsid w:val="65DC6653"/>
    <w:rsid w:val="65ED1E07"/>
    <w:rsid w:val="6618187B"/>
    <w:rsid w:val="661E3335"/>
    <w:rsid w:val="66303D62"/>
    <w:rsid w:val="663E5786"/>
    <w:rsid w:val="663E7534"/>
    <w:rsid w:val="665C5C0C"/>
    <w:rsid w:val="665F74AA"/>
    <w:rsid w:val="667411A7"/>
    <w:rsid w:val="66897E40"/>
    <w:rsid w:val="669D05E4"/>
    <w:rsid w:val="66B71094"/>
    <w:rsid w:val="66C9721B"/>
    <w:rsid w:val="66CD1953"/>
    <w:rsid w:val="66EC59CC"/>
    <w:rsid w:val="670F1821"/>
    <w:rsid w:val="67234575"/>
    <w:rsid w:val="672758D3"/>
    <w:rsid w:val="673327D2"/>
    <w:rsid w:val="673E217C"/>
    <w:rsid w:val="674822B8"/>
    <w:rsid w:val="67545DFF"/>
    <w:rsid w:val="67632426"/>
    <w:rsid w:val="677A6421"/>
    <w:rsid w:val="679F2254"/>
    <w:rsid w:val="67B57CC9"/>
    <w:rsid w:val="67BF46A4"/>
    <w:rsid w:val="67D80CA0"/>
    <w:rsid w:val="67E30A32"/>
    <w:rsid w:val="67F6528F"/>
    <w:rsid w:val="68273847"/>
    <w:rsid w:val="683010FE"/>
    <w:rsid w:val="683A49A1"/>
    <w:rsid w:val="683D30D1"/>
    <w:rsid w:val="686441AF"/>
    <w:rsid w:val="68791D9A"/>
    <w:rsid w:val="68945B40"/>
    <w:rsid w:val="68B17D8A"/>
    <w:rsid w:val="68B52F29"/>
    <w:rsid w:val="68C53805"/>
    <w:rsid w:val="68DC529F"/>
    <w:rsid w:val="690B7BBF"/>
    <w:rsid w:val="690E02D7"/>
    <w:rsid w:val="694A4D01"/>
    <w:rsid w:val="69564536"/>
    <w:rsid w:val="696279DD"/>
    <w:rsid w:val="69705012"/>
    <w:rsid w:val="697E59B3"/>
    <w:rsid w:val="69845265"/>
    <w:rsid w:val="69E14DA6"/>
    <w:rsid w:val="6A0633F8"/>
    <w:rsid w:val="6A0A36C9"/>
    <w:rsid w:val="6A1567FD"/>
    <w:rsid w:val="6A2133F4"/>
    <w:rsid w:val="6A2E5B11"/>
    <w:rsid w:val="6A395199"/>
    <w:rsid w:val="6A590DE0"/>
    <w:rsid w:val="6A7230B4"/>
    <w:rsid w:val="6A8A6B53"/>
    <w:rsid w:val="6A8B7752"/>
    <w:rsid w:val="6AA033DD"/>
    <w:rsid w:val="6AA72DB7"/>
    <w:rsid w:val="6AA87807"/>
    <w:rsid w:val="6AC52CE3"/>
    <w:rsid w:val="6AE715DA"/>
    <w:rsid w:val="6AFD2299"/>
    <w:rsid w:val="6B2D5DC9"/>
    <w:rsid w:val="6BAA35FD"/>
    <w:rsid w:val="6BB87DCA"/>
    <w:rsid w:val="6BC65A36"/>
    <w:rsid w:val="6BC73B27"/>
    <w:rsid w:val="6BE566A3"/>
    <w:rsid w:val="6C0554C2"/>
    <w:rsid w:val="6C19106A"/>
    <w:rsid w:val="6C2942A7"/>
    <w:rsid w:val="6C2B055A"/>
    <w:rsid w:val="6C4433CA"/>
    <w:rsid w:val="6C501D6F"/>
    <w:rsid w:val="6C5F63CA"/>
    <w:rsid w:val="6C6248FA"/>
    <w:rsid w:val="6C6F0E84"/>
    <w:rsid w:val="6C76304D"/>
    <w:rsid w:val="6C7C7008"/>
    <w:rsid w:val="6C843827"/>
    <w:rsid w:val="6C967015"/>
    <w:rsid w:val="6C99186A"/>
    <w:rsid w:val="6CB32C0C"/>
    <w:rsid w:val="6CDA5361"/>
    <w:rsid w:val="6CDB7A74"/>
    <w:rsid w:val="6CEF0736"/>
    <w:rsid w:val="6CF070AE"/>
    <w:rsid w:val="6D16193B"/>
    <w:rsid w:val="6D255705"/>
    <w:rsid w:val="6D291D04"/>
    <w:rsid w:val="6D5835D1"/>
    <w:rsid w:val="6D5D198D"/>
    <w:rsid w:val="6D6406ED"/>
    <w:rsid w:val="6D6F1F0A"/>
    <w:rsid w:val="6D702003"/>
    <w:rsid w:val="6D943EDD"/>
    <w:rsid w:val="6DBD5878"/>
    <w:rsid w:val="6DF049EF"/>
    <w:rsid w:val="6E142F68"/>
    <w:rsid w:val="6E167CCD"/>
    <w:rsid w:val="6E2529E4"/>
    <w:rsid w:val="6E3327E7"/>
    <w:rsid w:val="6E337B9A"/>
    <w:rsid w:val="6E7504EF"/>
    <w:rsid w:val="6E76049F"/>
    <w:rsid w:val="6E7C32EF"/>
    <w:rsid w:val="6E906094"/>
    <w:rsid w:val="6E9723EC"/>
    <w:rsid w:val="6EA212DE"/>
    <w:rsid w:val="6EB06AEB"/>
    <w:rsid w:val="6EBD6183"/>
    <w:rsid w:val="6ECD32EA"/>
    <w:rsid w:val="6EDF3DCD"/>
    <w:rsid w:val="6EF72976"/>
    <w:rsid w:val="6F0357BE"/>
    <w:rsid w:val="6F086E81"/>
    <w:rsid w:val="6F2A2243"/>
    <w:rsid w:val="6F2F5238"/>
    <w:rsid w:val="6F354AAD"/>
    <w:rsid w:val="6F8303A5"/>
    <w:rsid w:val="6F9365EB"/>
    <w:rsid w:val="6F9C1516"/>
    <w:rsid w:val="6F9F5BB3"/>
    <w:rsid w:val="6FD42B10"/>
    <w:rsid w:val="6FE67CB8"/>
    <w:rsid w:val="6FE949B4"/>
    <w:rsid w:val="6FEC5DB0"/>
    <w:rsid w:val="70052867"/>
    <w:rsid w:val="70061533"/>
    <w:rsid w:val="70062988"/>
    <w:rsid w:val="701D28B0"/>
    <w:rsid w:val="702F7EED"/>
    <w:rsid w:val="70357BF9"/>
    <w:rsid w:val="703B0F88"/>
    <w:rsid w:val="70853FB1"/>
    <w:rsid w:val="70AB3A18"/>
    <w:rsid w:val="70C67FB2"/>
    <w:rsid w:val="70EB6EA1"/>
    <w:rsid w:val="70F9433B"/>
    <w:rsid w:val="710060EE"/>
    <w:rsid w:val="711C4915"/>
    <w:rsid w:val="711C6AD6"/>
    <w:rsid w:val="71322F14"/>
    <w:rsid w:val="717D0AAF"/>
    <w:rsid w:val="7198404B"/>
    <w:rsid w:val="719E603E"/>
    <w:rsid w:val="71C11019"/>
    <w:rsid w:val="71C71401"/>
    <w:rsid w:val="71CB072C"/>
    <w:rsid w:val="71D83480"/>
    <w:rsid w:val="71F04E6E"/>
    <w:rsid w:val="71FB277D"/>
    <w:rsid w:val="72137842"/>
    <w:rsid w:val="72396B29"/>
    <w:rsid w:val="723D28BF"/>
    <w:rsid w:val="724B3806"/>
    <w:rsid w:val="724F0CC2"/>
    <w:rsid w:val="72620A4E"/>
    <w:rsid w:val="72673FFE"/>
    <w:rsid w:val="72675DCC"/>
    <w:rsid w:val="72695938"/>
    <w:rsid w:val="726E24E7"/>
    <w:rsid w:val="727F515C"/>
    <w:rsid w:val="72834520"/>
    <w:rsid w:val="72835F53"/>
    <w:rsid w:val="72B97CC3"/>
    <w:rsid w:val="72DC6883"/>
    <w:rsid w:val="72E61148"/>
    <w:rsid w:val="72E66F89"/>
    <w:rsid w:val="72F634B3"/>
    <w:rsid w:val="72FA0C86"/>
    <w:rsid w:val="730E59B6"/>
    <w:rsid w:val="730E64E0"/>
    <w:rsid w:val="73164EFF"/>
    <w:rsid w:val="731D23AE"/>
    <w:rsid w:val="732769CB"/>
    <w:rsid w:val="733F4A23"/>
    <w:rsid w:val="735F4F8D"/>
    <w:rsid w:val="73951E16"/>
    <w:rsid w:val="73A002F4"/>
    <w:rsid w:val="73A66982"/>
    <w:rsid w:val="73BD2B58"/>
    <w:rsid w:val="73C60B68"/>
    <w:rsid w:val="740A20AE"/>
    <w:rsid w:val="74100036"/>
    <w:rsid w:val="741713C4"/>
    <w:rsid w:val="741B0EB4"/>
    <w:rsid w:val="742D06FA"/>
    <w:rsid w:val="74313C42"/>
    <w:rsid w:val="7439421E"/>
    <w:rsid w:val="744F1E68"/>
    <w:rsid w:val="74567E3F"/>
    <w:rsid w:val="746D116A"/>
    <w:rsid w:val="74721AF9"/>
    <w:rsid w:val="74AF435D"/>
    <w:rsid w:val="74B86703"/>
    <w:rsid w:val="74DD5AB7"/>
    <w:rsid w:val="74F22FBB"/>
    <w:rsid w:val="75056C5F"/>
    <w:rsid w:val="750A4035"/>
    <w:rsid w:val="752172B4"/>
    <w:rsid w:val="752D1BBD"/>
    <w:rsid w:val="755C1784"/>
    <w:rsid w:val="755C7DFD"/>
    <w:rsid w:val="7568726E"/>
    <w:rsid w:val="756C200D"/>
    <w:rsid w:val="757840E4"/>
    <w:rsid w:val="75821F46"/>
    <w:rsid w:val="758C08C3"/>
    <w:rsid w:val="75A64BE0"/>
    <w:rsid w:val="75B65ED5"/>
    <w:rsid w:val="75C6659E"/>
    <w:rsid w:val="75CB4B5C"/>
    <w:rsid w:val="75D67789"/>
    <w:rsid w:val="75F23E97"/>
    <w:rsid w:val="760D0CD1"/>
    <w:rsid w:val="76543D7E"/>
    <w:rsid w:val="765A0A00"/>
    <w:rsid w:val="766D4083"/>
    <w:rsid w:val="767E572A"/>
    <w:rsid w:val="76BB24DB"/>
    <w:rsid w:val="76D9634F"/>
    <w:rsid w:val="76DF43E5"/>
    <w:rsid w:val="76F8359D"/>
    <w:rsid w:val="76FC2AC4"/>
    <w:rsid w:val="76FD09FF"/>
    <w:rsid w:val="76FD3447"/>
    <w:rsid w:val="772462D2"/>
    <w:rsid w:val="772B3B04"/>
    <w:rsid w:val="77331604"/>
    <w:rsid w:val="773504DF"/>
    <w:rsid w:val="773D3238"/>
    <w:rsid w:val="774050A4"/>
    <w:rsid w:val="774E77F3"/>
    <w:rsid w:val="775476D4"/>
    <w:rsid w:val="775D7A36"/>
    <w:rsid w:val="776A6015"/>
    <w:rsid w:val="778701D9"/>
    <w:rsid w:val="779A6594"/>
    <w:rsid w:val="779D7E32"/>
    <w:rsid w:val="77A114BF"/>
    <w:rsid w:val="77AB07A1"/>
    <w:rsid w:val="77B92418"/>
    <w:rsid w:val="77C848B1"/>
    <w:rsid w:val="781D5B25"/>
    <w:rsid w:val="78362761"/>
    <w:rsid w:val="783B1B25"/>
    <w:rsid w:val="783C589D"/>
    <w:rsid w:val="7868128B"/>
    <w:rsid w:val="787E69C5"/>
    <w:rsid w:val="78915521"/>
    <w:rsid w:val="789D4989"/>
    <w:rsid w:val="78AE3AF4"/>
    <w:rsid w:val="78B605DA"/>
    <w:rsid w:val="78C97470"/>
    <w:rsid w:val="78F22AC0"/>
    <w:rsid w:val="78F2521D"/>
    <w:rsid w:val="78F41CD4"/>
    <w:rsid w:val="78F94CF3"/>
    <w:rsid w:val="7905781D"/>
    <w:rsid w:val="79111D1A"/>
    <w:rsid w:val="7956473D"/>
    <w:rsid w:val="79720F5A"/>
    <w:rsid w:val="79952B92"/>
    <w:rsid w:val="7A1701C6"/>
    <w:rsid w:val="7A1704ED"/>
    <w:rsid w:val="7A271D68"/>
    <w:rsid w:val="7A337035"/>
    <w:rsid w:val="7A366339"/>
    <w:rsid w:val="7A3A6F1D"/>
    <w:rsid w:val="7A4647B1"/>
    <w:rsid w:val="7A5117A8"/>
    <w:rsid w:val="7A721BF0"/>
    <w:rsid w:val="7A766B4E"/>
    <w:rsid w:val="7A780E3C"/>
    <w:rsid w:val="7AB977CC"/>
    <w:rsid w:val="7ACF3B2C"/>
    <w:rsid w:val="7B080F4F"/>
    <w:rsid w:val="7B1755DD"/>
    <w:rsid w:val="7B4936C1"/>
    <w:rsid w:val="7B5349DA"/>
    <w:rsid w:val="7B552893"/>
    <w:rsid w:val="7B55367C"/>
    <w:rsid w:val="7B6770D5"/>
    <w:rsid w:val="7B6C4D92"/>
    <w:rsid w:val="7B8437E3"/>
    <w:rsid w:val="7B8A691F"/>
    <w:rsid w:val="7BD05B58"/>
    <w:rsid w:val="7C0B180E"/>
    <w:rsid w:val="7C0B5CB2"/>
    <w:rsid w:val="7C482BF6"/>
    <w:rsid w:val="7C4C799F"/>
    <w:rsid w:val="7C536EFE"/>
    <w:rsid w:val="7C594C70"/>
    <w:rsid w:val="7C6453C2"/>
    <w:rsid w:val="7C647170"/>
    <w:rsid w:val="7C9712F4"/>
    <w:rsid w:val="7CC4420B"/>
    <w:rsid w:val="7CCB3530"/>
    <w:rsid w:val="7CD25E2A"/>
    <w:rsid w:val="7CD40BDC"/>
    <w:rsid w:val="7CD633D5"/>
    <w:rsid w:val="7CD66271"/>
    <w:rsid w:val="7D003BB7"/>
    <w:rsid w:val="7D0659D4"/>
    <w:rsid w:val="7D0B583E"/>
    <w:rsid w:val="7D160807"/>
    <w:rsid w:val="7D2E5725"/>
    <w:rsid w:val="7D4F752E"/>
    <w:rsid w:val="7D5B6D69"/>
    <w:rsid w:val="7D8F07CD"/>
    <w:rsid w:val="7D906D2C"/>
    <w:rsid w:val="7DA55C93"/>
    <w:rsid w:val="7DD30A52"/>
    <w:rsid w:val="7DE117E0"/>
    <w:rsid w:val="7DE7026E"/>
    <w:rsid w:val="7DF36387"/>
    <w:rsid w:val="7E047EC3"/>
    <w:rsid w:val="7E1B569D"/>
    <w:rsid w:val="7E271BD7"/>
    <w:rsid w:val="7E4F23E6"/>
    <w:rsid w:val="7E5D46A3"/>
    <w:rsid w:val="7E613EDB"/>
    <w:rsid w:val="7E751B09"/>
    <w:rsid w:val="7E7669A0"/>
    <w:rsid w:val="7E817E4D"/>
    <w:rsid w:val="7EAC53CB"/>
    <w:rsid w:val="7EB663A9"/>
    <w:rsid w:val="7EB73ECF"/>
    <w:rsid w:val="7EBC2F00"/>
    <w:rsid w:val="7EC22C12"/>
    <w:rsid w:val="7EE724FF"/>
    <w:rsid w:val="7EF44AA5"/>
    <w:rsid w:val="7EFE0BC6"/>
    <w:rsid w:val="7F0C3F10"/>
    <w:rsid w:val="7F1D2050"/>
    <w:rsid w:val="7F315996"/>
    <w:rsid w:val="7F4B49C8"/>
    <w:rsid w:val="7F525735"/>
    <w:rsid w:val="7F533BF8"/>
    <w:rsid w:val="7F5B56E4"/>
    <w:rsid w:val="7F814871"/>
    <w:rsid w:val="7F944F92"/>
    <w:rsid w:val="7FA60FE2"/>
    <w:rsid w:val="7FC64053"/>
    <w:rsid w:val="7FCF213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iPriority="99"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nhideWhenUsed="0" w:uiPriority="0" w:semiHidden="0" w:name="List"/>
    <w:lsdException w:uiPriority="99" w:name="List Bullet"/>
    <w:lsdException w:uiPriority="99" w:name="List Number"/>
    <w:lsdException w:uiPriority="99" w:name="List 2"/>
    <w:lsdException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99" w:semiHidden="0" w:name="Body Text Indent 2"/>
    <w:lsdException w:unhideWhenUsed="0" w:uiPriority="0" w:semiHidden="0"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nhideWhenUsed="0" w:uiPriority="0" w:semiHidden="0"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nhideWhenUsed="0" w:uiPriority="0" w:semiHidden="0"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sz w:val="24"/>
      <w:lang w:val="en-US" w:eastAsia="zh-CN" w:bidi="ar-SA"/>
    </w:rPr>
  </w:style>
  <w:style w:type="paragraph" w:styleId="2">
    <w:name w:val="heading 1"/>
    <w:basedOn w:val="1"/>
    <w:next w:val="1"/>
    <w:link w:val="57"/>
    <w:qFormat/>
    <w:uiPriority w:val="0"/>
    <w:pPr>
      <w:keepNext/>
      <w:outlineLvl w:val="0"/>
    </w:pPr>
    <w:rPr>
      <w:rFonts w:ascii="仿宋_GB2312" w:hAnsi="宋体" w:eastAsia="仿宋_GB2312"/>
      <w:b/>
      <w:kern w:val="2"/>
      <w:sz w:val="32"/>
    </w:rPr>
  </w:style>
  <w:style w:type="paragraph" w:styleId="3">
    <w:name w:val="heading 2"/>
    <w:basedOn w:val="1"/>
    <w:next w:val="1"/>
    <w:link w:val="58"/>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link w:val="59"/>
    <w:qFormat/>
    <w:uiPriority w:val="0"/>
    <w:pPr>
      <w:keepNext/>
      <w:spacing w:before="624" w:beforeLines="200" w:line="400" w:lineRule="exact"/>
      <w:jc w:val="center"/>
      <w:outlineLvl w:val="2"/>
    </w:pPr>
    <w:rPr>
      <w:rFonts w:ascii="Times New Roman"/>
      <w:b/>
      <w:bCs/>
      <w:kern w:val="2"/>
      <w:szCs w:val="24"/>
    </w:rPr>
  </w:style>
  <w:style w:type="paragraph" w:styleId="5">
    <w:name w:val="heading 4"/>
    <w:basedOn w:val="1"/>
    <w:next w:val="1"/>
    <w:link w:val="60"/>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paragraph" w:styleId="6">
    <w:name w:val="heading 5"/>
    <w:basedOn w:val="1"/>
    <w:next w:val="1"/>
    <w:link w:val="61"/>
    <w:qFormat/>
    <w:uiPriority w:val="0"/>
    <w:pPr>
      <w:keepNext/>
      <w:keepLines/>
      <w:tabs>
        <w:tab w:val="left" w:pos="1008"/>
        <w:tab w:val="left" w:pos="1218"/>
      </w:tabs>
      <w:spacing w:before="60" w:beforeLines="0" w:line="360" w:lineRule="auto"/>
      <w:ind w:left="1008" w:hanging="1008"/>
      <w:outlineLvl w:val="4"/>
    </w:pPr>
    <w:rPr>
      <w:rFonts w:ascii="Arial Unicode MS" w:hAnsi="Arial Unicode MS"/>
      <w:bCs/>
      <w:kern w:val="2"/>
      <w:szCs w:val="24"/>
    </w:rPr>
  </w:style>
  <w:style w:type="paragraph" w:styleId="7">
    <w:name w:val="heading 6"/>
    <w:basedOn w:val="1"/>
    <w:next w:val="1"/>
    <w:link w:val="62"/>
    <w:qFormat/>
    <w:uiPriority w:val="0"/>
    <w:pPr>
      <w:keepNext/>
      <w:keepLines/>
      <w:tabs>
        <w:tab w:val="left" w:pos="1152"/>
      </w:tabs>
      <w:spacing w:before="60" w:beforeLines="0" w:line="360" w:lineRule="auto"/>
      <w:ind w:left="1152" w:hanging="1152"/>
      <w:outlineLvl w:val="5"/>
    </w:pPr>
    <w:rPr>
      <w:rFonts w:ascii="Arial Unicode MS" w:hAnsi="Arial Unicode MS"/>
      <w:bCs/>
      <w:kern w:val="2"/>
      <w:szCs w:val="24"/>
    </w:rPr>
  </w:style>
  <w:style w:type="paragraph" w:styleId="8">
    <w:name w:val="heading 7"/>
    <w:basedOn w:val="1"/>
    <w:next w:val="1"/>
    <w:link w:val="63"/>
    <w:qFormat/>
    <w:uiPriority w:val="0"/>
    <w:pPr>
      <w:keepNext/>
      <w:tabs>
        <w:tab w:val="left" w:pos="1296"/>
      </w:tabs>
      <w:autoSpaceDE w:val="0"/>
      <w:autoSpaceDN w:val="0"/>
      <w:adjustRightInd w:val="0"/>
      <w:spacing w:line="288" w:lineRule="auto"/>
      <w:ind w:left="1296" w:hanging="1296"/>
      <w:outlineLvl w:val="6"/>
    </w:pPr>
    <w:rPr>
      <w:rFonts w:ascii="Arial" w:hAnsi="Arial"/>
      <w:b/>
      <w:color w:val="000000"/>
      <w:kern w:val="2"/>
      <w:sz w:val="15"/>
    </w:rPr>
  </w:style>
  <w:style w:type="paragraph" w:styleId="9">
    <w:name w:val="heading 8"/>
    <w:basedOn w:val="1"/>
    <w:next w:val="1"/>
    <w:link w:val="64"/>
    <w:qFormat/>
    <w:uiPriority w:val="0"/>
    <w:pPr>
      <w:keepNext/>
      <w:tabs>
        <w:tab w:val="left" w:pos="1440"/>
      </w:tabs>
      <w:spacing w:line="360" w:lineRule="auto"/>
      <w:ind w:left="1440" w:hanging="1440"/>
      <w:outlineLvl w:val="7"/>
    </w:pPr>
    <w:rPr>
      <w:rFonts w:ascii="仿宋_GB2312" w:eastAsia="仿宋_GB2312"/>
      <w:b/>
      <w:kern w:val="2"/>
    </w:rPr>
  </w:style>
  <w:style w:type="paragraph" w:styleId="10">
    <w:name w:val="heading 9"/>
    <w:basedOn w:val="1"/>
    <w:next w:val="1"/>
    <w:link w:val="65"/>
    <w:qFormat/>
    <w:uiPriority w:val="0"/>
    <w:pPr>
      <w:keepNext/>
      <w:keepLines/>
      <w:tabs>
        <w:tab w:val="left" w:pos="1584"/>
      </w:tabs>
      <w:spacing w:before="240" w:beforeLines="0" w:after="64" w:afterLines="0" w:line="320" w:lineRule="auto"/>
      <w:ind w:left="1584" w:hanging="1584"/>
      <w:outlineLvl w:val="8"/>
    </w:pPr>
    <w:rPr>
      <w:rFonts w:ascii="Arial" w:hAnsi="Arial" w:eastAsia="黑体"/>
      <w:kern w:val="2"/>
      <w:sz w:val="21"/>
      <w:szCs w:val="21"/>
    </w:rPr>
  </w:style>
  <w:style w:type="character" w:default="1" w:styleId="49">
    <w:name w:val="Default Paragraph Font"/>
    <w:uiPriority w:val="0"/>
  </w:style>
  <w:style w:type="table" w:default="1" w:styleId="47">
    <w:name w:val="Normal Table"/>
    <w:unhideWhenUsed/>
    <w:uiPriority w:val="99"/>
    <w:tblPr>
      <w:tblStyle w:val="47"/>
      <w:tblCellMar>
        <w:top w:w="0" w:type="dxa"/>
        <w:left w:w="108" w:type="dxa"/>
        <w:bottom w:w="0" w:type="dxa"/>
        <w:right w:w="108" w:type="dxa"/>
      </w:tblCellMar>
    </w:tblPr>
  </w:style>
  <w:style w:type="paragraph" w:styleId="11">
    <w:name w:val="List 3"/>
    <w:basedOn w:val="1"/>
    <w:unhideWhenUsed/>
    <w:uiPriority w:val="99"/>
    <w:pPr>
      <w:autoSpaceDE/>
      <w:autoSpaceDN/>
      <w:adjustRightInd/>
      <w:ind w:left="100" w:leftChars="400" w:hanging="200" w:hangingChars="200"/>
      <w:jc w:val="both"/>
    </w:pPr>
    <w:rPr>
      <w:rFonts w:ascii="Times New Roman"/>
      <w:kern w:val="2"/>
      <w:sz w:val="21"/>
      <w:szCs w:val="24"/>
    </w:rPr>
  </w:style>
  <w:style w:type="paragraph" w:styleId="12">
    <w:name w:val="toc 7"/>
    <w:basedOn w:val="1"/>
    <w:next w:val="1"/>
    <w:unhideWhenUsed/>
    <w:uiPriority w:val="39"/>
    <w:pPr>
      <w:ind w:left="2520" w:leftChars="1200"/>
    </w:pPr>
  </w:style>
  <w:style w:type="paragraph" w:styleId="13">
    <w:name w:val="Note Heading"/>
    <w:basedOn w:val="1"/>
    <w:next w:val="1"/>
    <w:qFormat/>
    <w:uiPriority w:val="0"/>
    <w:pPr>
      <w:jc w:val="center"/>
    </w:pPr>
  </w:style>
  <w:style w:type="paragraph" w:styleId="14">
    <w:name w:val="Normal Indent"/>
    <w:basedOn w:val="1"/>
    <w:link w:val="66"/>
    <w:uiPriority w:val="0"/>
    <w:pPr>
      <w:spacing w:line="300" w:lineRule="auto"/>
      <w:ind w:firstLine="420" w:firstLineChars="200"/>
    </w:pPr>
    <w:rPr>
      <w:rFonts w:ascii="Times New Roman"/>
      <w:kern w:val="2"/>
      <w:sz w:val="21"/>
      <w:szCs w:val="24"/>
    </w:rPr>
  </w:style>
  <w:style w:type="paragraph" w:styleId="15">
    <w:name w:val="caption"/>
    <w:basedOn w:val="1"/>
    <w:next w:val="1"/>
    <w:link w:val="67"/>
    <w:qFormat/>
    <w:uiPriority w:val="0"/>
    <w:pPr>
      <w:spacing w:before="152" w:beforeLines="0" w:after="160" w:afterLines="0"/>
    </w:pPr>
    <w:rPr>
      <w:rFonts w:ascii="Arial" w:hAnsi="Arial" w:eastAsia="黑体"/>
      <w:kern w:val="2"/>
      <w:sz w:val="20"/>
    </w:rPr>
  </w:style>
  <w:style w:type="paragraph" w:styleId="16">
    <w:name w:val="Document Map"/>
    <w:basedOn w:val="1"/>
    <w:link w:val="68"/>
    <w:uiPriority w:val="0"/>
    <w:pPr>
      <w:shd w:val="clear" w:color="auto" w:fill="000080"/>
    </w:pPr>
    <w:rPr>
      <w:rFonts w:ascii="Times New Roman"/>
      <w:kern w:val="2"/>
      <w:sz w:val="21"/>
    </w:rPr>
  </w:style>
  <w:style w:type="paragraph" w:styleId="17">
    <w:name w:val="toa heading"/>
    <w:basedOn w:val="1"/>
    <w:next w:val="1"/>
    <w:qFormat/>
    <w:uiPriority w:val="0"/>
    <w:pPr>
      <w:spacing w:before="120"/>
    </w:pPr>
    <w:rPr>
      <w:rFonts w:ascii="Cambria" w:hAnsi="Cambria" w:eastAsia="宋体" w:cs="Times New Roman"/>
      <w:sz w:val="24"/>
    </w:rPr>
  </w:style>
  <w:style w:type="paragraph" w:styleId="18">
    <w:name w:val="annotation text"/>
    <w:basedOn w:val="1"/>
    <w:link w:val="69"/>
    <w:uiPriority w:val="99"/>
    <w:pPr>
      <w:jc w:val="left"/>
    </w:pPr>
    <w:rPr>
      <w:rFonts w:ascii="Times New Roman"/>
      <w:kern w:val="2"/>
      <w:sz w:val="21"/>
      <w:szCs w:val="24"/>
    </w:rPr>
  </w:style>
  <w:style w:type="paragraph" w:styleId="19">
    <w:name w:val="Body Text 3"/>
    <w:basedOn w:val="1"/>
    <w:link w:val="70"/>
    <w:uiPriority w:val="0"/>
    <w:pPr>
      <w:jc w:val="center"/>
    </w:pPr>
    <w:rPr>
      <w:rFonts w:ascii="Times New Roman"/>
      <w:b/>
      <w:spacing w:val="-20"/>
      <w:w w:val="110"/>
      <w:kern w:val="2"/>
      <w:sz w:val="52"/>
    </w:rPr>
  </w:style>
  <w:style w:type="paragraph" w:styleId="20">
    <w:name w:val="Body Text"/>
    <w:basedOn w:val="1"/>
    <w:next w:val="1"/>
    <w:link w:val="71"/>
    <w:uiPriority w:val="0"/>
    <w:pPr>
      <w:spacing w:after="120" w:afterLines="0"/>
    </w:pPr>
    <w:rPr>
      <w:rFonts w:ascii="Times New Roman"/>
      <w:kern w:val="2"/>
      <w:sz w:val="21"/>
    </w:rPr>
  </w:style>
  <w:style w:type="paragraph" w:styleId="21">
    <w:name w:val="Body Text Indent"/>
    <w:basedOn w:val="1"/>
    <w:next w:val="22"/>
    <w:link w:val="72"/>
    <w:uiPriority w:val="0"/>
    <w:pPr>
      <w:widowControl/>
      <w:ind w:firstLine="652" w:firstLineChars="233"/>
    </w:pPr>
    <w:rPr>
      <w:rFonts w:ascii="Times New Roman"/>
      <w:sz w:val="28"/>
    </w:rPr>
  </w:style>
  <w:style w:type="paragraph" w:styleId="22">
    <w:name w:val="Body Text First Indent 2"/>
    <w:basedOn w:val="21"/>
    <w:qFormat/>
    <w:uiPriority w:val="0"/>
    <w:pPr>
      <w:ind w:firstLine="420" w:firstLineChars="200"/>
    </w:pPr>
  </w:style>
  <w:style w:type="paragraph" w:styleId="23">
    <w:name w:val="HTML Address"/>
    <w:basedOn w:val="1"/>
    <w:uiPriority w:val="0"/>
    <w:pPr>
      <w:widowControl/>
      <w:jc w:val="left"/>
    </w:pPr>
    <w:rPr>
      <w:rFonts w:ascii="宋体" w:hAnsi="宋体" w:cs="宋体"/>
      <w:i/>
      <w:iCs/>
      <w:kern w:val="0"/>
      <w:sz w:val="24"/>
      <w:szCs w:val="24"/>
    </w:rPr>
  </w:style>
  <w:style w:type="paragraph" w:styleId="24">
    <w:name w:val="toc 5"/>
    <w:basedOn w:val="1"/>
    <w:next w:val="1"/>
    <w:unhideWhenUsed/>
    <w:uiPriority w:val="39"/>
    <w:pPr>
      <w:ind w:left="1680" w:leftChars="800"/>
    </w:pPr>
  </w:style>
  <w:style w:type="paragraph" w:styleId="25">
    <w:name w:val="toc 3"/>
    <w:basedOn w:val="1"/>
    <w:next w:val="1"/>
    <w:link w:val="73"/>
    <w:unhideWhenUsed/>
    <w:qFormat/>
    <w:uiPriority w:val="39"/>
    <w:pPr>
      <w:ind w:left="840" w:leftChars="400"/>
    </w:pPr>
  </w:style>
  <w:style w:type="paragraph" w:styleId="26">
    <w:name w:val="Plain Text"/>
    <w:basedOn w:val="1"/>
    <w:next w:val="1"/>
    <w:link w:val="74"/>
    <w:uiPriority w:val="0"/>
    <w:rPr>
      <w:rFonts w:hAnsi="Courier New"/>
      <w:kern w:val="2"/>
      <w:sz w:val="21"/>
    </w:rPr>
  </w:style>
  <w:style w:type="paragraph" w:styleId="27">
    <w:name w:val="toc 8"/>
    <w:basedOn w:val="1"/>
    <w:next w:val="1"/>
    <w:unhideWhenUsed/>
    <w:uiPriority w:val="39"/>
    <w:pPr>
      <w:ind w:left="2940" w:leftChars="1400"/>
    </w:pPr>
  </w:style>
  <w:style w:type="paragraph" w:styleId="28">
    <w:name w:val="Date"/>
    <w:basedOn w:val="1"/>
    <w:next w:val="1"/>
    <w:link w:val="75"/>
    <w:uiPriority w:val="0"/>
    <w:rPr>
      <w:rFonts w:ascii="Times New Roman"/>
      <w:kern w:val="2"/>
      <w:sz w:val="28"/>
    </w:rPr>
  </w:style>
  <w:style w:type="paragraph" w:styleId="29">
    <w:name w:val="Body Text Indent 2"/>
    <w:basedOn w:val="1"/>
    <w:link w:val="76"/>
    <w:uiPriority w:val="99"/>
    <w:pPr>
      <w:tabs>
        <w:tab w:val="left" w:pos="5625"/>
      </w:tabs>
      <w:ind w:left="1138" w:leftChars="542"/>
    </w:pPr>
    <w:rPr>
      <w:rFonts w:ascii="Times New Roman"/>
      <w:kern w:val="2"/>
    </w:rPr>
  </w:style>
  <w:style w:type="paragraph" w:styleId="30">
    <w:name w:val="Balloon Text"/>
    <w:basedOn w:val="1"/>
    <w:link w:val="77"/>
    <w:uiPriority w:val="99"/>
    <w:rPr>
      <w:rFonts w:ascii="Times New Roman"/>
      <w:kern w:val="2"/>
      <w:sz w:val="18"/>
      <w:szCs w:val="18"/>
    </w:rPr>
  </w:style>
  <w:style w:type="paragraph" w:styleId="31">
    <w:name w:val="footer"/>
    <w:basedOn w:val="1"/>
    <w:next w:val="27"/>
    <w:link w:val="78"/>
    <w:uiPriority w:val="99"/>
    <w:pPr>
      <w:tabs>
        <w:tab w:val="center" w:pos="4153"/>
        <w:tab w:val="right" w:pos="8306"/>
      </w:tabs>
      <w:snapToGrid w:val="0"/>
      <w:jc w:val="left"/>
    </w:pPr>
    <w:rPr>
      <w:rFonts w:ascii="Times New Roman"/>
      <w:kern w:val="2"/>
      <w:sz w:val="18"/>
      <w:szCs w:val="18"/>
    </w:rPr>
  </w:style>
  <w:style w:type="paragraph" w:styleId="32">
    <w:name w:val="header"/>
    <w:basedOn w:val="1"/>
    <w:link w:val="79"/>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33">
    <w:name w:val="toc 1"/>
    <w:basedOn w:val="1"/>
    <w:next w:val="1"/>
    <w:unhideWhenUsed/>
    <w:qFormat/>
    <w:uiPriority w:val="39"/>
  </w:style>
  <w:style w:type="paragraph" w:styleId="34">
    <w:name w:val="toc 4"/>
    <w:basedOn w:val="1"/>
    <w:next w:val="1"/>
    <w:unhideWhenUsed/>
    <w:uiPriority w:val="39"/>
    <w:pPr>
      <w:ind w:left="1260" w:leftChars="600"/>
    </w:pPr>
  </w:style>
  <w:style w:type="paragraph" w:styleId="35">
    <w:name w:val="Subtitle"/>
    <w:basedOn w:val="1"/>
    <w:next w:val="1"/>
    <w:link w:val="80"/>
    <w:qFormat/>
    <w:uiPriority w:val="0"/>
    <w:pPr>
      <w:spacing w:before="240" w:beforeLines="0" w:after="60" w:afterLines="0" w:line="312" w:lineRule="auto"/>
      <w:jc w:val="center"/>
      <w:outlineLvl w:val="1"/>
    </w:pPr>
    <w:rPr>
      <w:rFonts w:ascii="Cambria" w:hAnsi="Cambria"/>
      <w:b/>
      <w:bCs/>
      <w:kern w:val="28"/>
      <w:sz w:val="32"/>
      <w:szCs w:val="32"/>
    </w:rPr>
  </w:style>
  <w:style w:type="paragraph" w:styleId="36">
    <w:name w:val="List"/>
    <w:basedOn w:val="1"/>
    <w:uiPriority w:val="0"/>
    <w:pPr>
      <w:numPr>
        <w:ilvl w:val="1"/>
        <w:numId w:val="1"/>
      </w:numPr>
      <w:spacing w:line="360" w:lineRule="auto"/>
      <w:jc w:val="left"/>
    </w:pPr>
    <w:rPr>
      <w:szCs w:val="24"/>
    </w:rPr>
  </w:style>
  <w:style w:type="paragraph" w:styleId="37">
    <w:name w:val="toc 6"/>
    <w:basedOn w:val="1"/>
    <w:next w:val="1"/>
    <w:unhideWhenUsed/>
    <w:uiPriority w:val="39"/>
    <w:pPr>
      <w:ind w:left="2100" w:leftChars="1000"/>
    </w:pPr>
  </w:style>
  <w:style w:type="paragraph" w:styleId="38">
    <w:name w:val="Body Text Indent 3"/>
    <w:basedOn w:val="1"/>
    <w:link w:val="81"/>
    <w:uiPriority w:val="0"/>
    <w:pPr>
      <w:spacing w:line="410" w:lineRule="exact"/>
      <w:ind w:left="619" w:leftChars="295" w:firstLine="390" w:firstLineChars="179"/>
    </w:pPr>
    <w:rPr>
      <w:rFonts w:hAnsi="宋体"/>
      <w:spacing w:val="4"/>
      <w:kern w:val="2"/>
      <w:sz w:val="21"/>
    </w:rPr>
  </w:style>
  <w:style w:type="paragraph" w:styleId="39">
    <w:name w:val="toc 2"/>
    <w:basedOn w:val="1"/>
    <w:next w:val="1"/>
    <w:unhideWhenUsed/>
    <w:qFormat/>
    <w:uiPriority w:val="39"/>
    <w:pPr>
      <w:ind w:left="420" w:leftChars="200"/>
    </w:pPr>
  </w:style>
  <w:style w:type="paragraph" w:styleId="40">
    <w:name w:val="toc 9"/>
    <w:basedOn w:val="1"/>
    <w:next w:val="1"/>
    <w:unhideWhenUsed/>
    <w:uiPriority w:val="39"/>
    <w:pPr>
      <w:ind w:left="3360" w:leftChars="1600"/>
    </w:pPr>
  </w:style>
  <w:style w:type="paragraph" w:styleId="41">
    <w:name w:val="Body Text 2"/>
    <w:basedOn w:val="1"/>
    <w:link w:val="82"/>
    <w:uiPriority w:val="0"/>
    <w:rPr>
      <w:rFonts w:ascii="楷体_GB2312" w:hAnsi="Copperplate Gothic Bold" w:eastAsia="楷体_GB2312"/>
      <w:kern w:val="2"/>
      <w:sz w:val="28"/>
    </w:rPr>
  </w:style>
  <w:style w:type="paragraph" w:styleId="42">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rPr>
  </w:style>
  <w:style w:type="paragraph" w:styleId="43">
    <w:name w:val="Normal (Web)"/>
    <w:basedOn w:val="1"/>
    <w:next w:val="31"/>
    <w:uiPriority w:val="0"/>
    <w:pPr>
      <w:widowControl/>
      <w:spacing w:before="100" w:beforeLines="0" w:beforeAutospacing="1" w:after="100" w:afterLines="0" w:afterAutospacing="1"/>
      <w:jc w:val="left"/>
    </w:pPr>
    <w:rPr>
      <w:rFonts w:ascii="宋体" w:hAnsi="宋体"/>
      <w:kern w:val="0"/>
      <w:sz w:val="24"/>
      <w:szCs w:val="24"/>
    </w:rPr>
  </w:style>
  <w:style w:type="paragraph" w:styleId="44">
    <w:name w:val="Title"/>
    <w:basedOn w:val="1"/>
    <w:next w:val="1"/>
    <w:link w:val="83"/>
    <w:qFormat/>
    <w:uiPriority w:val="0"/>
    <w:pPr>
      <w:spacing w:before="240" w:beforeLines="0" w:after="60" w:afterLines="0"/>
      <w:jc w:val="center"/>
      <w:outlineLvl w:val="0"/>
    </w:pPr>
    <w:rPr>
      <w:rFonts w:ascii="Cambria" w:hAnsi="Cambria"/>
      <w:b/>
      <w:bCs/>
      <w:kern w:val="2"/>
      <w:sz w:val="32"/>
      <w:szCs w:val="32"/>
    </w:rPr>
  </w:style>
  <w:style w:type="paragraph" w:styleId="45">
    <w:name w:val="annotation subject"/>
    <w:basedOn w:val="18"/>
    <w:next w:val="18"/>
    <w:link w:val="84"/>
    <w:uiPriority w:val="0"/>
    <w:rPr>
      <w:b/>
      <w:bCs/>
    </w:rPr>
  </w:style>
  <w:style w:type="paragraph" w:styleId="46">
    <w:name w:val="Body Text First Indent"/>
    <w:basedOn w:val="20"/>
    <w:next w:val="22"/>
    <w:uiPriority w:val="0"/>
    <w:pPr>
      <w:spacing w:after="120"/>
      <w:ind w:left="200" w:leftChars="200" w:firstLine="420" w:firstLineChars="100"/>
      <w:jc w:val="left"/>
    </w:pPr>
    <w:rPr>
      <w:kern w:val="0"/>
      <w:sz w:val="20"/>
      <w:szCs w:val="20"/>
    </w:rPr>
  </w:style>
  <w:style w:type="table" w:styleId="48">
    <w:name w:val="Table Grid"/>
    <w:basedOn w:val="47"/>
    <w:unhideWhenUsed/>
    <w:uiPriority w:val="99"/>
    <w:pPr>
      <w:widowControl w:val="0"/>
      <w:jc w:val="both"/>
    </w:pPr>
    <w:rPr>
      <w:rFonts w:ascii="Times New Roman" w:hAnsi="Times New Roman" w:eastAsia="宋体"/>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qFormat/>
    <w:uiPriority w:val="22"/>
    <w:rPr>
      <w:b/>
      <w:bCs/>
    </w:rPr>
  </w:style>
  <w:style w:type="character" w:styleId="51">
    <w:name w:val="page number"/>
    <w:uiPriority w:val="0"/>
  </w:style>
  <w:style w:type="character" w:styleId="52">
    <w:name w:val="FollowedHyperlink"/>
    <w:uiPriority w:val="0"/>
    <w:rPr>
      <w:rFonts w:hint="eastAsia" w:ascii="宋体" w:hAnsi="宋体" w:eastAsia="宋体" w:cs="宋体"/>
      <w:color w:val="000000"/>
      <w:sz w:val="14"/>
      <w:szCs w:val="14"/>
      <w:u w:val="none"/>
    </w:rPr>
  </w:style>
  <w:style w:type="character" w:styleId="53">
    <w:name w:val="Emphasis"/>
    <w:qFormat/>
    <w:uiPriority w:val="0"/>
    <w:rPr>
      <w:i/>
      <w:iCs/>
    </w:rPr>
  </w:style>
  <w:style w:type="character" w:styleId="54">
    <w:name w:val="HTML Typewriter"/>
    <w:uiPriority w:val="0"/>
    <w:rPr>
      <w:rFonts w:ascii="黑体" w:hAnsi="Courier New" w:eastAsia="黑体" w:cs="Courier New"/>
      <w:sz w:val="20"/>
      <w:szCs w:val="20"/>
    </w:rPr>
  </w:style>
  <w:style w:type="character" w:styleId="55">
    <w:name w:val="Hyperlink"/>
    <w:uiPriority w:val="99"/>
    <w:rPr>
      <w:rFonts w:hint="eastAsia" w:ascii="宋体" w:hAnsi="宋体" w:eastAsia="宋体" w:cs="宋体"/>
      <w:color w:val="000000"/>
      <w:sz w:val="14"/>
      <w:szCs w:val="14"/>
      <w:u w:val="none"/>
    </w:rPr>
  </w:style>
  <w:style w:type="character" w:styleId="56">
    <w:name w:val="annotation reference"/>
    <w:uiPriority w:val="99"/>
    <w:rPr>
      <w:sz w:val="21"/>
      <w:szCs w:val="21"/>
    </w:rPr>
  </w:style>
  <w:style w:type="character" w:customStyle="1" w:styleId="57">
    <w:name w:val="标题 1 字符"/>
    <w:link w:val="2"/>
    <w:uiPriority w:val="0"/>
    <w:rPr>
      <w:rFonts w:ascii="仿宋_GB2312" w:hAnsi="宋体" w:eastAsia="仿宋_GB2312"/>
      <w:b/>
      <w:kern w:val="2"/>
      <w:sz w:val="32"/>
    </w:rPr>
  </w:style>
  <w:style w:type="character" w:customStyle="1" w:styleId="58">
    <w:name w:val="标题 2 字符"/>
    <w:link w:val="3"/>
    <w:uiPriority w:val="9"/>
    <w:rPr>
      <w:rFonts w:ascii="Arial" w:hAnsi="Arial"/>
      <w:b/>
      <w:bCs/>
      <w:sz w:val="28"/>
      <w:szCs w:val="32"/>
    </w:rPr>
  </w:style>
  <w:style w:type="character" w:customStyle="1" w:styleId="59">
    <w:name w:val="标题 3 字符"/>
    <w:link w:val="4"/>
    <w:uiPriority w:val="0"/>
    <w:rPr>
      <w:b/>
      <w:bCs/>
      <w:kern w:val="2"/>
      <w:sz w:val="24"/>
      <w:szCs w:val="24"/>
    </w:rPr>
  </w:style>
  <w:style w:type="character" w:customStyle="1" w:styleId="60">
    <w:name w:val="标题 4 字符"/>
    <w:link w:val="5"/>
    <w:uiPriority w:val="0"/>
    <w:rPr>
      <w:rFonts w:ascii="Arial" w:hAnsi="Arial"/>
      <w:bCs/>
      <w:kern w:val="2"/>
      <w:sz w:val="24"/>
      <w:szCs w:val="28"/>
    </w:rPr>
  </w:style>
  <w:style w:type="character" w:customStyle="1" w:styleId="61">
    <w:name w:val="标题 5 字符"/>
    <w:link w:val="6"/>
    <w:uiPriority w:val="0"/>
    <w:rPr>
      <w:rFonts w:ascii="Arial Unicode MS" w:hAnsi="Arial Unicode MS"/>
      <w:bCs/>
      <w:kern w:val="2"/>
      <w:sz w:val="24"/>
      <w:szCs w:val="24"/>
    </w:rPr>
  </w:style>
  <w:style w:type="character" w:customStyle="1" w:styleId="62">
    <w:name w:val="标题 6 字符"/>
    <w:link w:val="7"/>
    <w:uiPriority w:val="0"/>
    <w:rPr>
      <w:rFonts w:ascii="Arial Unicode MS" w:hAnsi="Arial Unicode MS"/>
      <w:bCs/>
      <w:kern w:val="2"/>
      <w:sz w:val="24"/>
      <w:szCs w:val="24"/>
    </w:rPr>
  </w:style>
  <w:style w:type="character" w:customStyle="1" w:styleId="63">
    <w:name w:val="标题 7 字符"/>
    <w:link w:val="8"/>
    <w:uiPriority w:val="0"/>
    <w:rPr>
      <w:rFonts w:ascii="Arial" w:hAnsi="Arial"/>
      <w:b/>
      <w:color w:val="000000"/>
      <w:kern w:val="2"/>
      <w:sz w:val="15"/>
    </w:rPr>
  </w:style>
  <w:style w:type="character" w:customStyle="1" w:styleId="64">
    <w:name w:val="标题 8 字符"/>
    <w:link w:val="9"/>
    <w:uiPriority w:val="0"/>
    <w:rPr>
      <w:rFonts w:ascii="仿宋_GB2312" w:eastAsia="仿宋_GB2312"/>
      <w:b/>
      <w:kern w:val="2"/>
      <w:sz w:val="24"/>
    </w:rPr>
  </w:style>
  <w:style w:type="character" w:customStyle="1" w:styleId="65">
    <w:name w:val="标题 9 字符"/>
    <w:link w:val="10"/>
    <w:uiPriority w:val="0"/>
    <w:rPr>
      <w:rFonts w:ascii="Arial" w:hAnsi="Arial" w:eastAsia="黑体"/>
      <w:kern w:val="2"/>
      <w:sz w:val="21"/>
      <w:szCs w:val="21"/>
    </w:rPr>
  </w:style>
  <w:style w:type="character" w:customStyle="1" w:styleId="66">
    <w:name w:val="正文缩进 字符"/>
    <w:link w:val="14"/>
    <w:uiPriority w:val="0"/>
    <w:rPr>
      <w:kern w:val="2"/>
      <w:sz w:val="21"/>
      <w:szCs w:val="24"/>
    </w:rPr>
  </w:style>
  <w:style w:type="character" w:customStyle="1" w:styleId="67">
    <w:name w:val="题注 字符"/>
    <w:link w:val="15"/>
    <w:uiPriority w:val="0"/>
    <w:rPr>
      <w:rFonts w:ascii="Arial" w:hAnsi="Arial" w:eastAsia="黑体" w:cs="Arial"/>
      <w:kern w:val="2"/>
    </w:rPr>
  </w:style>
  <w:style w:type="character" w:customStyle="1" w:styleId="68">
    <w:name w:val="文档结构图 字符"/>
    <w:link w:val="16"/>
    <w:uiPriority w:val="0"/>
    <w:rPr>
      <w:kern w:val="2"/>
      <w:sz w:val="21"/>
      <w:shd w:val="clear" w:color="auto" w:fill="000080"/>
    </w:rPr>
  </w:style>
  <w:style w:type="character" w:customStyle="1" w:styleId="69">
    <w:name w:val="批注文字 字符"/>
    <w:link w:val="18"/>
    <w:uiPriority w:val="99"/>
    <w:rPr>
      <w:rFonts w:eastAsia="宋体"/>
      <w:kern w:val="2"/>
      <w:sz w:val="21"/>
      <w:szCs w:val="24"/>
      <w:lang w:val="en-US" w:eastAsia="zh-CN" w:bidi="ar-SA"/>
    </w:rPr>
  </w:style>
  <w:style w:type="character" w:customStyle="1" w:styleId="70">
    <w:name w:val="正文文本 3 字符"/>
    <w:link w:val="19"/>
    <w:uiPriority w:val="0"/>
    <w:rPr>
      <w:b/>
      <w:spacing w:val="-20"/>
      <w:w w:val="110"/>
      <w:kern w:val="2"/>
      <w:sz w:val="52"/>
    </w:rPr>
  </w:style>
  <w:style w:type="character" w:customStyle="1" w:styleId="71">
    <w:name w:val="正文文本 字符"/>
    <w:link w:val="20"/>
    <w:uiPriority w:val="0"/>
    <w:rPr>
      <w:kern w:val="2"/>
      <w:sz w:val="21"/>
    </w:rPr>
  </w:style>
  <w:style w:type="character" w:customStyle="1" w:styleId="72">
    <w:name w:val="正文文本缩进 字符"/>
    <w:link w:val="21"/>
    <w:uiPriority w:val="0"/>
    <w:rPr>
      <w:sz w:val="28"/>
    </w:rPr>
  </w:style>
  <w:style w:type="character" w:customStyle="1" w:styleId="73">
    <w:name w:val="TOC 3 字符"/>
    <w:link w:val="25"/>
    <w:uiPriority w:val="39"/>
  </w:style>
  <w:style w:type="character" w:customStyle="1" w:styleId="74">
    <w:name w:val="纯文本 字符"/>
    <w:link w:val="26"/>
    <w:uiPriority w:val="0"/>
    <w:rPr>
      <w:rFonts w:ascii="宋体" w:hAnsi="Courier New" w:eastAsia="宋体"/>
      <w:kern w:val="2"/>
      <w:sz w:val="21"/>
      <w:lang w:val="en-US" w:eastAsia="zh-CN" w:bidi="ar-SA"/>
    </w:rPr>
  </w:style>
  <w:style w:type="character" w:customStyle="1" w:styleId="75">
    <w:name w:val="日期 字符"/>
    <w:link w:val="28"/>
    <w:uiPriority w:val="0"/>
    <w:rPr>
      <w:kern w:val="2"/>
      <w:sz w:val="28"/>
    </w:rPr>
  </w:style>
  <w:style w:type="character" w:customStyle="1" w:styleId="76">
    <w:name w:val="正文文本缩进 2 字符"/>
    <w:link w:val="29"/>
    <w:uiPriority w:val="99"/>
    <w:rPr>
      <w:kern w:val="2"/>
      <w:sz w:val="24"/>
    </w:rPr>
  </w:style>
  <w:style w:type="character" w:customStyle="1" w:styleId="77">
    <w:name w:val="批注框文本 字符"/>
    <w:link w:val="30"/>
    <w:uiPriority w:val="99"/>
    <w:rPr>
      <w:kern w:val="2"/>
      <w:sz w:val="18"/>
      <w:szCs w:val="18"/>
    </w:rPr>
  </w:style>
  <w:style w:type="character" w:customStyle="1" w:styleId="78">
    <w:name w:val="页脚 字符"/>
    <w:link w:val="31"/>
    <w:uiPriority w:val="99"/>
    <w:rPr>
      <w:rFonts w:eastAsia="宋体"/>
      <w:kern w:val="2"/>
      <w:sz w:val="18"/>
      <w:szCs w:val="18"/>
      <w:lang w:val="en-US" w:eastAsia="zh-CN" w:bidi="ar-SA"/>
    </w:rPr>
  </w:style>
  <w:style w:type="character" w:customStyle="1" w:styleId="79">
    <w:name w:val="页眉 字符"/>
    <w:link w:val="32"/>
    <w:uiPriority w:val="99"/>
    <w:rPr>
      <w:rFonts w:eastAsia="宋体"/>
      <w:kern w:val="2"/>
      <w:sz w:val="18"/>
      <w:szCs w:val="18"/>
      <w:lang w:val="en-US" w:eastAsia="zh-CN" w:bidi="ar-SA"/>
    </w:rPr>
  </w:style>
  <w:style w:type="character" w:customStyle="1" w:styleId="80">
    <w:name w:val="副标题 字符"/>
    <w:link w:val="35"/>
    <w:uiPriority w:val="0"/>
    <w:rPr>
      <w:rFonts w:ascii="Cambria" w:hAnsi="Cambria"/>
      <w:b/>
      <w:bCs/>
      <w:kern w:val="28"/>
      <w:sz w:val="32"/>
      <w:szCs w:val="32"/>
    </w:rPr>
  </w:style>
  <w:style w:type="character" w:customStyle="1" w:styleId="81">
    <w:name w:val="正文文本缩进 3 字符"/>
    <w:link w:val="38"/>
    <w:uiPriority w:val="0"/>
    <w:rPr>
      <w:rFonts w:ascii="宋体" w:hAnsi="宋体"/>
      <w:spacing w:val="4"/>
      <w:kern w:val="2"/>
      <w:sz w:val="21"/>
    </w:rPr>
  </w:style>
  <w:style w:type="character" w:customStyle="1" w:styleId="82">
    <w:name w:val="正文文本 2 字符"/>
    <w:link w:val="41"/>
    <w:uiPriority w:val="0"/>
    <w:rPr>
      <w:rFonts w:ascii="楷体_GB2312" w:hAnsi="Copperplate Gothic Bold" w:eastAsia="楷体_GB2312"/>
      <w:kern w:val="2"/>
      <w:sz w:val="28"/>
    </w:rPr>
  </w:style>
  <w:style w:type="character" w:customStyle="1" w:styleId="83">
    <w:name w:val="标题 字符"/>
    <w:link w:val="44"/>
    <w:uiPriority w:val="0"/>
    <w:rPr>
      <w:rFonts w:ascii="Cambria" w:hAnsi="Cambria"/>
      <w:b/>
      <w:bCs/>
      <w:kern w:val="2"/>
      <w:sz w:val="32"/>
      <w:szCs w:val="32"/>
    </w:rPr>
  </w:style>
  <w:style w:type="character" w:customStyle="1" w:styleId="84">
    <w:name w:val="批注主题 字符"/>
    <w:link w:val="45"/>
    <w:uiPriority w:val="0"/>
    <w:rPr>
      <w:rFonts w:eastAsia="宋体"/>
      <w:b/>
      <w:bCs/>
      <w:kern w:val="2"/>
      <w:sz w:val="21"/>
      <w:szCs w:val="24"/>
      <w:lang w:val="en-US" w:eastAsia="zh-CN" w:bidi="ar-SA"/>
    </w:rPr>
  </w:style>
  <w:style w:type="paragraph" w:customStyle="1" w:styleId="85">
    <w:name w:val="样式 10 磅"/>
    <w:qFormat/>
    <w:locked/>
    <w:uiPriority w:val="0"/>
    <w:pPr>
      <w:widowControl w:val="0"/>
      <w:jc w:val="both"/>
    </w:pPr>
    <w:rPr>
      <w:kern w:val="2"/>
      <w:sz w:val="21"/>
      <w:szCs w:val="24"/>
      <w:lang w:val="en-US" w:eastAsia="zh-CN" w:bidi="ar-SA"/>
    </w:rPr>
  </w:style>
  <w:style w:type="paragraph" w:customStyle="1" w:styleId="8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cs="宋体"/>
      <w:kern w:val="1"/>
      <w:sz w:val="24"/>
      <w:szCs w:val="24"/>
      <w:lang w:val="en-US" w:eastAsia="zh-CN" w:bidi="ar-SA"/>
    </w:rPr>
  </w:style>
  <w:style w:type="character" w:customStyle="1" w:styleId="87">
    <w:name w:val="emtidy-6"/>
    <w:uiPriority w:val="0"/>
  </w:style>
  <w:style w:type="character" w:customStyle="1" w:styleId="88">
    <w:name w:val="introduction1"/>
    <w:uiPriority w:val="0"/>
  </w:style>
  <w:style w:type="character" w:customStyle="1" w:styleId="89">
    <w:name w:val="emtidy-5"/>
    <w:uiPriority w:val="0"/>
  </w:style>
  <w:style w:type="character" w:customStyle="1" w:styleId="90">
    <w:name w:val="hui3"/>
    <w:uiPriority w:val="0"/>
    <w:rPr>
      <w:color w:val="333333"/>
    </w:rPr>
  </w:style>
  <w:style w:type="character" w:customStyle="1" w:styleId="91">
    <w:name w:val="emtidy-3"/>
    <w:uiPriority w:val="0"/>
  </w:style>
  <w:style w:type="character" w:customStyle="1" w:styleId="92">
    <w:name w:val="ca-01"/>
    <w:uiPriority w:val="0"/>
    <w:rPr>
      <w:rFonts w:hint="eastAsia" w:ascii="宋体" w:hAnsi="宋体" w:eastAsia="宋体"/>
      <w:sz w:val="28"/>
      <w:szCs w:val="28"/>
    </w:rPr>
  </w:style>
  <w:style w:type="character" w:customStyle="1" w:styleId="93">
    <w:name w:val="emtidy-4"/>
    <w:uiPriority w:val="0"/>
  </w:style>
  <w:style w:type="character" w:customStyle="1" w:styleId="94">
    <w:name w:val="样式 正文缩进 + 首行缩进:  2 字符 段前: 0.5 行 段后: 0.5 行 Char Char"/>
    <w:link w:val="95"/>
    <w:uiPriority w:val="0"/>
    <w:rPr>
      <w:rFonts w:cs="宋体"/>
      <w:kern w:val="2"/>
      <w:sz w:val="24"/>
    </w:rPr>
  </w:style>
  <w:style w:type="paragraph" w:customStyle="1" w:styleId="95">
    <w:name w:val="样式 正文缩进 + 首行缩进:  2 字符 段前: 0.5 行 段后: 0.5 行"/>
    <w:basedOn w:val="14"/>
    <w:link w:val="94"/>
    <w:uiPriority w:val="0"/>
    <w:pPr>
      <w:spacing w:before="156" w:beforeLines="50" w:after="156" w:afterLines="50" w:line="360" w:lineRule="auto"/>
      <w:ind w:firstLine="480"/>
    </w:pPr>
    <w:rPr>
      <w:sz w:val="24"/>
      <w:szCs w:val="20"/>
    </w:rPr>
  </w:style>
  <w:style w:type="character" w:customStyle="1" w:styleId="96">
    <w:name w:val=" Char Char5"/>
    <w:uiPriority w:val="0"/>
    <w:rPr>
      <w:rFonts w:ascii="宋体" w:hAnsi="Courier New" w:eastAsia="宋体"/>
      <w:kern w:val="2"/>
      <w:sz w:val="21"/>
      <w:lang w:val="en-US" w:eastAsia="zh-CN" w:bidi="ar-SA"/>
    </w:rPr>
  </w:style>
  <w:style w:type="character" w:customStyle="1" w:styleId="97">
    <w:name w:val="style31"/>
    <w:uiPriority w:val="0"/>
    <w:rPr>
      <w:sz w:val="21"/>
      <w:szCs w:val="21"/>
    </w:rPr>
  </w:style>
  <w:style w:type="character" w:customStyle="1" w:styleId="98">
    <w:name w:val="招标书 正文 Char Char"/>
    <w:link w:val="99"/>
    <w:uiPriority w:val="0"/>
    <w:rPr>
      <w:rFonts w:ascii="宋体" w:hAnsi="宋体"/>
      <w:color w:val="000000"/>
      <w:sz w:val="24"/>
      <w:szCs w:val="28"/>
    </w:rPr>
  </w:style>
  <w:style w:type="paragraph" w:customStyle="1" w:styleId="99">
    <w:name w:val="招标书 正文"/>
    <w:basedOn w:val="1"/>
    <w:link w:val="98"/>
    <w:qFormat/>
    <w:uiPriority w:val="0"/>
    <w:pPr>
      <w:widowControl/>
      <w:snapToGrid w:val="0"/>
      <w:spacing w:line="560" w:lineRule="exact"/>
      <w:ind w:firstLine="560" w:firstLineChars="200"/>
      <w:jc w:val="left"/>
    </w:pPr>
    <w:rPr>
      <w:rFonts w:hAnsi="宋体"/>
      <w:color w:val="000000"/>
      <w:szCs w:val="28"/>
    </w:rPr>
  </w:style>
  <w:style w:type="character" w:customStyle="1" w:styleId="100">
    <w:name w:val="unnamed11"/>
    <w:uiPriority w:val="0"/>
  </w:style>
  <w:style w:type="character" w:customStyle="1" w:styleId="101">
    <w:name w:val="para1"/>
    <w:uiPriority w:val="0"/>
    <w:rPr>
      <w:rFonts w:hint="default" w:ascii="Arial" w:hAnsi="Arial" w:cs="Arial"/>
      <w:sz w:val="18"/>
      <w:szCs w:val="18"/>
    </w:rPr>
  </w:style>
  <w:style w:type="character" w:customStyle="1" w:styleId="102">
    <w:name w:val=" Char Char7"/>
    <w:uiPriority w:val="0"/>
    <w:rPr>
      <w:rFonts w:ascii="宋体" w:hAnsi="Courier New" w:eastAsia="宋体"/>
      <w:kern w:val="2"/>
      <w:sz w:val="21"/>
      <w:lang w:val="en-US" w:eastAsia="zh-CN" w:bidi="ar-SA"/>
    </w:rPr>
  </w:style>
  <w:style w:type="character" w:customStyle="1" w:styleId="103">
    <w:name w:val="副标题 Char1"/>
    <w:uiPriority w:val="11"/>
    <w:rPr>
      <w:rFonts w:ascii="Cambria" w:hAnsi="Cambria" w:cs="Times New Roman"/>
      <w:b/>
      <w:bCs/>
      <w:kern w:val="28"/>
      <w:sz w:val="32"/>
      <w:szCs w:val="32"/>
    </w:rPr>
  </w:style>
  <w:style w:type="character" w:customStyle="1" w:styleId="104">
    <w:name w:val="c1"/>
    <w:uiPriority w:val="0"/>
    <w:rPr>
      <w:sz w:val="28"/>
      <w:szCs w:val="28"/>
    </w:rPr>
  </w:style>
  <w:style w:type="character" w:customStyle="1" w:styleId="105">
    <w:name w:val="style5 style5"/>
    <w:uiPriority w:val="0"/>
  </w:style>
  <w:style w:type="character" w:customStyle="1" w:styleId="106">
    <w:name w:val="base"/>
    <w:uiPriority w:val="0"/>
  </w:style>
  <w:style w:type="character" w:customStyle="1" w:styleId="107">
    <w:name w:val="正文文本 3 Char1"/>
    <w:semiHidden/>
    <w:uiPriority w:val="99"/>
    <w:rPr>
      <w:kern w:val="2"/>
      <w:sz w:val="16"/>
      <w:szCs w:val="16"/>
    </w:rPr>
  </w:style>
  <w:style w:type="character" w:customStyle="1" w:styleId="108">
    <w:name w:val="列表段落 字符"/>
    <w:link w:val="109"/>
    <w:uiPriority w:val="34"/>
    <w:rPr>
      <w:rFonts w:ascii="Calibri" w:hAnsi="Calibri"/>
      <w:kern w:val="2"/>
      <w:sz w:val="21"/>
      <w:szCs w:val="22"/>
    </w:rPr>
  </w:style>
  <w:style w:type="paragraph" w:styleId="109">
    <w:name w:val="List Paragraph"/>
    <w:basedOn w:val="1"/>
    <w:link w:val="108"/>
    <w:qFormat/>
    <w:uiPriority w:val="34"/>
    <w:pPr>
      <w:ind w:firstLine="420" w:firstLineChars="200"/>
    </w:pPr>
    <w:rPr>
      <w:rFonts w:ascii="Calibri" w:hAnsi="Calibri"/>
      <w:kern w:val="2"/>
      <w:sz w:val="21"/>
      <w:szCs w:val="22"/>
    </w:rPr>
  </w:style>
  <w:style w:type="character" w:customStyle="1" w:styleId="110">
    <w:name w:val="ziti12-333-25"/>
    <w:uiPriority w:val="0"/>
  </w:style>
  <w:style w:type="character" w:customStyle="1" w:styleId="111">
    <w:name w:val="emtidy-2"/>
    <w:uiPriority w:val="0"/>
  </w:style>
  <w:style w:type="character" w:customStyle="1" w:styleId="112">
    <w:name w:val="正文文本 2 Char1"/>
    <w:semiHidden/>
    <w:uiPriority w:val="99"/>
    <w:rPr>
      <w:kern w:val="2"/>
      <w:sz w:val="21"/>
    </w:rPr>
  </w:style>
  <w:style w:type="character" w:customStyle="1" w:styleId="113">
    <w:name w:val="c lh15"/>
    <w:uiPriority w:val="0"/>
  </w:style>
  <w:style w:type="character" w:customStyle="1" w:styleId="114">
    <w:name w:val="无间隔 字符"/>
    <w:link w:val="115"/>
    <w:uiPriority w:val="1"/>
    <w:rPr>
      <w:rFonts w:ascii="Calibri" w:hAnsi="Calibri"/>
      <w:kern w:val="2"/>
      <w:sz w:val="21"/>
      <w:szCs w:val="22"/>
      <w:lang w:val="en-US" w:eastAsia="zh-CN" w:bidi="ar-SA"/>
    </w:rPr>
  </w:style>
  <w:style w:type="paragraph" w:styleId="115">
    <w:name w:val="No Spacing"/>
    <w:link w:val="114"/>
    <w:qFormat/>
    <w:uiPriority w:val="1"/>
    <w:pPr>
      <w:widowControl w:val="0"/>
      <w:jc w:val="both"/>
    </w:pPr>
    <w:rPr>
      <w:rFonts w:ascii="Calibri" w:hAnsi="Calibri"/>
      <w:kern w:val="2"/>
      <w:sz w:val="21"/>
      <w:szCs w:val="22"/>
      <w:lang w:val="en-US" w:eastAsia="zh-CN" w:bidi="ar-SA"/>
    </w:rPr>
  </w:style>
  <w:style w:type="paragraph" w:customStyle="1" w:styleId="116">
    <w:name w:val="Plain Text"/>
    <w:basedOn w:val="1"/>
    <w:uiPriority w:val="0"/>
    <w:pPr>
      <w:spacing w:line="324" w:lineRule="auto"/>
    </w:pPr>
    <w:rPr>
      <w:rFonts w:ascii="宋体" w:hAnsi="Courier New" w:cs="Courier New"/>
      <w:szCs w:val="21"/>
    </w:rPr>
  </w:style>
  <w:style w:type="paragraph" w:customStyle="1" w:styleId="117">
    <w:name w:val="Normal"/>
    <w:uiPriority w:val="0"/>
    <w:pPr>
      <w:widowControl w:val="0"/>
      <w:adjustRightInd w:val="0"/>
      <w:spacing w:line="315" w:lineRule="atLeast"/>
      <w:textAlignment w:val="baseline"/>
    </w:pPr>
    <w:rPr>
      <w:rFonts w:ascii="宋体"/>
      <w:sz w:val="24"/>
      <w:lang w:val="en-US" w:eastAsia="zh-CN" w:bidi="ar-SA"/>
    </w:rPr>
  </w:style>
  <w:style w:type="paragraph" w:customStyle="1" w:styleId="118">
    <w:name w:val="日期1"/>
    <w:basedOn w:val="1"/>
    <w:next w:val="1"/>
    <w:uiPriority w:val="0"/>
    <w:rPr>
      <w:rFonts w:ascii="黑体" w:eastAsia="黑体"/>
      <w:sz w:val="28"/>
    </w:rPr>
  </w:style>
  <w:style w:type="paragraph" w:customStyle="1" w:styleId="119">
    <w:name w:val="Char Char Char Char"/>
    <w:basedOn w:val="1"/>
    <w:uiPriority w:val="0"/>
    <w:pPr>
      <w:widowControl/>
      <w:spacing w:after="160" w:afterLines="0" w:line="240" w:lineRule="exact"/>
      <w:jc w:val="center"/>
    </w:pPr>
    <w:rPr>
      <w:rFonts w:ascii="宋体" w:hAnsi="宋体"/>
      <w:b/>
      <w:kern w:val="0"/>
      <w:sz w:val="28"/>
      <w:szCs w:val="28"/>
      <w:lang w:eastAsia="en-US"/>
    </w:rPr>
  </w:style>
  <w:style w:type="paragraph" w:customStyle="1" w:styleId="120">
    <w:name w:val="表内文字"/>
    <w:basedOn w:val="1"/>
    <w:uiPriority w:val="0"/>
    <w:pPr>
      <w:jc w:val="left"/>
    </w:pPr>
    <w:rPr>
      <w:szCs w:val="24"/>
    </w:rPr>
  </w:style>
  <w:style w:type="paragraph" w:customStyle="1" w:styleId="121">
    <w:name w:val="表格标题"/>
    <w:basedOn w:val="1"/>
    <w:uiPriority w:val="0"/>
    <w:pPr>
      <w:adjustRightInd w:val="0"/>
      <w:snapToGrid w:val="0"/>
      <w:spacing w:before="156" w:beforeLines="50" w:after="156" w:afterLines="50"/>
      <w:ind w:left="22" w:leftChars="8"/>
      <w:jc w:val="center"/>
    </w:pPr>
    <w:rPr>
      <w:b/>
      <w:bCs/>
      <w:color w:val="000000"/>
      <w:sz w:val="32"/>
      <w:szCs w:val="32"/>
    </w:rPr>
  </w:style>
  <w:style w:type="paragraph" w:customStyle="1" w:styleId="122">
    <w:name w:val="表格文字中"/>
    <w:basedOn w:val="1"/>
    <w:uiPriority w:val="0"/>
    <w:pPr>
      <w:adjustRightInd w:val="0"/>
      <w:snapToGrid w:val="0"/>
      <w:ind w:left="22" w:leftChars="8"/>
      <w:jc w:val="center"/>
    </w:pPr>
    <w:rPr>
      <w:kern w:val="0"/>
      <w:szCs w:val="24"/>
    </w:rPr>
  </w:style>
  <w:style w:type="paragraph" w:customStyle="1" w:styleId="123">
    <w:name w:val="p15"/>
    <w:qFormat/>
    <w:uiPriority w:val="99"/>
    <w:pPr>
      <w:jc w:val="both"/>
    </w:pPr>
    <w:rPr>
      <w:rFonts w:ascii="Calibri" w:hAnsi="Calibri"/>
      <w:kern w:val="1"/>
      <w:sz w:val="21"/>
      <w:szCs w:val="21"/>
      <w:lang w:val="en-US" w:eastAsia="zh-CN" w:bidi="ar-SA"/>
    </w:rPr>
  </w:style>
  <w:style w:type="paragraph" w:customStyle="1" w:styleId="124">
    <w:name w:val="xl51"/>
    <w:basedOn w:val="1"/>
    <w:uiPriority w:val="0"/>
    <w:pPr>
      <w:widowControl/>
      <w:spacing w:before="100" w:beforeLines="0" w:beforeAutospacing="1" w:after="100" w:afterLines="0" w:afterAutospacing="1"/>
      <w:jc w:val="center"/>
    </w:pPr>
    <w:rPr>
      <w:rFonts w:ascii="Arial Unicode MS" w:hAnsi="Arial Unicode MS" w:eastAsia="Arial Unicode MS"/>
      <w:b/>
      <w:kern w:val="0"/>
      <w:sz w:val="32"/>
    </w:rPr>
  </w:style>
  <w:style w:type="paragraph" w:customStyle="1" w:styleId="125">
    <w:name w:val="正文段"/>
    <w:basedOn w:val="1"/>
    <w:uiPriority w:val="0"/>
    <w:pPr>
      <w:adjustRightInd w:val="0"/>
      <w:snapToGrid w:val="0"/>
      <w:spacing w:line="360" w:lineRule="auto"/>
    </w:pPr>
    <w:rPr>
      <w:rFonts w:eastAsia="仿宋_GB2312"/>
      <w:spacing w:val="-8"/>
      <w:sz w:val="24"/>
    </w:rPr>
  </w:style>
  <w:style w:type="paragraph" w:customStyle="1" w:styleId="126">
    <w:name w:val="List Paragraph"/>
    <w:basedOn w:val="1"/>
    <w:qFormat/>
    <w:uiPriority w:val="34"/>
    <w:pPr>
      <w:ind w:firstLine="420" w:firstLineChars="200"/>
    </w:pPr>
  </w:style>
  <w:style w:type="paragraph" w:customStyle="1" w:styleId="127">
    <w:name w:val="Form Header 1"/>
    <w:basedOn w:val="1"/>
    <w:next w:val="1"/>
    <w:uiPriority w:val="0"/>
    <w:pPr>
      <w:widowControl/>
      <w:spacing w:before="80" w:beforeLines="0" w:after="80" w:afterLines="0"/>
      <w:jc w:val="left"/>
    </w:pPr>
    <w:rPr>
      <w:rFonts w:ascii="Arial" w:hAnsi="Arial"/>
      <w:b/>
      <w:kern w:val="0"/>
      <w:sz w:val="24"/>
      <w:lang w:val="de-DE" w:eastAsia="en-US"/>
    </w:rPr>
  </w:style>
  <w:style w:type="paragraph" w:customStyle="1" w:styleId="128">
    <w:name w:val="标准"/>
    <w:basedOn w:val="1"/>
    <w:uiPriority w:val="0"/>
    <w:pPr>
      <w:widowControl/>
      <w:autoSpaceDE w:val="0"/>
      <w:autoSpaceDN w:val="0"/>
      <w:adjustRightInd w:val="0"/>
      <w:spacing w:line="318" w:lineRule="atLeast"/>
    </w:pPr>
    <w:rPr>
      <w:rFonts w:ascii="楷体_GB2312" w:hAnsi="宋体" w:eastAsia="楷体_GB2312" w:cs="宋体"/>
      <w:kern w:val="0"/>
      <w:sz w:val="24"/>
    </w:rPr>
  </w:style>
  <w:style w:type="paragraph" w:customStyle="1" w:styleId="129">
    <w:name w:val="Char Char1"/>
    <w:basedOn w:val="1"/>
    <w:uiPriority w:val="0"/>
    <w:pPr>
      <w:widowControl/>
      <w:spacing w:after="160" w:afterLines="0" w:line="240" w:lineRule="exact"/>
      <w:jc w:val="left"/>
    </w:pPr>
    <w:rPr>
      <w:rFonts w:ascii="Verdana" w:hAnsi="Verdana" w:eastAsia="楷体_GB2312"/>
      <w:b/>
      <w:i/>
      <w:iCs/>
      <w:color w:val="000000"/>
      <w:kern w:val="0"/>
      <w:sz w:val="20"/>
      <w:lang w:eastAsia="en-US"/>
    </w:rPr>
  </w:style>
  <w:style w:type="paragraph" w:customStyle="1" w:styleId="130">
    <w:name w:val="xl24"/>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textAlignment w:val="top"/>
    </w:pPr>
    <w:rPr>
      <w:rFonts w:ascii="宋体" w:hAnsi="宋体"/>
      <w:b/>
      <w:bCs/>
      <w:kern w:val="0"/>
      <w:sz w:val="24"/>
      <w:szCs w:val="24"/>
    </w:rPr>
  </w:style>
  <w:style w:type="paragraph" w:customStyle="1" w:styleId="131">
    <w:name w:val="表格文字"/>
    <w:basedOn w:val="1"/>
    <w:uiPriority w:val="0"/>
    <w:pPr>
      <w:spacing w:before="120" w:beforeLines="0" w:after="120" w:afterLines="0"/>
    </w:pPr>
    <w:rPr>
      <w:rFonts w:ascii="新宋体" w:hAnsi="宋体" w:eastAsia="新宋体"/>
      <w:bCs/>
      <w:color w:val="000000"/>
      <w:kern w:val="0"/>
      <w:sz w:val="18"/>
      <w:szCs w:val="18"/>
    </w:rPr>
  </w:style>
  <w:style w:type="paragraph" w:customStyle="1" w:styleId="132">
    <w:name w:val="文字列表"/>
    <w:basedOn w:val="1"/>
    <w:uiPriority w:val="0"/>
    <w:pPr>
      <w:tabs>
        <w:tab w:val="left" w:pos="420"/>
      </w:tabs>
      <w:spacing w:line="360" w:lineRule="auto"/>
      <w:ind w:left="358" w:leftChars="128" w:firstLine="2"/>
    </w:pPr>
    <w:rPr>
      <w:spacing w:val="20"/>
      <w:sz w:val="24"/>
      <w:szCs w:val="24"/>
    </w:rPr>
  </w:style>
  <w:style w:type="paragraph" w:customStyle="1" w:styleId="133">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34">
    <w:name w:val="正文缩进1"/>
    <w:basedOn w:val="1"/>
    <w:qFormat/>
    <w:uiPriority w:val="0"/>
    <w:pPr>
      <w:ind w:firstLine="420" w:firstLineChars="200"/>
    </w:pPr>
  </w:style>
  <w:style w:type="paragraph" w:customStyle="1" w:styleId="135">
    <w:name w:val="普通(网站)1"/>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36">
    <w:name w:val="Char3"/>
    <w:basedOn w:val="1"/>
    <w:uiPriority w:val="0"/>
    <w:pPr>
      <w:tabs>
        <w:tab w:val="left" w:pos="360"/>
      </w:tabs>
    </w:pPr>
    <w:rPr>
      <w:sz w:val="24"/>
      <w:szCs w:val="24"/>
    </w:rPr>
  </w:style>
  <w:style w:type="paragraph" w:customStyle="1" w:styleId="137">
    <w:name w:val="Char1 Char Char Char"/>
    <w:basedOn w:val="1"/>
    <w:uiPriority w:val="0"/>
  </w:style>
  <w:style w:type="paragraph" w:customStyle="1" w:styleId="138">
    <w:name w:val="正文空2格  1."/>
    <w:basedOn w:val="1"/>
    <w:uiPriority w:val="0"/>
    <w:pPr>
      <w:adjustRightInd w:val="0"/>
      <w:spacing w:line="360" w:lineRule="auto"/>
      <w:ind w:firstLine="480" w:firstLineChars="200"/>
      <w:textAlignment w:val="baseline"/>
    </w:pPr>
    <w:rPr>
      <w:rFonts w:ascii="宋体" w:eastAsia="仿宋" w:cs="宋体"/>
      <w:kern w:val="0"/>
      <w:sz w:val="28"/>
    </w:rPr>
  </w:style>
  <w:style w:type="paragraph" w:customStyle="1" w:styleId="139">
    <w:name w:val=" Char1"/>
    <w:basedOn w:val="1"/>
    <w:uiPriority w:val="0"/>
    <w:pPr>
      <w:tabs>
        <w:tab w:val="left" w:pos="360"/>
      </w:tabs>
      <w:ind w:left="360" w:hanging="360" w:hangingChars="200"/>
    </w:pPr>
    <w:rPr>
      <w:sz w:val="24"/>
      <w:szCs w:val="24"/>
    </w:rPr>
  </w:style>
  <w:style w:type="paragraph" w:customStyle="1" w:styleId="140">
    <w:name w:val="case31"/>
    <w:basedOn w:val="1"/>
    <w:uiPriority w:val="0"/>
    <w:pPr>
      <w:widowControl/>
      <w:spacing w:before="100" w:beforeLines="0" w:beforeAutospacing="1" w:after="100" w:afterLines="0" w:afterAutospacing="1"/>
      <w:jc w:val="left"/>
    </w:pPr>
    <w:rPr>
      <w:rFonts w:ascii="宋体" w:hAnsi="宋体"/>
      <w:color w:val="000000"/>
      <w:kern w:val="0"/>
      <w:sz w:val="24"/>
      <w:szCs w:val="24"/>
    </w:rPr>
  </w:style>
  <w:style w:type="paragraph" w:customStyle="1" w:styleId="141">
    <w:name w:val="正文序号 2"/>
    <w:basedOn w:val="1"/>
    <w:uiPriority w:val="0"/>
    <w:pPr>
      <w:numPr>
        <w:ilvl w:val="1"/>
        <w:numId w:val="2"/>
      </w:numPr>
      <w:spacing w:before="60" w:beforeLines="0"/>
    </w:pPr>
    <w:rPr>
      <w:szCs w:val="24"/>
    </w:rPr>
  </w:style>
  <w:style w:type="paragraph" w:customStyle="1" w:styleId="142">
    <w:name w:val="??¨???¨????ì?¨¨??¨?o??????ì?¨¨?"/>
    <w:basedOn w:val="1"/>
    <w:uiPriority w:val="0"/>
    <w:pPr>
      <w:autoSpaceDE w:val="0"/>
      <w:autoSpaceDN w:val="0"/>
      <w:adjustRightInd w:val="0"/>
      <w:jc w:val="left"/>
    </w:pPr>
    <w:rPr>
      <w:kern w:val="0"/>
      <w:sz w:val="24"/>
    </w:rPr>
  </w:style>
  <w:style w:type="paragraph" w:customStyle="1" w:styleId="143">
    <w:name w:val="缺省文本"/>
    <w:basedOn w:val="1"/>
    <w:uiPriority w:val="0"/>
    <w:pPr>
      <w:autoSpaceDE w:val="0"/>
      <w:autoSpaceDN w:val="0"/>
      <w:adjustRightInd w:val="0"/>
      <w:jc w:val="left"/>
    </w:pPr>
    <w:rPr>
      <w:kern w:val="0"/>
      <w:sz w:val="24"/>
    </w:rPr>
  </w:style>
  <w:style w:type="paragraph" w:customStyle="1" w:styleId="144">
    <w:name w:val="列出段落1"/>
    <w:basedOn w:val="1"/>
    <w:uiPriority w:val="0"/>
    <w:pPr>
      <w:ind w:firstLine="420" w:firstLineChars="200"/>
    </w:pPr>
  </w:style>
  <w:style w:type="paragraph" w:customStyle="1" w:styleId="145">
    <w:name w:val="正文1"/>
    <w:uiPriority w:val="0"/>
    <w:pPr>
      <w:widowControl w:val="0"/>
      <w:adjustRightInd w:val="0"/>
      <w:spacing w:line="315" w:lineRule="atLeast"/>
      <w:textAlignment w:val="baseline"/>
    </w:pPr>
    <w:rPr>
      <w:rFonts w:ascii="宋体"/>
      <w:sz w:val="24"/>
      <w:lang w:val="en-US" w:eastAsia="zh-CN" w:bidi="ar-SA"/>
    </w:rPr>
  </w:style>
  <w:style w:type="paragraph" w:customStyle="1" w:styleId="146">
    <w:name w:val="二级条标题"/>
    <w:basedOn w:val="1"/>
    <w:next w:val="1"/>
    <w:uiPriority w:val="0"/>
    <w:pPr>
      <w:widowControl/>
      <w:numPr>
        <w:ilvl w:val="3"/>
        <w:numId w:val="3"/>
      </w:numPr>
      <w:jc w:val="left"/>
      <w:outlineLvl w:val="3"/>
    </w:pPr>
    <w:rPr>
      <w:rFonts w:eastAsia="黑体"/>
      <w:kern w:val="0"/>
    </w:rPr>
  </w:style>
  <w:style w:type="paragraph" w:customStyle="1" w:styleId="147">
    <w:name w:val="样式 WG标题3 + 行距: 固定值 18 磅"/>
    <w:basedOn w:val="1"/>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8">
    <w:name w:val="Char12"/>
    <w:basedOn w:val="1"/>
    <w:uiPriority w:val="0"/>
    <w:pPr>
      <w:tabs>
        <w:tab w:val="left" w:pos="360"/>
      </w:tabs>
    </w:pPr>
    <w:rPr>
      <w:sz w:val="24"/>
      <w:szCs w:val="24"/>
    </w:rPr>
  </w:style>
  <w:style w:type="paragraph" w:customStyle="1" w:styleId="149">
    <w:name w:val="小标题 2"/>
    <w:basedOn w:val="1"/>
    <w:uiPriority w:val="0"/>
    <w:pPr>
      <w:autoSpaceDE w:val="0"/>
      <w:autoSpaceDN w:val="0"/>
      <w:adjustRightInd w:val="0"/>
    </w:pPr>
    <w:rPr>
      <w:rFonts w:ascii="黑体" w:eastAsia="黑体" w:cs="黑体"/>
      <w:kern w:val="0"/>
      <w:sz w:val="24"/>
      <w:szCs w:val="24"/>
    </w:rPr>
  </w:style>
  <w:style w:type="paragraph" w:customStyle="1" w:styleId="150">
    <w:name w:val="Date"/>
    <w:basedOn w:val="1"/>
    <w:next w:val="1"/>
    <w:uiPriority w:val="0"/>
    <w:rPr>
      <w:rFonts w:ascii="黑体" w:eastAsia="黑体"/>
      <w:sz w:val="28"/>
    </w:rPr>
  </w:style>
  <w:style w:type="paragraph" w:customStyle="1" w:styleId="151">
    <w:name w:val="?§?§?¨¤?§o????¨¤?"/>
    <w:basedOn w:val="1"/>
    <w:uiPriority w:val="0"/>
    <w:pPr>
      <w:autoSpaceDE w:val="0"/>
      <w:autoSpaceDN w:val="0"/>
      <w:adjustRightInd w:val="0"/>
      <w:jc w:val="left"/>
    </w:pPr>
    <w:rPr>
      <w:kern w:val="0"/>
      <w:sz w:val="24"/>
    </w:rPr>
  </w:style>
  <w:style w:type="paragraph" w:customStyle="1" w:styleId="152">
    <w:name w:val="正文序号 3"/>
    <w:basedOn w:val="1"/>
    <w:uiPriority w:val="0"/>
    <w:pPr>
      <w:numPr>
        <w:ilvl w:val="2"/>
        <w:numId w:val="2"/>
      </w:numPr>
      <w:spacing w:before="60" w:beforeLines="0"/>
    </w:pPr>
    <w:rPr>
      <w:szCs w:val="24"/>
    </w:rPr>
  </w:style>
  <w:style w:type="paragraph" w:customStyle="1" w:styleId="153">
    <w:name w:val="插图编号"/>
    <w:basedOn w:val="1"/>
    <w:next w:val="14"/>
    <w:uiPriority w:val="0"/>
    <w:pPr>
      <w:tabs>
        <w:tab w:val="left" w:pos="1440"/>
      </w:tabs>
      <w:spacing w:line="360" w:lineRule="auto"/>
      <w:ind w:left="1021" w:hanging="1021"/>
    </w:pPr>
    <w:rPr>
      <w:spacing w:val="20"/>
      <w:sz w:val="24"/>
      <w:szCs w:val="24"/>
    </w:rPr>
  </w:style>
  <w:style w:type="paragraph" w:customStyle="1" w:styleId="154">
    <w:name w:val="表注1"/>
    <w:basedOn w:val="1"/>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55">
    <w:name w:val="样式3"/>
    <w:basedOn w:val="26"/>
    <w:uiPriority w:val="0"/>
    <w:pPr>
      <w:spacing w:line="0" w:lineRule="atLeast"/>
      <w:outlineLvl w:val="0"/>
    </w:pPr>
    <w:rPr>
      <w:sz w:val="28"/>
    </w:rPr>
  </w:style>
  <w:style w:type="paragraph" w:styleId="156">
    <w:name w:val=""/>
    <w:basedOn w:val="2"/>
    <w:next w:val="1"/>
    <w:qFormat/>
    <w:uiPriority w:val="39"/>
    <w:pPr>
      <w:keepLines/>
      <w:widowControl/>
      <w:spacing w:before="480" w:beforeLines="0" w:line="276" w:lineRule="auto"/>
      <w:jc w:val="left"/>
      <w:outlineLvl w:val="9"/>
    </w:pPr>
    <w:rPr>
      <w:rFonts w:ascii="Cambria" w:hAnsi="Cambria" w:eastAsia="宋体" w:cs="Times New Roman"/>
      <w:bCs/>
      <w:color w:val="365F91"/>
      <w:kern w:val="0"/>
      <w:sz w:val="28"/>
      <w:szCs w:val="28"/>
    </w:rPr>
  </w:style>
  <w:style w:type="paragraph" w:customStyle="1" w:styleId="157">
    <w:name w:val="Char11"/>
    <w:basedOn w:val="1"/>
    <w:uiPriority w:val="0"/>
    <w:rPr>
      <w:rFonts w:ascii="宋体" w:hAnsi="宋体"/>
      <w:sz w:val="24"/>
      <w:szCs w:val="24"/>
    </w:rPr>
  </w:style>
  <w:style w:type="paragraph" w:customStyle="1" w:styleId="158">
    <w:name w:val="p0"/>
    <w:basedOn w:val="1"/>
    <w:uiPriority w:val="0"/>
    <w:pPr>
      <w:widowControl/>
      <w:snapToGrid w:val="0"/>
      <w:spacing w:line="312" w:lineRule="atLeast"/>
      <w:textAlignment w:val="baseline"/>
    </w:pPr>
    <w:rPr>
      <w:kern w:val="0"/>
      <w:szCs w:val="21"/>
    </w:rPr>
  </w:style>
  <w:style w:type="paragraph" w:customStyle="1" w:styleId="159">
    <w:name w:val="正文序号 1"/>
    <w:basedOn w:val="1"/>
    <w:uiPriority w:val="0"/>
    <w:pPr>
      <w:numPr>
        <w:ilvl w:val="0"/>
        <w:numId w:val="2"/>
      </w:numPr>
      <w:spacing w:before="60" w:beforeLines="0"/>
    </w:pPr>
    <w:rPr>
      <w:szCs w:val="24"/>
    </w:rPr>
  </w:style>
  <w:style w:type="paragraph" w:customStyle="1" w:styleId="160">
    <w:name w:val="排列"/>
    <w:basedOn w:val="1"/>
    <w:uiPriority w:val="0"/>
    <w:pPr>
      <w:adjustRightInd w:val="0"/>
      <w:spacing w:line="360" w:lineRule="auto"/>
      <w:ind w:hanging="627"/>
      <w:jc w:val="left"/>
    </w:pPr>
    <w:rPr>
      <w:b/>
      <w:kern w:val="0"/>
      <w:sz w:val="24"/>
    </w:rPr>
  </w:style>
  <w:style w:type="paragraph" w:customStyle="1" w:styleId="161">
    <w:name w:val="ec_msonormal"/>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62">
    <w:name w:val="Q/19LGT01—2001"/>
    <w:basedOn w:val="1"/>
    <w:uiPriority w:val="0"/>
    <w:pPr>
      <w:tabs>
        <w:tab w:val="left" w:pos="555"/>
      </w:tabs>
      <w:spacing w:line="360" w:lineRule="auto"/>
      <w:ind w:firstLine="420" w:firstLineChars="200"/>
    </w:pPr>
    <w:rPr>
      <w:rFonts w:ascii="宋体" w:hAnsi="宋体"/>
      <w:bCs/>
    </w:rPr>
  </w:style>
  <w:style w:type="paragraph" w:customStyle="1" w:styleId="163">
    <w:name w:val=" Char"/>
    <w:basedOn w:val="1"/>
    <w:uiPriority w:val="0"/>
    <w:rPr>
      <w:rFonts w:ascii="宋体" w:hAnsi="宋体"/>
      <w:sz w:val="24"/>
      <w:szCs w:val="24"/>
    </w:rPr>
  </w:style>
  <w:style w:type="paragraph" w:customStyle="1" w:styleId="164">
    <w:name w:val="reader-word-layer"/>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65">
    <w:name w:val="正文序号 4"/>
    <w:basedOn w:val="1"/>
    <w:uiPriority w:val="0"/>
    <w:pPr>
      <w:numPr>
        <w:ilvl w:val="3"/>
        <w:numId w:val="2"/>
      </w:numPr>
      <w:spacing w:before="60" w:beforeLines="0"/>
    </w:pPr>
    <w:rPr>
      <w:szCs w:val="24"/>
    </w:rPr>
  </w:style>
  <w:style w:type="paragraph" w:customStyle="1" w:styleId="166">
    <w:name w:val="Char"/>
    <w:basedOn w:val="1"/>
    <w:uiPriority w:val="0"/>
    <w:pPr>
      <w:numPr>
        <w:ilvl w:val="0"/>
        <w:numId w:val="4"/>
      </w:numPr>
      <w:tabs>
        <w:tab w:val="left" w:pos="1200"/>
        <w:tab w:val="clear" w:pos="720"/>
      </w:tabs>
      <w:ind w:left="1200" w:hanging="360"/>
    </w:pPr>
    <w:rPr>
      <w:sz w:val="24"/>
      <w:szCs w:val="24"/>
    </w:rPr>
  </w:style>
  <w:style w:type="paragraph" w:customStyle="1" w:styleId="167">
    <w:name w:val="_Style 37"/>
    <w:basedOn w:val="1"/>
    <w:uiPriority w:val="0"/>
    <w:pPr>
      <w:widowControl/>
      <w:spacing w:after="160" w:afterLines="0" w:line="240" w:lineRule="exact"/>
      <w:jc w:val="center"/>
    </w:pPr>
    <w:rPr>
      <w:rFonts w:ascii="宋体" w:hAnsi="宋体"/>
      <w:b/>
      <w:kern w:val="0"/>
      <w:sz w:val="28"/>
      <w:szCs w:val="28"/>
      <w:lang w:eastAsia="en-US"/>
    </w:rPr>
  </w:style>
  <w:style w:type="paragraph" w:customStyle="1" w:styleId="168">
    <w:name w:val="1册标题2"/>
    <w:basedOn w:val="1"/>
    <w:next w:val="1"/>
    <w:uiPriority w:val="0"/>
    <w:pPr>
      <w:adjustRightInd w:val="0"/>
      <w:spacing w:before="156" w:beforeLines="50" w:after="156" w:afterLines="50" w:line="300" w:lineRule="auto"/>
      <w:jc w:val="center"/>
      <w:textAlignment w:val="baseline"/>
      <w:outlineLvl w:val="1"/>
    </w:pPr>
    <w:rPr>
      <w:rFonts w:ascii="Arial" w:hAnsi="Arial" w:eastAsia="黑体"/>
      <w:bCs/>
      <w:kern w:val="0"/>
      <w:sz w:val="32"/>
      <w:szCs w:val="24"/>
    </w:rPr>
  </w:style>
  <w:style w:type="paragraph" w:customStyle="1" w:styleId="169">
    <w:name w:val="Default"/>
    <w:uiPriority w:val="0"/>
    <w:pPr>
      <w:widowControl w:val="0"/>
      <w:autoSpaceDE w:val="0"/>
      <w:autoSpaceDN w:val="0"/>
      <w:adjustRightInd w:val="0"/>
    </w:pPr>
    <w:rPr>
      <w:rFonts w:ascii="AGYXIQ+Frutiger-Cn" w:eastAsia="AGYXIQ+Frutiger-Cn" w:cs="AGYXIQ+Frutiger-Cn"/>
      <w:color w:val="000000"/>
      <w:sz w:val="24"/>
      <w:szCs w:val="24"/>
      <w:lang w:val="en-US" w:eastAsia="zh-CN" w:bidi="ar-SA"/>
    </w:rPr>
  </w:style>
  <w:style w:type="paragraph" w:customStyle="1" w:styleId="170">
    <w:name w:val="Char1"/>
    <w:basedOn w:val="1"/>
    <w:uiPriority w:val="0"/>
    <w:pPr>
      <w:tabs>
        <w:tab w:val="left" w:pos="360"/>
      </w:tabs>
      <w:ind w:left="360" w:hanging="360" w:hangingChars="200"/>
    </w:pPr>
    <w:rPr>
      <w:sz w:val="24"/>
      <w:szCs w:val="24"/>
    </w:rPr>
  </w:style>
  <w:style w:type="paragraph" w:customStyle="1" w:styleId="171">
    <w:name w:val="4"/>
    <w:basedOn w:val="1"/>
    <w:next w:val="109"/>
    <w:qFormat/>
    <w:uiPriority w:val="34"/>
    <w:pPr>
      <w:ind w:firstLine="420" w:firstLineChars="200"/>
    </w:pPr>
  </w:style>
  <w:style w:type="paragraph" w:customStyle="1" w:styleId="172">
    <w:name w:val="WPSOffice手动目录 1"/>
    <w:uiPriority w:val="0"/>
    <w:rPr>
      <w:lang w:val="en-US" w:eastAsia="zh-CN" w:bidi="ar-SA"/>
    </w:rPr>
  </w:style>
  <w:style w:type="paragraph" w:customStyle="1" w:styleId="173">
    <w:name w:val="Char Char Char Char1"/>
    <w:basedOn w:val="1"/>
    <w:qFormat/>
    <w:uiPriority w:val="0"/>
    <w:pPr>
      <w:widowControl w:val="0"/>
      <w:jc w:val="both"/>
    </w:pPr>
    <w:rPr>
      <w:kern w:val="2"/>
      <w:sz w:val="21"/>
      <w:szCs w:val="24"/>
    </w:rPr>
  </w:style>
  <w:style w:type="paragraph" w:customStyle="1" w:styleId="174">
    <w:name w:val="TOC 标题1"/>
    <w:basedOn w:val="2"/>
    <w:next w:val="1"/>
    <w:unhideWhenUsed/>
    <w:qFormat/>
    <w:uiPriority w:val="39"/>
    <w:pPr>
      <w:spacing w:line="276" w:lineRule="auto"/>
      <w:outlineLvl w:val="9"/>
    </w:pPr>
    <w:rPr>
      <w:rFonts w:ascii="Cambria" w:hAnsi="Cambria"/>
      <w:color w:val="365F91"/>
      <w:kern w:val="0"/>
      <w:sz w:val="28"/>
      <w:szCs w:val="28"/>
    </w:rPr>
  </w:style>
  <w:style w:type="character" w:customStyle="1" w:styleId="175">
    <w:name w:val="font21"/>
    <w:qFormat/>
    <w:uiPriority w:val="0"/>
    <w:rPr>
      <w:rFonts w:hint="eastAsia" w:ascii="宋体" w:hAnsi="宋体" w:eastAsia="宋体" w:cs="宋体"/>
      <w:b/>
      <w:bCs/>
      <w:color w:val="000000"/>
      <w:sz w:val="24"/>
      <w:szCs w:val="24"/>
      <w:u w:val="single"/>
    </w:rPr>
  </w:style>
  <w:style w:type="character" w:customStyle="1" w:styleId="176">
    <w:name w:val="font11"/>
    <w:qFormat/>
    <w:uiPriority w:val="0"/>
    <w:rPr>
      <w:rFonts w:hint="eastAsia" w:ascii="宋体" w:hAnsi="宋体" w:eastAsia="宋体" w:cs="宋体"/>
      <w:b/>
      <w:bCs/>
      <w:color w:val="000000"/>
      <w:sz w:val="24"/>
      <w:szCs w:val="24"/>
      <w:u w:val="none"/>
    </w:rPr>
  </w:style>
  <w:style w:type="character" w:customStyle="1" w:styleId="177">
    <w:name w:val="m1"/>
    <w:qFormat/>
    <w:uiPriority w:val="0"/>
    <w:rPr>
      <w:color w:val="666666"/>
    </w:rPr>
  </w:style>
  <w:style w:type="paragraph" w:customStyle="1" w:styleId="178">
    <w:name w:val="样式 样式 小四 行距: 固定值 22 磅 + 首行缩进:  2 字符"/>
    <w:basedOn w:val="1"/>
    <w:qFormat/>
    <w:uiPriority w:val="0"/>
    <w:pPr>
      <w:adjustRightInd w:val="0"/>
      <w:snapToGrid w:val="0"/>
      <w:spacing w:before="20" w:beforeLines="20" w:after="20" w:afterLines="20" w:line="360" w:lineRule="auto"/>
      <w:ind w:firstLine="200" w:firstLineChars="200"/>
    </w:pPr>
    <w:rPr>
      <w:rFonts w:cs="宋体"/>
      <w:sz w:val="28"/>
    </w:rPr>
  </w:style>
  <w:style w:type="paragraph" w:customStyle="1" w:styleId="179">
    <w:name w:val="reader-word-layer reader-word-s4-7"/>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80">
    <w:name w:val="*正文"/>
    <w:basedOn w:val="1"/>
    <w:next w:val="1"/>
    <w:qFormat/>
    <w:uiPriority w:val="0"/>
    <w:pPr>
      <w:widowControl/>
      <w:ind w:firstLine="482"/>
    </w:pPr>
    <w:rPr>
      <w:rFonts w:ascii="微软雅黑" w:hAnsi="微软雅黑" w:eastAsia="微软雅黑"/>
      <w:sz w:val="21"/>
    </w:rPr>
  </w:style>
  <w:style w:type="paragraph" w:customStyle="1" w:styleId="181">
    <w:name w:val="列出段落2"/>
    <w:basedOn w:val="1"/>
    <w:qFormat/>
    <w:uiPriority w:val="34"/>
    <w:pPr>
      <w:ind w:firstLine="420" w:firstLineChars="200"/>
    </w:pPr>
    <w:rPr>
      <w:szCs w:val="20"/>
    </w:rPr>
  </w:style>
  <w:style w:type="table" w:customStyle="1" w:styleId="182">
    <w:name w:val="Table Normal"/>
    <w:unhideWhenUsed/>
    <w:qFormat/>
    <w:uiPriority w:val="0"/>
    <w:rPr>
      <w:lang w:val="en-US" w:eastAsia="zh-CN" w:bidi="ar-SA"/>
    </w:rPr>
    <w:tblPr>
      <w:tblStyle w:val="47"/>
      <w:tblCellMar>
        <w:top w:w="0" w:type="dxa"/>
        <w:left w:w="0" w:type="dxa"/>
        <w:bottom w:w="0" w:type="dxa"/>
        <w:right w:w="0" w:type="dxa"/>
      </w:tblCellMar>
    </w:tblPr>
  </w:style>
  <w:style w:type="paragraph" w:customStyle="1" w:styleId="183">
    <w:name w:val="Table Text"/>
    <w:basedOn w:val="1"/>
    <w:semiHidden/>
    <w:qFormat/>
    <w:uiPriority w:val="0"/>
    <w:rPr>
      <w:rFonts w:ascii="宋体" w:hAnsi="宋体" w:eastAsia="宋体" w:cs="宋体"/>
      <w:sz w:val="24"/>
      <w:szCs w:val="24"/>
      <w:lang w:val="en-US" w:eastAsia="en-US" w:bidi="ar-SA"/>
    </w:rPr>
  </w:style>
  <w:style w:type="character" w:customStyle="1" w:styleId="184">
    <w:name w:val="标题 1 Char1"/>
    <w:qFormat/>
    <w:uiPriority w:val="99"/>
    <w:rPr>
      <w:rFonts w:ascii="黑体" w:eastAsia="黑体"/>
      <w:sz w:val="52"/>
      <w:lang w:bidi="ar-SA"/>
    </w:rPr>
  </w:style>
  <w:style w:type="paragraph" w:customStyle="1" w:styleId="185">
    <w:name w:val="Heading #1|1"/>
    <w:basedOn w:val="1"/>
    <w:qFormat/>
    <w:uiPriority w:val="0"/>
    <w:pPr>
      <w:spacing w:after="1920"/>
      <w:jc w:val="center"/>
      <w:outlineLvl w:val="0"/>
    </w:pPr>
    <w:rPr>
      <w:rFonts w:ascii="宋体" w:hAnsi="宋体" w:eastAsia="宋体" w:cs="宋体"/>
      <w:sz w:val="48"/>
      <w:szCs w:val="48"/>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1612</Words>
  <Characters>1630</Characters>
  <Lines>270</Lines>
  <Paragraphs>76</Paragraphs>
  <TotalTime>18</TotalTime>
  <ScaleCrop>false</ScaleCrop>
  <LinksUpToDate>false</LinksUpToDate>
  <CharactersWithSpaces>1783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2016-03-23T10:00:00Z</dcterms:created>
  <dc:creator>郭颖</dc:creator>
  <cp:lastModifiedBy>李艳</cp:lastModifiedBy>
  <cp:lastPrinted>2018-01-23T02:50:00Z</cp:lastPrinted>
  <dcterms:modified xsi:type="dcterms:W3CDTF">2025-08-07T02:27:02Z</dcterms:modified>
  <dc:title>政府采购货物和服务项目</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334C8CD449CE4F96A221B48CB08B4F72_13</vt:lpwstr>
  </property>
  <property fmtid="{D5CDD505-2E9C-101B-9397-08002B2CF9AE}" pid="4" name="KSOTemplateDocerSaveRecord">
    <vt:lpwstr>eyJoZGlkIjoiZTA4ZjVkZDM2Nzk0ZGZiYjA1OTA1NDdhZDliNDY4NjIiLCJ1c2VySWQiOiIyMjMwMTgwNzUifQ==</vt:lpwstr>
  </property>
</Properties>
</file>