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D6A65">
      <w:pPr>
        <w:spacing w:line="360" w:lineRule="auto"/>
        <w:jc w:val="center"/>
        <w:rPr>
          <w:rFonts w:hint="eastAsia" w:ascii="宋体" w:hAnsi="宋体" w:eastAsia="宋体" w:cs="宋体"/>
          <w:color w:val="auto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资料</w:t>
      </w:r>
    </w:p>
    <w:p w14:paraId="127BF7BC">
      <w:pPr>
        <w:pStyle w:val="2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依据磋商文件要求，供应商认为有必要说明的其他内容。</w:t>
      </w:r>
    </w:p>
    <w:p w14:paraId="1951117E">
      <w:pPr>
        <w:rPr>
          <w:rFonts w:hint="eastAsia" w:ascii="宋体" w:hAnsi="宋体" w:eastAsia="宋体" w:cs="宋体"/>
        </w:rPr>
      </w:pPr>
    </w:p>
    <w:p w14:paraId="224CE51E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2AF3172C"/>
    <w:rsid w:val="4B3B2DEB"/>
    <w:rsid w:val="6ABB0428"/>
    <w:rsid w:val="740C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2025-06-30T04:26:40Z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eyJoZGlkIjoiODVjOGM0MDkxYzIwNWQzMTBkNDEyMmI3MTFhY2U4OTgifQ==</vt:lpwstr>
  </property>
</Properties>
</file>