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D5F3E6">
      <w:pPr>
        <w:jc w:val="center"/>
        <w:rPr>
          <w:rFonts w:hint="eastAsia" w:ascii="宋体" w:hAnsi="宋体" w:eastAsia="宋体" w:cs="宋体"/>
          <w:color w:val="auto"/>
          <w:sz w:val="52"/>
          <w:szCs w:val="52"/>
          <w:highlight w:val="none"/>
        </w:rPr>
      </w:pPr>
      <w:r>
        <w:rPr>
          <w:rFonts w:hint="eastAsia" w:ascii="宋体" w:hAnsi="宋体" w:eastAsia="宋体" w:cs="宋体"/>
          <w:b/>
          <w:bCs/>
          <w:color w:val="auto"/>
          <w:sz w:val="48"/>
          <w:szCs w:val="48"/>
          <w:highlight w:val="none"/>
          <w:lang w:eastAsia="zh-CN"/>
        </w:rPr>
        <w:t>2025-2026年雁塔区道路和广场市场化养护管</w:t>
      </w:r>
      <w:r>
        <w:rPr>
          <w:rFonts w:hint="eastAsia" w:ascii="宋体" w:hAnsi="宋体" w:cs="宋体"/>
          <w:b/>
          <w:bCs/>
          <w:color w:val="auto"/>
          <w:sz w:val="48"/>
          <w:szCs w:val="48"/>
          <w:highlight w:val="none"/>
          <w:lang w:val="en-US" w:eastAsia="zh-CN"/>
        </w:rPr>
        <w:t>服务</w:t>
      </w:r>
      <w:r>
        <w:rPr>
          <w:rFonts w:hint="eastAsia" w:ascii="宋体" w:hAnsi="宋体" w:eastAsia="宋体" w:cs="宋体"/>
          <w:b/>
          <w:bCs/>
          <w:color w:val="auto"/>
          <w:sz w:val="48"/>
          <w:szCs w:val="48"/>
          <w:highlight w:val="none"/>
          <w:lang w:eastAsia="zh-CN"/>
        </w:rPr>
        <w:t>项目（</w:t>
      </w:r>
      <w:r>
        <w:rPr>
          <w:rFonts w:hint="eastAsia" w:hAnsi="宋体" w:cs="宋体"/>
          <w:b/>
          <w:bCs/>
          <w:color w:val="auto"/>
          <w:sz w:val="48"/>
          <w:szCs w:val="48"/>
          <w:highlight w:val="none"/>
          <w:lang w:val="en-US" w:eastAsia="zh-CN"/>
        </w:rPr>
        <w:t>道路、广场</w:t>
      </w:r>
      <w:r>
        <w:rPr>
          <w:rFonts w:hint="eastAsia" w:ascii="宋体" w:hAnsi="宋体" w:eastAsia="宋体" w:cs="宋体"/>
          <w:b/>
          <w:bCs/>
          <w:color w:val="auto"/>
          <w:sz w:val="48"/>
          <w:szCs w:val="48"/>
          <w:highlight w:val="none"/>
          <w:lang w:eastAsia="zh-CN"/>
        </w:rPr>
        <w:t>第</w:t>
      </w:r>
      <w:r>
        <w:rPr>
          <w:rFonts w:hint="eastAsia" w:hAnsi="宋体" w:cs="宋体"/>
          <w:b/>
          <w:bCs/>
          <w:color w:val="auto"/>
          <w:sz w:val="48"/>
          <w:szCs w:val="48"/>
          <w:highlight w:val="none"/>
          <w:lang w:val="en-US" w:eastAsia="zh-CN"/>
        </w:rPr>
        <w:t xml:space="preserve"> </w:t>
      </w:r>
      <w:r>
        <w:rPr>
          <w:rFonts w:hint="eastAsia" w:ascii="宋体" w:hAnsi="宋体" w:eastAsia="宋体" w:cs="宋体"/>
          <w:b/>
          <w:bCs/>
          <w:color w:val="auto"/>
          <w:sz w:val="48"/>
          <w:szCs w:val="48"/>
          <w:highlight w:val="none"/>
          <w:lang w:eastAsia="zh-CN"/>
        </w:rPr>
        <w:t>包）</w:t>
      </w:r>
    </w:p>
    <w:p w14:paraId="27D40AF3">
      <w:pPr>
        <w:rPr>
          <w:rFonts w:hint="eastAsia"/>
          <w:color w:val="auto"/>
          <w:highlight w:val="none"/>
        </w:rPr>
      </w:pPr>
    </w:p>
    <w:p w14:paraId="79DB9EA5">
      <w:pPr>
        <w:jc w:val="center"/>
        <w:rPr>
          <w:rFonts w:hint="eastAsia" w:ascii="宋体" w:hAnsi="宋体" w:eastAsia="宋体" w:cs="宋体"/>
          <w:color w:val="auto"/>
          <w:sz w:val="52"/>
          <w:szCs w:val="52"/>
          <w:highlight w:val="none"/>
        </w:rPr>
      </w:pPr>
    </w:p>
    <w:p w14:paraId="26243647">
      <w:pPr>
        <w:pStyle w:val="7"/>
        <w:rPr>
          <w:rFonts w:hint="eastAsia" w:ascii="宋体" w:hAnsi="宋体" w:eastAsia="宋体" w:cs="宋体"/>
          <w:color w:val="auto"/>
          <w:sz w:val="52"/>
          <w:szCs w:val="52"/>
          <w:highlight w:val="none"/>
        </w:rPr>
      </w:pPr>
    </w:p>
    <w:p w14:paraId="488CBB56">
      <w:pPr>
        <w:pStyle w:val="7"/>
        <w:jc w:val="center"/>
        <w:rPr>
          <w:rFonts w:hint="default" w:ascii="宋体" w:hAnsi="宋体" w:eastAsia="宋体" w:cs="宋体"/>
          <w:color w:val="auto"/>
          <w:sz w:val="52"/>
          <w:szCs w:val="52"/>
          <w:highlight w:val="none"/>
          <w:lang w:val="en-US" w:eastAsia="zh-CN"/>
        </w:rPr>
      </w:pPr>
      <w:r>
        <w:rPr>
          <w:rFonts w:hint="eastAsia" w:hAnsi="宋体" w:cs="宋体"/>
          <w:color w:val="auto"/>
          <w:sz w:val="52"/>
          <w:szCs w:val="52"/>
          <w:highlight w:val="none"/>
          <w:lang w:val="en-US" w:eastAsia="zh-CN"/>
        </w:rPr>
        <w:t>服务合同</w:t>
      </w:r>
    </w:p>
    <w:p w14:paraId="4BA6E710">
      <w:pPr>
        <w:pStyle w:val="6"/>
        <w:rPr>
          <w:rFonts w:hint="eastAsia" w:ascii="宋体" w:hAnsi="宋体" w:eastAsia="宋体" w:cs="宋体"/>
          <w:color w:val="auto"/>
          <w:sz w:val="52"/>
          <w:szCs w:val="52"/>
          <w:highlight w:val="none"/>
        </w:rPr>
      </w:pPr>
    </w:p>
    <w:p w14:paraId="148E575D">
      <w:pPr>
        <w:rPr>
          <w:rFonts w:hint="eastAsia" w:ascii="宋体" w:hAnsi="宋体" w:eastAsia="宋体" w:cs="宋体"/>
          <w:color w:val="auto"/>
          <w:sz w:val="52"/>
          <w:szCs w:val="52"/>
          <w:highlight w:val="none"/>
        </w:rPr>
      </w:pPr>
    </w:p>
    <w:p w14:paraId="48F8BA66">
      <w:pPr>
        <w:pStyle w:val="7"/>
        <w:rPr>
          <w:rFonts w:hint="eastAsia" w:ascii="宋体" w:hAnsi="宋体" w:eastAsia="宋体" w:cs="宋体"/>
          <w:color w:val="auto"/>
          <w:sz w:val="52"/>
          <w:szCs w:val="52"/>
          <w:highlight w:val="none"/>
        </w:rPr>
      </w:pPr>
    </w:p>
    <w:p w14:paraId="42860C67">
      <w:pPr>
        <w:pStyle w:val="7"/>
        <w:rPr>
          <w:rFonts w:hint="eastAsia" w:ascii="宋体" w:hAnsi="宋体" w:eastAsia="宋体" w:cs="宋体"/>
          <w:color w:val="auto"/>
          <w:sz w:val="52"/>
          <w:szCs w:val="52"/>
          <w:highlight w:val="none"/>
        </w:rPr>
      </w:pPr>
    </w:p>
    <w:p w14:paraId="5825BB53">
      <w:pPr>
        <w:pStyle w:val="7"/>
        <w:rPr>
          <w:rFonts w:hint="eastAsia" w:ascii="宋体" w:hAnsi="宋体" w:eastAsia="宋体" w:cs="宋体"/>
          <w:color w:val="auto"/>
          <w:sz w:val="52"/>
          <w:szCs w:val="52"/>
          <w:highlight w:val="none"/>
        </w:rPr>
      </w:pPr>
    </w:p>
    <w:p w14:paraId="11EC22C9">
      <w:pPr>
        <w:pStyle w:val="7"/>
        <w:rPr>
          <w:rFonts w:hint="eastAsia" w:ascii="宋体" w:hAnsi="宋体" w:eastAsia="宋体" w:cs="宋体"/>
          <w:color w:val="auto"/>
          <w:sz w:val="52"/>
          <w:szCs w:val="52"/>
          <w:highlight w:val="none"/>
        </w:rPr>
      </w:pPr>
    </w:p>
    <w:p w14:paraId="5B89C4D3">
      <w:pPr>
        <w:rPr>
          <w:rFonts w:hint="eastAsia"/>
          <w:color w:val="auto"/>
          <w:highlight w:val="none"/>
        </w:rPr>
      </w:pPr>
    </w:p>
    <w:p w14:paraId="57BA5057">
      <w:pPr>
        <w:ind w:firstLine="1600" w:firstLineChars="500"/>
        <w:jc w:val="both"/>
        <w:rPr>
          <w:rFonts w:hint="default" w:ascii="宋体" w:hAnsi="宋体" w:eastAsia="宋体" w:cs="宋体"/>
          <w:color w:val="auto"/>
          <w:sz w:val="32"/>
          <w:szCs w:val="32"/>
          <w:highlight w:val="none"/>
          <w:u w:val="single"/>
          <w:lang w:val="en-US" w:eastAsia="zh-CN"/>
        </w:rPr>
      </w:pPr>
      <w:r>
        <w:rPr>
          <w:rFonts w:hint="eastAsia" w:ascii="宋体" w:hAnsi="宋体" w:eastAsia="宋体" w:cs="宋体"/>
          <w:color w:val="auto"/>
          <w:sz w:val="32"/>
          <w:szCs w:val="32"/>
          <w:highlight w:val="none"/>
        </w:rPr>
        <w:t>甲方：</w:t>
      </w:r>
      <w:r>
        <w:rPr>
          <w:rFonts w:hint="eastAsia" w:ascii="宋体" w:hAnsi="宋体" w:eastAsia="宋体" w:cs="宋体"/>
          <w:color w:val="auto"/>
          <w:sz w:val="32"/>
          <w:szCs w:val="32"/>
          <w:highlight w:val="none"/>
          <w:u w:val="single"/>
          <w:shd w:val="clear" w:color="auto" w:fill="auto"/>
        </w:rPr>
        <w:t>西安市雁塔区</w:t>
      </w:r>
      <w:r>
        <w:rPr>
          <w:rFonts w:hint="eastAsia" w:ascii="宋体" w:hAnsi="宋体" w:eastAsia="宋体" w:cs="宋体"/>
          <w:color w:val="auto"/>
          <w:sz w:val="32"/>
          <w:szCs w:val="32"/>
          <w:highlight w:val="none"/>
          <w:u w:val="single"/>
          <w:shd w:val="clear" w:color="auto" w:fill="auto"/>
          <w:lang w:val="en-US" w:eastAsia="zh-CN"/>
        </w:rPr>
        <w:t>城市管理服务中心</w:t>
      </w:r>
      <w:r>
        <w:rPr>
          <w:rFonts w:hint="eastAsia" w:ascii="仿宋_GB2312" w:hAnsi="黑体" w:eastAsia="仿宋_GB2312" w:cs="宋体"/>
          <w:color w:val="auto"/>
          <w:sz w:val="32"/>
          <w:szCs w:val="32"/>
          <w:u w:val="single"/>
          <w:shd w:val="clear" w:color="auto" w:fill="FFFFFF"/>
        </w:rPr>
        <w:t xml:space="preserve"> </w:t>
      </w:r>
    </w:p>
    <w:p w14:paraId="51640DF8">
      <w:pPr>
        <w:ind w:firstLine="1600" w:firstLineChars="500"/>
        <w:jc w:val="both"/>
        <w:rPr>
          <w:rFonts w:hint="default" w:ascii="仿宋_GB2312" w:hAnsi="黑体" w:eastAsia="仿宋_GB2312" w:cs="宋体"/>
          <w:color w:val="auto"/>
          <w:sz w:val="32"/>
          <w:szCs w:val="32"/>
          <w:highlight w:val="none"/>
          <w:u w:val="single"/>
          <w:shd w:val="clear" w:color="auto" w:fill="FFFFFF"/>
          <w:lang w:val="en-US" w:eastAsia="zh-CN"/>
        </w:rPr>
      </w:pPr>
      <w:r>
        <w:rPr>
          <w:rFonts w:hint="eastAsia" w:ascii="宋体" w:hAnsi="宋体" w:eastAsia="宋体" w:cs="宋体"/>
          <w:color w:val="auto"/>
          <w:sz w:val="32"/>
          <w:szCs w:val="32"/>
          <w:highlight w:val="none"/>
        </w:rPr>
        <w:t>乙方：</w:t>
      </w:r>
      <w:r>
        <w:rPr>
          <w:rFonts w:hint="eastAsia" w:ascii="仿宋_GB2312" w:hAnsi="黑体" w:eastAsia="仿宋_GB2312" w:cs="宋体"/>
          <w:color w:val="auto"/>
          <w:sz w:val="32"/>
          <w:szCs w:val="32"/>
          <w:highlight w:val="none"/>
          <w:u w:val="single"/>
          <w:shd w:val="clear" w:color="auto" w:fill="FFFFFF"/>
          <w:lang w:val="en-US" w:eastAsia="zh-CN"/>
        </w:rPr>
        <w:t xml:space="preserve"> </w:t>
      </w:r>
      <w:r>
        <w:rPr>
          <w:rFonts w:hint="eastAsia" w:ascii="仿宋_GB2312" w:hAnsi="黑体" w:eastAsia="仿宋_GB2312" w:cs="宋体"/>
          <w:color w:val="auto"/>
          <w:sz w:val="32"/>
          <w:szCs w:val="32"/>
          <w:u w:val="single"/>
          <w:shd w:val="clear" w:color="auto" w:fill="FFFFFF"/>
          <w:lang w:val="en-US" w:eastAsia="zh-CN"/>
        </w:rPr>
        <w:t xml:space="preserve">                            </w:t>
      </w:r>
    </w:p>
    <w:p w14:paraId="52C02CD4">
      <w:pPr>
        <w:ind w:firstLine="1600" w:firstLineChars="500"/>
        <w:rPr>
          <w:rFonts w:hint="eastAsia" w:ascii="仿宋_GB2312" w:hAnsi="黑体" w:eastAsia="仿宋_GB2312" w:cs="宋体"/>
          <w:color w:val="auto"/>
          <w:sz w:val="32"/>
          <w:szCs w:val="32"/>
          <w:highlight w:val="none"/>
          <w:u w:val="single"/>
          <w:shd w:val="clear" w:color="auto" w:fill="FFFFFF"/>
        </w:rPr>
      </w:pPr>
    </w:p>
    <w:p w14:paraId="171C89EF">
      <w:pPr>
        <w:pStyle w:val="6"/>
        <w:rPr>
          <w:rFonts w:hint="eastAsia"/>
          <w:color w:val="auto"/>
          <w:highlight w:val="none"/>
        </w:rPr>
      </w:pPr>
    </w:p>
    <w:p w14:paraId="39C15B9B">
      <w:pPr>
        <w:jc w:val="center"/>
        <w:rPr>
          <w:rFonts w:hint="eastAsia" w:ascii="宋体" w:hAnsi="宋体" w:eastAsia="宋体" w:cs="宋体"/>
          <w:color w:val="auto"/>
          <w:sz w:val="28"/>
          <w:szCs w:val="28"/>
          <w:highlight w:val="none"/>
        </w:rPr>
      </w:pPr>
      <w:r>
        <w:rPr>
          <w:rFonts w:hint="eastAsia" w:ascii="宋体" w:hAnsi="宋体" w:eastAsia="宋体" w:cs="宋体"/>
          <w:color w:val="auto"/>
          <w:sz w:val="32"/>
          <w:szCs w:val="32"/>
          <w:highlight w:val="none"/>
        </w:rPr>
        <w:t>签订日期:</w:t>
      </w:r>
      <w:r>
        <w:rPr>
          <w:rFonts w:hint="eastAsia" w:ascii="宋体" w:hAnsi="宋体" w:eastAsia="宋体" w:cs="宋体"/>
          <w:color w:val="auto"/>
          <w:sz w:val="32"/>
          <w:szCs w:val="32"/>
          <w:highlight w:val="none"/>
          <w:u w:val="single"/>
          <w:lang w:val="en-US" w:eastAsia="zh-CN"/>
        </w:rPr>
        <w:t xml:space="preserve"> </w:t>
      </w:r>
      <w:r>
        <w:rPr>
          <w:rFonts w:hint="eastAsia" w:ascii="宋体" w:hAnsi="宋体" w:cs="宋体"/>
          <w:color w:val="auto"/>
          <w:sz w:val="32"/>
          <w:szCs w:val="32"/>
          <w:highlight w:val="none"/>
          <w:u w:val="single"/>
          <w:lang w:val="en-US" w:eastAsia="zh-CN"/>
        </w:rPr>
        <w:t xml:space="preserve"> 202</w:t>
      </w:r>
      <w:r>
        <w:rPr>
          <w:rFonts w:hint="eastAsia" w:hAnsi="宋体" w:cs="宋体"/>
          <w:color w:val="auto"/>
          <w:sz w:val="32"/>
          <w:szCs w:val="32"/>
          <w:highlight w:val="none"/>
          <w:u w:val="single"/>
          <w:lang w:val="en-US" w:eastAsia="zh-CN"/>
        </w:rPr>
        <w:t>5</w:t>
      </w:r>
      <w:r>
        <w:rPr>
          <w:rFonts w:hint="eastAsia" w:ascii="宋体" w:hAnsi="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u w:val="single"/>
        </w:rPr>
        <w:t xml:space="preserve"> </w:t>
      </w:r>
      <w:r>
        <w:rPr>
          <w:rFonts w:hint="eastAsia" w:ascii="宋体" w:hAnsi="宋体" w:cs="宋体"/>
          <w:color w:val="auto"/>
          <w:sz w:val="32"/>
          <w:szCs w:val="32"/>
          <w:highlight w:val="none"/>
          <w:u w:val="single"/>
          <w:lang w:val="en-US" w:eastAsia="zh-CN"/>
        </w:rPr>
        <w:t xml:space="preserve"> </w:t>
      </w:r>
      <w:r>
        <w:rPr>
          <w:rFonts w:hint="eastAsia" w:hAnsi="宋体" w:cs="宋体"/>
          <w:color w:val="auto"/>
          <w:sz w:val="32"/>
          <w:szCs w:val="32"/>
          <w:highlight w:val="none"/>
          <w:u w:val="single"/>
          <w:lang w:val="en-US" w:eastAsia="zh-CN"/>
        </w:rPr>
        <w:t xml:space="preserve"> </w:t>
      </w:r>
      <w:r>
        <w:rPr>
          <w:rFonts w:hint="eastAsia" w:ascii="宋体" w:hAnsi="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rPr>
        <w:t>月</w:t>
      </w:r>
      <w:r>
        <w:rPr>
          <w:rFonts w:hint="eastAsia" w:ascii="宋体" w:hAnsi="宋体" w:eastAsia="宋体" w:cs="宋体"/>
          <w:color w:val="auto"/>
          <w:sz w:val="32"/>
          <w:szCs w:val="32"/>
          <w:highlight w:val="none"/>
          <w:u w:val="single"/>
        </w:rPr>
        <w:t xml:space="preserve"> </w:t>
      </w:r>
      <w:r>
        <w:rPr>
          <w:rFonts w:hint="eastAsia" w:ascii="宋体" w:hAnsi="宋体" w:cs="宋体"/>
          <w:color w:val="auto"/>
          <w:sz w:val="32"/>
          <w:szCs w:val="32"/>
          <w:highlight w:val="none"/>
          <w:u w:val="single"/>
          <w:lang w:val="en-US" w:eastAsia="zh-CN"/>
        </w:rPr>
        <w:t xml:space="preserve"> </w:t>
      </w:r>
      <w:r>
        <w:rPr>
          <w:rFonts w:hint="eastAsia" w:hAnsi="宋体" w:cs="宋体"/>
          <w:color w:val="auto"/>
          <w:sz w:val="32"/>
          <w:szCs w:val="32"/>
          <w:highlight w:val="none"/>
          <w:u w:val="single"/>
          <w:lang w:val="en-US" w:eastAsia="zh-CN"/>
        </w:rPr>
        <w:t xml:space="preserve"> </w:t>
      </w:r>
      <w:r>
        <w:rPr>
          <w:rFonts w:hint="eastAsia" w:ascii="宋体" w:hAnsi="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日</w:t>
      </w:r>
    </w:p>
    <w:p w14:paraId="0E2941A2">
      <w:pPr>
        <w:jc w:val="center"/>
        <w:rPr>
          <w:rFonts w:hint="eastAsia" w:ascii="宋体" w:hAnsi="宋体" w:eastAsia="宋体" w:cs="宋体"/>
          <w:color w:val="auto"/>
          <w:highlight w:val="none"/>
        </w:rPr>
      </w:pPr>
    </w:p>
    <w:p w14:paraId="54BB5295">
      <w:pPr>
        <w:jc w:val="center"/>
        <w:rPr>
          <w:rFonts w:hint="eastAsia" w:ascii="华文中宋" w:hAnsi="华文中宋" w:eastAsia="华文中宋"/>
          <w:b/>
          <w:bCs/>
          <w:color w:val="auto"/>
          <w:sz w:val="36"/>
          <w:szCs w:val="36"/>
        </w:rPr>
        <w:sectPr>
          <w:headerReference r:id="rId3" w:type="default"/>
          <w:pgSz w:w="11906" w:h="16838"/>
          <w:pgMar w:top="1814" w:right="1474" w:bottom="1588" w:left="1588" w:header="851" w:footer="992" w:gutter="0"/>
          <w:cols w:space="425" w:num="1"/>
          <w:docGrid w:type="lines" w:linePitch="312" w:charSpace="0"/>
        </w:sectPr>
      </w:pPr>
    </w:p>
    <w:p w14:paraId="319437D8">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shd w:val="clear" w:color="auto" w:fill="FFFFFF"/>
        </w:rPr>
      </w:pPr>
      <w:r>
        <w:rPr>
          <w:rFonts w:hint="eastAsia" w:ascii="仿宋_GB2312" w:hAnsi="黑体" w:eastAsia="仿宋_GB2312" w:cs="宋体"/>
          <w:color w:val="auto"/>
          <w:sz w:val="32"/>
          <w:szCs w:val="32"/>
          <w:shd w:val="clear" w:color="auto" w:fill="FFFFFF"/>
        </w:rPr>
        <w:t>甲方（全称）：</w:t>
      </w:r>
      <w:r>
        <w:rPr>
          <w:rFonts w:hint="eastAsia" w:ascii="仿宋_GB2312" w:hAnsi="黑体" w:eastAsia="仿宋_GB2312" w:cs="宋体"/>
          <w:color w:val="auto"/>
          <w:sz w:val="32"/>
          <w:szCs w:val="32"/>
          <w:u w:val="single"/>
          <w:shd w:val="clear" w:color="auto" w:fill="FFFFFF"/>
        </w:rPr>
        <w:t xml:space="preserve">   西安市雁塔区城市管理服务中心      </w:t>
      </w:r>
    </w:p>
    <w:p w14:paraId="73654EE4">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highlight w:val="none"/>
          <w:u w:val="single"/>
          <w:shd w:val="clear" w:color="auto" w:fill="FFFFFF"/>
        </w:rPr>
      </w:pPr>
      <w:r>
        <w:rPr>
          <w:rFonts w:hint="eastAsia" w:ascii="仿宋_GB2312" w:hAnsi="黑体" w:eastAsia="仿宋_GB2312" w:cs="宋体"/>
          <w:color w:val="auto"/>
          <w:sz w:val="32"/>
          <w:szCs w:val="32"/>
          <w:highlight w:val="none"/>
          <w:shd w:val="clear" w:color="auto" w:fill="FFFFFF"/>
        </w:rPr>
        <w:t>乙方（全称）：</w:t>
      </w:r>
      <w:r>
        <w:rPr>
          <w:rFonts w:hint="eastAsia" w:ascii="仿宋_GB2312" w:hAnsi="黑体" w:eastAsia="仿宋_GB2312" w:cs="宋体"/>
          <w:color w:val="auto"/>
          <w:sz w:val="32"/>
          <w:szCs w:val="32"/>
          <w:highlight w:val="none"/>
          <w:u w:val="single"/>
          <w:shd w:val="clear" w:color="auto" w:fill="FFFFFF"/>
        </w:rPr>
        <w:t xml:space="preserve">   </w:t>
      </w:r>
      <w:r>
        <w:rPr>
          <w:rFonts w:hint="eastAsia" w:ascii="仿宋_GB2312" w:hAnsi="黑体" w:eastAsia="仿宋_GB2312" w:cs="宋体"/>
          <w:color w:val="auto"/>
          <w:sz w:val="32"/>
          <w:szCs w:val="32"/>
          <w:highlight w:val="none"/>
          <w:u w:val="single"/>
          <w:shd w:val="clear" w:color="auto" w:fill="FFFFFF"/>
          <w:lang w:val="en-US" w:eastAsia="zh-CN"/>
        </w:rPr>
        <w:t xml:space="preserve">                                </w:t>
      </w:r>
      <w:r>
        <w:rPr>
          <w:rFonts w:hint="eastAsia" w:ascii="仿宋_GB2312" w:hAnsi="黑体" w:eastAsia="仿宋_GB2312" w:cs="宋体"/>
          <w:color w:val="auto"/>
          <w:sz w:val="32"/>
          <w:szCs w:val="32"/>
          <w:highlight w:val="none"/>
          <w:u w:val="single"/>
          <w:shd w:val="clear" w:color="auto" w:fill="FFFFFF"/>
        </w:rPr>
        <w:t xml:space="preserve">   </w:t>
      </w:r>
    </w:p>
    <w:p w14:paraId="775495E6">
      <w:pPr>
        <w:pStyle w:val="11"/>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Ansi="黑体"/>
          <w:color w:val="auto"/>
          <w:sz w:val="32"/>
          <w:szCs w:val="32"/>
          <w:highlight w:val="none"/>
        </w:rPr>
      </w:pPr>
      <w:r>
        <w:rPr>
          <w:rFonts w:hint="eastAsia" w:hAnsi="黑体"/>
          <w:color w:val="auto"/>
          <w:sz w:val="32"/>
          <w:szCs w:val="32"/>
          <w:highlight w:val="none"/>
        </w:rPr>
        <w:t>根据《中华人民共和国政府采购法》及实施条例、《中华人民共和国</w:t>
      </w:r>
      <w:r>
        <w:rPr>
          <w:rFonts w:hint="eastAsia" w:hAnsi="黑体"/>
          <w:color w:val="auto"/>
          <w:sz w:val="32"/>
          <w:szCs w:val="32"/>
          <w:highlight w:val="none"/>
          <w:lang w:val="en-US" w:eastAsia="zh-CN"/>
        </w:rPr>
        <w:t>民法典</w:t>
      </w:r>
      <w:r>
        <w:rPr>
          <w:rFonts w:hint="eastAsia" w:hAnsi="黑体"/>
          <w:color w:val="auto"/>
          <w:sz w:val="32"/>
          <w:szCs w:val="32"/>
          <w:highlight w:val="none"/>
        </w:rPr>
        <w:t>》和</w:t>
      </w:r>
      <w:r>
        <w:rPr>
          <w:rFonts w:hint="eastAsia" w:hAnsi="黑体"/>
          <w:color w:val="auto"/>
          <w:sz w:val="32"/>
          <w:szCs w:val="32"/>
          <w:highlight w:val="none"/>
          <w:u w:val="none"/>
        </w:rPr>
        <w:t>甲方</w:t>
      </w:r>
      <w:r>
        <w:rPr>
          <w:rFonts w:hint="eastAsia" w:ascii="仿宋_GB2312" w:hAnsi="黑体" w:eastAsia="仿宋_GB2312" w:cs="宋体"/>
          <w:b w:val="0"/>
          <w:bCs w:val="0"/>
          <w:color w:val="auto"/>
          <w:sz w:val="32"/>
          <w:szCs w:val="32"/>
          <w:highlight w:val="none"/>
          <w:u w:val="single"/>
          <w:lang w:eastAsia="zh-CN"/>
        </w:rPr>
        <w:t>2025-2026年雁塔区道路和广场市场化养护管</w:t>
      </w:r>
      <w:r>
        <w:rPr>
          <w:rFonts w:hint="eastAsia" w:ascii="仿宋_GB2312" w:hAnsi="黑体" w:cs="宋体"/>
          <w:b w:val="0"/>
          <w:bCs w:val="0"/>
          <w:color w:val="auto"/>
          <w:sz w:val="32"/>
          <w:szCs w:val="32"/>
          <w:highlight w:val="none"/>
          <w:u w:val="single"/>
          <w:lang w:val="en-US" w:eastAsia="zh-CN"/>
        </w:rPr>
        <w:t>服务</w:t>
      </w:r>
      <w:r>
        <w:rPr>
          <w:rFonts w:hint="eastAsia" w:ascii="仿宋_GB2312" w:hAnsi="黑体" w:eastAsia="仿宋_GB2312" w:cs="宋体"/>
          <w:b w:val="0"/>
          <w:bCs w:val="0"/>
          <w:color w:val="auto"/>
          <w:sz w:val="32"/>
          <w:szCs w:val="32"/>
          <w:highlight w:val="none"/>
          <w:u w:val="single"/>
          <w:lang w:eastAsia="zh-CN"/>
        </w:rPr>
        <w:t>项目</w:t>
      </w:r>
      <w:r>
        <w:rPr>
          <w:rFonts w:hint="eastAsia" w:hAnsi="黑体"/>
          <w:color w:val="auto"/>
          <w:sz w:val="32"/>
          <w:szCs w:val="32"/>
          <w:highlight w:val="none"/>
          <w:u w:val="single"/>
        </w:rPr>
        <w:t>（道路、广场第</w:t>
      </w:r>
      <w:r>
        <w:rPr>
          <w:rFonts w:hint="eastAsia" w:hAnsi="黑体"/>
          <w:color w:val="auto"/>
          <w:sz w:val="32"/>
          <w:szCs w:val="32"/>
          <w:highlight w:val="none"/>
          <w:u w:val="single"/>
          <w:lang w:val="en-US" w:eastAsia="zh-CN"/>
        </w:rPr>
        <w:t xml:space="preserve">  </w:t>
      </w:r>
      <w:r>
        <w:rPr>
          <w:rFonts w:hint="eastAsia" w:hAnsi="黑体"/>
          <w:color w:val="auto"/>
          <w:sz w:val="32"/>
          <w:szCs w:val="32"/>
          <w:highlight w:val="none"/>
          <w:u w:val="single"/>
        </w:rPr>
        <w:t xml:space="preserve"> 包）（项目编号：</w:t>
      </w:r>
      <w:r>
        <w:rPr>
          <w:rFonts w:hint="eastAsia" w:hAnsi="黑体"/>
          <w:color w:val="auto"/>
          <w:sz w:val="32"/>
          <w:szCs w:val="32"/>
          <w:highlight w:val="none"/>
          <w:u w:val="single"/>
          <w:lang w:val="en-US" w:eastAsia="zh-CN"/>
        </w:rPr>
        <w:t xml:space="preserve">    </w:t>
      </w:r>
      <w:r>
        <w:rPr>
          <w:rFonts w:hint="eastAsia" w:hAnsi="黑体"/>
          <w:color w:val="auto"/>
          <w:sz w:val="32"/>
          <w:szCs w:val="32"/>
          <w:highlight w:val="none"/>
          <w:u w:val="single"/>
        </w:rPr>
        <w:t>）</w:t>
      </w:r>
      <w:r>
        <w:rPr>
          <w:rFonts w:hint="eastAsia" w:hAnsi="黑体"/>
          <w:color w:val="auto"/>
          <w:sz w:val="32"/>
          <w:szCs w:val="32"/>
          <w:highlight w:val="none"/>
          <w:u w:val="none"/>
        </w:rPr>
        <w:t>的招标文件、</w:t>
      </w:r>
      <w:r>
        <w:rPr>
          <w:rFonts w:hint="eastAsia" w:hAnsi="黑体"/>
          <w:color w:val="auto"/>
          <w:sz w:val="32"/>
          <w:szCs w:val="32"/>
          <w:highlight w:val="none"/>
        </w:rPr>
        <w:t>投标文件等有关规定，甲方将</w:t>
      </w:r>
      <w:r>
        <w:rPr>
          <w:rFonts w:hint="eastAsia" w:hAnsi="黑体"/>
          <w:color w:val="auto"/>
          <w:sz w:val="32"/>
          <w:szCs w:val="32"/>
          <w:highlight w:val="none"/>
          <w:u w:val="single"/>
          <w:lang w:val="en-US" w:eastAsia="zh-CN"/>
        </w:rPr>
        <w:t>第（ ）</w:t>
      </w:r>
      <w:r>
        <w:rPr>
          <w:rFonts w:hint="eastAsia" w:hAnsi="黑体"/>
          <w:color w:val="auto"/>
          <w:sz w:val="32"/>
          <w:szCs w:val="32"/>
          <w:highlight w:val="none"/>
          <w:u w:val="single"/>
        </w:rPr>
        <w:t>包</w:t>
      </w:r>
      <w:r>
        <w:rPr>
          <w:rFonts w:hint="eastAsia" w:hAnsi="黑体"/>
          <w:color w:val="auto"/>
          <w:sz w:val="32"/>
          <w:szCs w:val="32"/>
          <w:highlight w:val="none"/>
        </w:rPr>
        <w:t>委托乙方承包养护，双方本着平等、互利、合作的原则协商达成如下合同条款。</w:t>
      </w:r>
    </w:p>
    <w:p w14:paraId="42DBC4F5">
      <w:pPr>
        <w:pStyle w:val="11"/>
        <w:keepNext w:val="0"/>
        <w:keepLines w:val="0"/>
        <w:pageBreakBefore w:val="0"/>
        <w:kinsoku/>
        <w:overflowPunct/>
        <w:topLinePunct w:val="0"/>
        <w:autoSpaceDE/>
        <w:autoSpaceDN/>
        <w:bidi w:val="0"/>
        <w:adjustRightInd w:val="0"/>
        <w:snapToGrid w:val="0"/>
        <w:spacing w:line="560" w:lineRule="exact"/>
        <w:ind w:firstLine="630" w:firstLineChars="196"/>
        <w:textAlignment w:val="auto"/>
        <w:outlineLvl w:val="1"/>
        <w:rPr>
          <w:rFonts w:hint="eastAsia" w:hAnsi="黑体"/>
          <w:b/>
          <w:bCs/>
          <w:color w:val="auto"/>
          <w:sz w:val="32"/>
          <w:szCs w:val="32"/>
        </w:rPr>
      </w:pPr>
      <w:r>
        <w:rPr>
          <w:rFonts w:hint="eastAsia" w:hAnsi="黑体"/>
          <w:b/>
          <w:bCs/>
          <w:color w:val="auto"/>
          <w:sz w:val="32"/>
          <w:szCs w:val="32"/>
          <w:lang w:val="en-US" w:eastAsia="zh-CN"/>
        </w:rPr>
        <w:t xml:space="preserve">第一条  </w:t>
      </w:r>
      <w:r>
        <w:rPr>
          <w:rFonts w:hint="eastAsia" w:hAnsi="黑体"/>
          <w:b/>
          <w:bCs/>
          <w:color w:val="auto"/>
          <w:sz w:val="32"/>
          <w:szCs w:val="32"/>
        </w:rPr>
        <w:t>组成合同的文件</w:t>
      </w:r>
    </w:p>
    <w:p w14:paraId="409F14A6">
      <w:pPr>
        <w:pStyle w:val="11"/>
        <w:keepNext w:val="0"/>
        <w:keepLines w:val="0"/>
        <w:pageBreakBefore w:val="0"/>
        <w:kinsoku/>
        <w:overflowPunct/>
        <w:topLinePunct w:val="0"/>
        <w:autoSpaceDE/>
        <w:autoSpaceDN/>
        <w:bidi w:val="0"/>
        <w:adjustRightInd w:val="0"/>
        <w:snapToGrid w:val="0"/>
        <w:spacing w:line="560" w:lineRule="exact"/>
        <w:ind w:firstLine="627" w:firstLineChars="196"/>
        <w:textAlignment w:val="auto"/>
        <w:rPr>
          <w:rFonts w:hint="eastAsia" w:hAnsi="黑体"/>
          <w:b w:val="0"/>
          <w:bCs w:val="0"/>
          <w:color w:val="auto"/>
          <w:sz w:val="32"/>
          <w:szCs w:val="32"/>
        </w:rPr>
      </w:pPr>
      <w:r>
        <w:rPr>
          <w:rFonts w:hint="eastAsia" w:hAnsi="黑体"/>
          <w:b w:val="0"/>
          <w:bCs w:val="0"/>
          <w:color w:val="auto"/>
          <w:sz w:val="32"/>
          <w:szCs w:val="32"/>
        </w:rPr>
        <w:t>组成本合同的文件包括：</w:t>
      </w:r>
    </w:p>
    <w:p w14:paraId="7FD041A2">
      <w:pPr>
        <w:pStyle w:val="11"/>
        <w:keepNext w:val="0"/>
        <w:keepLines w:val="0"/>
        <w:pageBreakBefore w:val="0"/>
        <w:kinsoku/>
        <w:overflowPunct/>
        <w:topLinePunct w:val="0"/>
        <w:autoSpaceDE/>
        <w:autoSpaceDN/>
        <w:bidi w:val="0"/>
        <w:adjustRightInd w:val="0"/>
        <w:snapToGrid w:val="0"/>
        <w:spacing w:line="560" w:lineRule="exact"/>
        <w:ind w:firstLine="627" w:firstLineChars="196"/>
        <w:textAlignment w:val="auto"/>
        <w:rPr>
          <w:rFonts w:hint="eastAsia" w:hAnsi="黑体"/>
          <w:b w:val="0"/>
          <w:bCs w:val="0"/>
          <w:color w:val="auto"/>
          <w:sz w:val="32"/>
          <w:szCs w:val="32"/>
        </w:rPr>
      </w:pPr>
      <w:r>
        <w:rPr>
          <w:rFonts w:hint="eastAsia" w:hAnsi="黑体"/>
          <w:b w:val="0"/>
          <w:bCs w:val="0"/>
          <w:color w:val="auto"/>
          <w:sz w:val="32"/>
          <w:szCs w:val="32"/>
        </w:rPr>
        <w:t>1、本合同协议书</w:t>
      </w:r>
    </w:p>
    <w:p w14:paraId="4B26E040">
      <w:pPr>
        <w:pStyle w:val="11"/>
        <w:keepNext w:val="0"/>
        <w:keepLines w:val="0"/>
        <w:pageBreakBefore w:val="0"/>
        <w:kinsoku/>
        <w:overflowPunct/>
        <w:topLinePunct w:val="0"/>
        <w:autoSpaceDE/>
        <w:autoSpaceDN/>
        <w:bidi w:val="0"/>
        <w:adjustRightInd w:val="0"/>
        <w:snapToGrid w:val="0"/>
        <w:spacing w:line="560" w:lineRule="exact"/>
        <w:ind w:firstLine="627" w:firstLineChars="196"/>
        <w:textAlignment w:val="auto"/>
        <w:rPr>
          <w:rFonts w:hint="eastAsia" w:hAnsi="黑体"/>
          <w:b w:val="0"/>
          <w:bCs w:val="0"/>
          <w:color w:val="auto"/>
          <w:sz w:val="32"/>
          <w:szCs w:val="32"/>
        </w:rPr>
      </w:pPr>
      <w:r>
        <w:rPr>
          <w:rFonts w:hint="eastAsia" w:hAnsi="黑体"/>
          <w:b w:val="0"/>
          <w:bCs w:val="0"/>
          <w:color w:val="auto"/>
          <w:sz w:val="32"/>
          <w:szCs w:val="32"/>
          <w:lang w:val="en-US" w:eastAsia="zh-CN"/>
        </w:rPr>
        <w:t>2</w:t>
      </w:r>
      <w:r>
        <w:rPr>
          <w:rFonts w:hint="eastAsia" w:hAnsi="黑体"/>
          <w:b w:val="0"/>
          <w:bCs w:val="0"/>
          <w:color w:val="auto"/>
          <w:sz w:val="32"/>
          <w:szCs w:val="32"/>
        </w:rPr>
        <w:t>、中标通知书</w:t>
      </w:r>
    </w:p>
    <w:p w14:paraId="44B6F850">
      <w:pPr>
        <w:pStyle w:val="11"/>
        <w:keepNext w:val="0"/>
        <w:keepLines w:val="0"/>
        <w:pageBreakBefore w:val="0"/>
        <w:kinsoku/>
        <w:overflowPunct/>
        <w:topLinePunct w:val="0"/>
        <w:autoSpaceDE/>
        <w:autoSpaceDN/>
        <w:bidi w:val="0"/>
        <w:adjustRightInd w:val="0"/>
        <w:snapToGrid w:val="0"/>
        <w:spacing w:line="560" w:lineRule="exact"/>
        <w:ind w:firstLine="627" w:firstLineChars="196"/>
        <w:textAlignment w:val="auto"/>
        <w:rPr>
          <w:rFonts w:hint="eastAsia" w:hAnsi="黑体"/>
          <w:b w:val="0"/>
          <w:bCs w:val="0"/>
          <w:color w:val="auto"/>
          <w:sz w:val="32"/>
          <w:szCs w:val="32"/>
        </w:rPr>
      </w:pPr>
      <w:r>
        <w:rPr>
          <w:rFonts w:hint="eastAsia" w:hAnsi="黑体"/>
          <w:b w:val="0"/>
          <w:bCs w:val="0"/>
          <w:color w:val="auto"/>
          <w:sz w:val="32"/>
          <w:szCs w:val="32"/>
          <w:lang w:val="en-US" w:eastAsia="zh-CN"/>
        </w:rPr>
        <w:t>3</w:t>
      </w:r>
      <w:r>
        <w:rPr>
          <w:rFonts w:hint="eastAsia" w:hAnsi="黑体"/>
          <w:b w:val="0"/>
          <w:bCs w:val="0"/>
          <w:color w:val="auto"/>
          <w:sz w:val="32"/>
          <w:szCs w:val="32"/>
        </w:rPr>
        <w:t>、投标书、</w:t>
      </w:r>
      <w:r>
        <w:rPr>
          <w:rFonts w:hint="eastAsia" w:hAnsi="黑体"/>
          <w:b w:val="0"/>
          <w:bCs w:val="0"/>
          <w:color w:val="auto"/>
          <w:sz w:val="32"/>
          <w:szCs w:val="32"/>
          <w:lang w:val="en-US" w:eastAsia="zh-CN"/>
        </w:rPr>
        <w:t>项目</w:t>
      </w:r>
      <w:r>
        <w:rPr>
          <w:rFonts w:hint="eastAsia" w:hAnsi="黑体"/>
          <w:b w:val="0"/>
          <w:bCs w:val="0"/>
          <w:color w:val="auto"/>
          <w:sz w:val="32"/>
          <w:szCs w:val="32"/>
        </w:rPr>
        <w:t>报价单或预算书及其附件</w:t>
      </w:r>
    </w:p>
    <w:p w14:paraId="39DC40C3">
      <w:pPr>
        <w:pStyle w:val="11"/>
        <w:keepNext w:val="0"/>
        <w:keepLines w:val="0"/>
        <w:pageBreakBefore w:val="0"/>
        <w:kinsoku/>
        <w:overflowPunct/>
        <w:topLinePunct w:val="0"/>
        <w:autoSpaceDE/>
        <w:autoSpaceDN/>
        <w:bidi w:val="0"/>
        <w:adjustRightInd w:val="0"/>
        <w:snapToGrid w:val="0"/>
        <w:spacing w:line="560" w:lineRule="exact"/>
        <w:ind w:firstLine="627" w:firstLineChars="196"/>
        <w:textAlignment w:val="auto"/>
        <w:rPr>
          <w:rFonts w:hint="eastAsia" w:hAnsi="黑体"/>
          <w:b w:val="0"/>
          <w:bCs w:val="0"/>
          <w:color w:val="auto"/>
          <w:sz w:val="32"/>
          <w:szCs w:val="32"/>
        </w:rPr>
      </w:pPr>
      <w:r>
        <w:rPr>
          <w:rFonts w:hint="eastAsia" w:hAnsi="黑体"/>
          <w:b w:val="0"/>
          <w:bCs w:val="0"/>
          <w:color w:val="auto"/>
          <w:sz w:val="32"/>
          <w:szCs w:val="32"/>
          <w:lang w:val="en-US" w:eastAsia="zh-CN"/>
        </w:rPr>
        <w:t>4</w:t>
      </w:r>
      <w:r>
        <w:rPr>
          <w:rFonts w:hint="eastAsia" w:hAnsi="黑体"/>
          <w:b w:val="0"/>
          <w:bCs w:val="0"/>
          <w:color w:val="auto"/>
          <w:sz w:val="32"/>
          <w:szCs w:val="32"/>
        </w:rPr>
        <w:t>、招标文件、</w:t>
      </w:r>
      <w:r>
        <w:rPr>
          <w:rFonts w:hint="eastAsia" w:hAnsi="黑体"/>
          <w:b w:val="0"/>
          <w:bCs w:val="0"/>
          <w:color w:val="auto"/>
          <w:sz w:val="32"/>
          <w:szCs w:val="32"/>
          <w:lang w:val="en-US" w:eastAsia="zh-CN"/>
        </w:rPr>
        <w:t>养护</w:t>
      </w:r>
      <w:r>
        <w:rPr>
          <w:rFonts w:hint="eastAsia" w:hAnsi="黑体"/>
          <w:b w:val="0"/>
          <w:bCs w:val="0"/>
          <w:color w:val="auto"/>
          <w:sz w:val="32"/>
          <w:szCs w:val="32"/>
        </w:rPr>
        <w:t>清单</w:t>
      </w:r>
    </w:p>
    <w:p w14:paraId="130017CC">
      <w:pPr>
        <w:pStyle w:val="11"/>
        <w:keepNext w:val="0"/>
        <w:keepLines w:val="0"/>
        <w:pageBreakBefore w:val="0"/>
        <w:kinsoku/>
        <w:overflowPunct/>
        <w:topLinePunct w:val="0"/>
        <w:autoSpaceDE/>
        <w:autoSpaceDN/>
        <w:bidi w:val="0"/>
        <w:adjustRightInd w:val="0"/>
        <w:snapToGrid w:val="0"/>
        <w:spacing w:line="560" w:lineRule="exact"/>
        <w:ind w:firstLine="627" w:firstLineChars="196"/>
        <w:textAlignment w:val="auto"/>
        <w:rPr>
          <w:rFonts w:hint="eastAsia" w:hAnsi="黑体"/>
          <w:b w:val="0"/>
          <w:bCs w:val="0"/>
          <w:color w:val="auto"/>
          <w:sz w:val="32"/>
          <w:szCs w:val="32"/>
        </w:rPr>
      </w:pPr>
      <w:r>
        <w:rPr>
          <w:rFonts w:hint="eastAsia" w:hAnsi="黑体"/>
          <w:b w:val="0"/>
          <w:bCs w:val="0"/>
          <w:color w:val="auto"/>
          <w:sz w:val="32"/>
          <w:szCs w:val="32"/>
          <w:lang w:val="en-US" w:eastAsia="zh-CN"/>
        </w:rPr>
        <w:t>5</w:t>
      </w:r>
      <w:r>
        <w:rPr>
          <w:rFonts w:hint="eastAsia" w:hAnsi="黑体"/>
          <w:b w:val="0"/>
          <w:bCs w:val="0"/>
          <w:color w:val="auto"/>
          <w:sz w:val="32"/>
          <w:szCs w:val="32"/>
        </w:rPr>
        <w:t>、标准、规范及有关技术文件</w:t>
      </w:r>
    </w:p>
    <w:p w14:paraId="3EE3BA6E">
      <w:pPr>
        <w:pStyle w:val="11"/>
        <w:keepNext w:val="0"/>
        <w:keepLines w:val="0"/>
        <w:pageBreakBefore w:val="0"/>
        <w:kinsoku/>
        <w:overflowPunct/>
        <w:topLinePunct w:val="0"/>
        <w:autoSpaceDE/>
        <w:autoSpaceDN/>
        <w:bidi w:val="0"/>
        <w:adjustRightInd w:val="0"/>
        <w:snapToGrid w:val="0"/>
        <w:spacing w:line="560" w:lineRule="exact"/>
        <w:ind w:firstLine="627" w:firstLineChars="196"/>
        <w:textAlignment w:val="auto"/>
        <w:rPr>
          <w:rFonts w:hint="eastAsia" w:hAnsi="黑体"/>
          <w:b w:val="0"/>
          <w:bCs w:val="0"/>
          <w:color w:val="auto"/>
          <w:sz w:val="32"/>
          <w:szCs w:val="32"/>
        </w:rPr>
      </w:pPr>
      <w:r>
        <w:rPr>
          <w:rFonts w:hint="eastAsia" w:hAnsi="黑体"/>
          <w:b w:val="0"/>
          <w:bCs w:val="0"/>
          <w:color w:val="auto"/>
          <w:sz w:val="32"/>
          <w:szCs w:val="32"/>
        </w:rPr>
        <w:t>双方为履行本合同的有关洽商、变更等书面协议、文件，视为本合同的组成部分。</w:t>
      </w:r>
    </w:p>
    <w:p w14:paraId="368EE717">
      <w:pPr>
        <w:pStyle w:val="11"/>
        <w:keepNext w:val="0"/>
        <w:keepLines w:val="0"/>
        <w:pageBreakBefore w:val="0"/>
        <w:kinsoku/>
        <w:overflowPunct/>
        <w:topLinePunct w:val="0"/>
        <w:autoSpaceDE/>
        <w:autoSpaceDN/>
        <w:bidi w:val="0"/>
        <w:adjustRightInd w:val="0"/>
        <w:snapToGrid w:val="0"/>
        <w:spacing w:line="560" w:lineRule="exact"/>
        <w:ind w:firstLine="630" w:firstLineChars="196"/>
        <w:textAlignment w:val="auto"/>
        <w:outlineLvl w:val="1"/>
        <w:rPr>
          <w:rFonts w:hint="default" w:hAnsi="黑体" w:eastAsia="仿宋_GB2312"/>
          <w:b/>
          <w:bCs/>
          <w:color w:val="auto"/>
          <w:sz w:val="32"/>
          <w:szCs w:val="32"/>
          <w:highlight w:val="none"/>
          <w:lang w:val="en-US" w:eastAsia="zh-CN"/>
        </w:rPr>
      </w:pPr>
      <w:r>
        <w:rPr>
          <w:rFonts w:hint="eastAsia" w:hAnsi="黑体"/>
          <w:b/>
          <w:bCs/>
          <w:color w:val="auto"/>
          <w:sz w:val="32"/>
          <w:szCs w:val="32"/>
          <w:highlight w:val="none"/>
        </w:rPr>
        <w:t>第</w:t>
      </w:r>
      <w:r>
        <w:rPr>
          <w:rFonts w:hint="eastAsia" w:hAnsi="黑体"/>
          <w:b/>
          <w:bCs/>
          <w:color w:val="auto"/>
          <w:sz w:val="32"/>
          <w:szCs w:val="32"/>
          <w:highlight w:val="none"/>
          <w:lang w:val="en-US" w:eastAsia="zh-CN"/>
        </w:rPr>
        <w:t>二</w:t>
      </w:r>
      <w:r>
        <w:rPr>
          <w:rFonts w:hint="eastAsia" w:hAnsi="黑体"/>
          <w:b/>
          <w:bCs/>
          <w:color w:val="auto"/>
          <w:sz w:val="32"/>
          <w:szCs w:val="32"/>
          <w:highlight w:val="none"/>
        </w:rPr>
        <w:t xml:space="preserve">条  </w:t>
      </w:r>
      <w:r>
        <w:rPr>
          <w:rFonts w:hint="eastAsia" w:hAnsi="黑体"/>
          <w:b/>
          <w:bCs/>
          <w:color w:val="auto"/>
          <w:sz w:val="32"/>
          <w:szCs w:val="32"/>
          <w:highlight w:val="none"/>
          <w:lang w:val="en-US" w:eastAsia="zh-CN"/>
        </w:rPr>
        <w:t>基本信息</w:t>
      </w:r>
    </w:p>
    <w:p w14:paraId="3F01BB52">
      <w:pPr>
        <w:pStyle w:val="11"/>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Ansi="黑体"/>
          <w:color w:val="auto"/>
          <w:sz w:val="32"/>
          <w:szCs w:val="32"/>
          <w:highlight w:val="none"/>
        </w:rPr>
      </w:pPr>
      <w:r>
        <w:rPr>
          <w:rFonts w:hint="eastAsia" w:hAnsi="黑体"/>
          <w:color w:val="auto"/>
          <w:sz w:val="32"/>
          <w:szCs w:val="32"/>
          <w:highlight w:val="none"/>
        </w:rPr>
        <w:t>1、甲方将</w:t>
      </w:r>
      <w:r>
        <w:rPr>
          <w:rFonts w:hint="eastAsia" w:ascii="仿宋_GB2312" w:hAnsi="黑体" w:eastAsia="仿宋_GB2312" w:cs="宋体"/>
          <w:b w:val="0"/>
          <w:bCs w:val="0"/>
          <w:color w:val="auto"/>
          <w:sz w:val="32"/>
          <w:szCs w:val="32"/>
          <w:highlight w:val="none"/>
          <w:u w:val="single"/>
          <w:lang w:eastAsia="zh-CN"/>
        </w:rPr>
        <w:t>2025-2026年雁塔区道路和广场市场化养护管</w:t>
      </w:r>
      <w:r>
        <w:rPr>
          <w:rFonts w:hint="eastAsia" w:ascii="仿宋_GB2312" w:hAnsi="黑体" w:cs="宋体"/>
          <w:b w:val="0"/>
          <w:bCs w:val="0"/>
          <w:color w:val="auto"/>
          <w:sz w:val="32"/>
          <w:szCs w:val="32"/>
          <w:highlight w:val="none"/>
          <w:u w:val="single"/>
          <w:lang w:val="en-US" w:eastAsia="zh-CN"/>
        </w:rPr>
        <w:t>服务</w:t>
      </w:r>
      <w:r>
        <w:rPr>
          <w:rFonts w:hint="eastAsia" w:ascii="仿宋_GB2312" w:hAnsi="黑体" w:eastAsia="仿宋_GB2312" w:cs="宋体"/>
          <w:b w:val="0"/>
          <w:bCs w:val="0"/>
          <w:color w:val="auto"/>
          <w:sz w:val="32"/>
          <w:szCs w:val="32"/>
          <w:highlight w:val="none"/>
          <w:u w:val="single"/>
          <w:lang w:eastAsia="zh-CN"/>
        </w:rPr>
        <w:t>项目</w:t>
      </w:r>
      <w:r>
        <w:rPr>
          <w:rFonts w:hint="eastAsia" w:hAnsi="黑体"/>
          <w:color w:val="auto"/>
          <w:sz w:val="32"/>
          <w:szCs w:val="32"/>
          <w:highlight w:val="none"/>
          <w:u w:val="single"/>
        </w:rPr>
        <w:t>（道路、广场第</w:t>
      </w:r>
      <w:r>
        <w:rPr>
          <w:rFonts w:hint="eastAsia" w:hAnsi="黑体"/>
          <w:color w:val="auto"/>
          <w:sz w:val="32"/>
          <w:szCs w:val="32"/>
          <w:highlight w:val="none"/>
          <w:u w:val="single"/>
          <w:lang w:val="en-US" w:eastAsia="zh-CN"/>
        </w:rPr>
        <w:t xml:space="preserve">  </w:t>
      </w:r>
      <w:r>
        <w:rPr>
          <w:rFonts w:hint="eastAsia" w:hAnsi="黑体"/>
          <w:color w:val="auto"/>
          <w:sz w:val="32"/>
          <w:szCs w:val="32"/>
          <w:highlight w:val="none"/>
          <w:u w:val="single"/>
        </w:rPr>
        <w:t xml:space="preserve"> 包）</w:t>
      </w:r>
      <w:r>
        <w:rPr>
          <w:rFonts w:hint="eastAsia" w:hAnsi="黑体"/>
          <w:color w:val="auto"/>
          <w:sz w:val="32"/>
          <w:szCs w:val="32"/>
          <w:highlight w:val="none"/>
        </w:rPr>
        <w:t>项目委托乙方养护</w:t>
      </w:r>
      <w:r>
        <w:rPr>
          <w:rFonts w:hint="eastAsia" w:hAnsi="黑体"/>
          <w:color w:val="auto"/>
          <w:sz w:val="32"/>
          <w:szCs w:val="32"/>
          <w:highlight w:val="none"/>
          <w:lang w:val="en-US" w:eastAsia="zh-CN"/>
        </w:rPr>
        <w:t>管理</w:t>
      </w:r>
      <w:r>
        <w:rPr>
          <w:rFonts w:hint="eastAsia" w:hAnsi="黑体"/>
          <w:color w:val="auto"/>
          <w:sz w:val="32"/>
          <w:szCs w:val="32"/>
          <w:highlight w:val="none"/>
        </w:rPr>
        <w:t>，绿地面积共</w:t>
      </w:r>
      <w:r>
        <w:rPr>
          <w:rFonts w:hint="eastAsia" w:hAnsi="黑体"/>
          <w:color w:val="auto"/>
          <w:sz w:val="32"/>
          <w:szCs w:val="32"/>
          <w:highlight w:val="none"/>
          <w:lang w:val="en-US" w:eastAsia="zh-CN"/>
        </w:rPr>
        <w:t xml:space="preserve">       </w:t>
      </w:r>
      <w:r>
        <w:rPr>
          <w:rFonts w:hint="eastAsia" w:hAnsi="黑体" w:eastAsia="黑体"/>
          <w:color w:val="auto"/>
          <w:sz w:val="32"/>
          <w:szCs w:val="32"/>
          <w:highlight w:val="none"/>
        </w:rPr>
        <w:t>㎡</w:t>
      </w:r>
      <w:r>
        <w:rPr>
          <w:rFonts w:hint="eastAsia" w:hAnsi="黑体" w:eastAsia="黑体"/>
          <w:color w:val="auto"/>
          <w:sz w:val="32"/>
          <w:szCs w:val="32"/>
          <w:highlight w:val="none"/>
          <w:lang w:eastAsia="zh-CN"/>
        </w:rPr>
        <w:t>，</w:t>
      </w:r>
      <w:r>
        <w:rPr>
          <w:rFonts w:hint="eastAsia" w:hAnsi="黑体"/>
          <w:color w:val="auto"/>
          <w:sz w:val="32"/>
          <w:szCs w:val="32"/>
          <w:highlight w:val="none"/>
        </w:rPr>
        <w:t>行道树共</w:t>
      </w:r>
      <w:r>
        <w:rPr>
          <w:rFonts w:hint="eastAsia" w:hAnsi="黑体"/>
          <w:color w:val="auto"/>
          <w:sz w:val="32"/>
          <w:szCs w:val="32"/>
          <w:highlight w:val="none"/>
          <w:u w:val="single"/>
          <w:lang w:val="en-US" w:eastAsia="zh-CN"/>
        </w:rPr>
        <w:t xml:space="preserve">      </w:t>
      </w:r>
      <w:r>
        <w:rPr>
          <w:rFonts w:hint="eastAsia" w:hAnsi="黑体"/>
          <w:color w:val="auto"/>
          <w:sz w:val="32"/>
          <w:szCs w:val="32"/>
          <w:highlight w:val="none"/>
        </w:rPr>
        <w:t>株。</w:t>
      </w:r>
    </w:p>
    <w:p w14:paraId="29D09A93">
      <w:pPr>
        <w:pStyle w:val="11"/>
        <w:keepNext w:val="0"/>
        <w:keepLines w:val="0"/>
        <w:pageBreakBefore w:val="0"/>
        <w:kinsoku/>
        <w:overflowPunct/>
        <w:topLinePunct w:val="0"/>
        <w:autoSpaceDE/>
        <w:autoSpaceDN/>
        <w:bidi w:val="0"/>
        <w:adjustRightInd w:val="0"/>
        <w:snapToGrid w:val="0"/>
        <w:spacing w:line="560" w:lineRule="exact"/>
        <w:ind w:left="650" w:leftChars="266" w:hanging="12" w:hangingChars="4"/>
        <w:textAlignment w:val="auto"/>
        <w:rPr>
          <w:rFonts w:hAnsi="黑体"/>
          <w:color w:val="auto"/>
          <w:sz w:val="32"/>
          <w:szCs w:val="32"/>
          <w:highlight w:val="none"/>
        </w:rPr>
      </w:pPr>
      <w:r>
        <w:rPr>
          <w:rFonts w:hint="eastAsia" w:hAnsi="黑体"/>
          <w:color w:val="auto"/>
          <w:sz w:val="32"/>
          <w:szCs w:val="32"/>
          <w:highlight w:val="none"/>
        </w:rPr>
        <w:t>2、合同期限为1年，自 202</w:t>
      </w:r>
      <w:r>
        <w:rPr>
          <w:rFonts w:hint="eastAsia" w:hAnsi="黑体"/>
          <w:color w:val="auto"/>
          <w:sz w:val="32"/>
          <w:szCs w:val="32"/>
          <w:highlight w:val="none"/>
          <w:lang w:val="en-US" w:eastAsia="zh-CN"/>
        </w:rPr>
        <w:t>5</w:t>
      </w:r>
      <w:r>
        <w:rPr>
          <w:rFonts w:hint="eastAsia" w:hAnsi="黑体"/>
          <w:color w:val="auto"/>
          <w:sz w:val="32"/>
          <w:szCs w:val="32"/>
          <w:highlight w:val="none"/>
        </w:rPr>
        <w:t>年</w:t>
      </w:r>
      <w:r>
        <w:rPr>
          <w:rFonts w:hint="eastAsia" w:hAnsi="黑体"/>
          <w:color w:val="auto"/>
          <w:sz w:val="32"/>
          <w:szCs w:val="32"/>
          <w:highlight w:val="none"/>
          <w:lang w:val="en-US" w:eastAsia="zh-CN"/>
        </w:rPr>
        <w:t xml:space="preserve">  </w:t>
      </w:r>
      <w:r>
        <w:rPr>
          <w:rFonts w:hint="eastAsia" w:hAnsi="黑体"/>
          <w:color w:val="auto"/>
          <w:sz w:val="32"/>
          <w:szCs w:val="32"/>
          <w:highlight w:val="none"/>
        </w:rPr>
        <w:t>月</w:t>
      </w:r>
      <w:r>
        <w:rPr>
          <w:rFonts w:hint="eastAsia" w:hAnsi="黑体"/>
          <w:color w:val="auto"/>
          <w:sz w:val="32"/>
          <w:szCs w:val="32"/>
          <w:highlight w:val="none"/>
          <w:lang w:val="en-US" w:eastAsia="zh-CN"/>
        </w:rPr>
        <w:t xml:space="preserve">  </w:t>
      </w:r>
      <w:r>
        <w:rPr>
          <w:rFonts w:hint="eastAsia" w:hAnsi="黑体"/>
          <w:color w:val="auto"/>
          <w:sz w:val="32"/>
          <w:szCs w:val="32"/>
          <w:highlight w:val="none"/>
        </w:rPr>
        <w:t>日至202</w:t>
      </w:r>
      <w:r>
        <w:rPr>
          <w:rFonts w:hint="eastAsia" w:hAnsi="黑体"/>
          <w:color w:val="auto"/>
          <w:sz w:val="32"/>
          <w:szCs w:val="32"/>
          <w:highlight w:val="none"/>
          <w:lang w:val="en-US" w:eastAsia="zh-CN"/>
        </w:rPr>
        <w:t>6</w:t>
      </w:r>
      <w:r>
        <w:rPr>
          <w:rFonts w:hint="eastAsia" w:hAnsi="黑体"/>
          <w:color w:val="auto"/>
          <w:sz w:val="32"/>
          <w:szCs w:val="32"/>
          <w:highlight w:val="none"/>
        </w:rPr>
        <w:t>年</w:t>
      </w:r>
      <w:r>
        <w:rPr>
          <w:rFonts w:hint="eastAsia" w:hAnsi="黑体"/>
          <w:color w:val="auto"/>
          <w:sz w:val="32"/>
          <w:szCs w:val="32"/>
          <w:highlight w:val="none"/>
          <w:lang w:val="en-US" w:eastAsia="zh-CN"/>
        </w:rPr>
        <w:t xml:space="preserve">  </w:t>
      </w:r>
      <w:r>
        <w:rPr>
          <w:rFonts w:hint="eastAsia" w:hAnsi="黑体"/>
          <w:color w:val="auto"/>
          <w:sz w:val="32"/>
          <w:szCs w:val="32"/>
          <w:highlight w:val="none"/>
        </w:rPr>
        <w:t>月</w:t>
      </w:r>
      <w:r>
        <w:rPr>
          <w:rFonts w:hint="eastAsia" w:hAnsi="黑体"/>
          <w:color w:val="auto"/>
          <w:sz w:val="32"/>
          <w:szCs w:val="32"/>
          <w:highlight w:val="none"/>
          <w:lang w:val="en-US" w:eastAsia="zh-CN"/>
        </w:rPr>
        <w:t xml:space="preserve">   </w:t>
      </w:r>
      <w:r>
        <w:rPr>
          <w:rFonts w:hint="eastAsia" w:hAnsi="黑体"/>
          <w:color w:val="auto"/>
          <w:sz w:val="32"/>
          <w:szCs w:val="32"/>
          <w:highlight w:val="none"/>
        </w:rPr>
        <w:t>日。</w:t>
      </w:r>
    </w:p>
    <w:p w14:paraId="6AC182E3">
      <w:pPr>
        <w:pStyle w:val="11"/>
        <w:keepNext w:val="0"/>
        <w:keepLines w:val="0"/>
        <w:pageBreakBefore w:val="0"/>
        <w:kinsoku/>
        <w:overflowPunct/>
        <w:topLinePunct w:val="0"/>
        <w:autoSpaceDE/>
        <w:autoSpaceDN/>
        <w:bidi w:val="0"/>
        <w:adjustRightInd w:val="0"/>
        <w:snapToGrid w:val="0"/>
        <w:spacing w:line="560" w:lineRule="exact"/>
        <w:ind w:firstLine="627" w:firstLineChars="196"/>
        <w:textAlignment w:val="auto"/>
        <w:rPr>
          <w:rFonts w:hint="default" w:hAnsi="黑体" w:eastAsia="仿宋_GB2312"/>
          <w:color w:val="auto"/>
          <w:sz w:val="32"/>
          <w:szCs w:val="32"/>
          <w:highlight w:val="none"/>
          <w:lang w:val="en-US" w:eastAsia="zh-CN"/>
        </w:rPr>
      </w:pPr>
      <w:r>
        <w:rPr>
          <w:rFonts w:hint="eastAsia" w:hAnsi="黑体"/>
          <w:color w:val="auto"/>
          <w:sz w:val="32"/>
          <w:szCs w:val="32"/>
          <w:highlight w:val="none"/>
        </w:rPr>
        <w:t>3、委托方法为乙方整体承包方式。</w:t>
      </w:r>
      <w:r>
        <w:rPr>
          <w:rFonts w:hint="eastAsia" w:hAnsi="黑体"/>
          <w:color w:val="auto"/>
          <w:sz w:val="32"/>
          <w:szCs w:val="32"/>
          <w:highlight w:val="none"/>
          <w:lang w:val="en-US" w:eastAsia="zh-CN"/>
        </w:rPr>
        <w:t xml:space="preserve">     </w:t>
      </w:r>
    </w:p>
    <w:p w14:paraId="73C0C854">
      <w:pPr>
        <w:pStyle w:val="11"/>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Ansi="黑体"/>
          <w:color w:val="auto"/>
          <w:sz w:val="32"/>
          <w:szCs w:val="32"/>
          <w:highlight w:val="none"/>
        </w:rPr>
      </w:pPr>
      <w:r>
        <w:rPr>
          <w:rFonts w:hint="eastAsia" w:hAnsi="黑体"/>
          <w:color w:val="auto"/>
          <w:sz w:val="32"/>
          <w:szCs w:val="32"/>
          <w:highlight w:val="none"/>
        </w:rPr>
        <w:t>4、养护地点：雁塔区辖区内，具体道路</w:t>
      </w:r>
      <w:r>
        <w:rPr>
          <w:rFonts w:hint="eastAsia" w:hAnsi="黑体"/>
          <w:color w:val="auto"/>
          <w:sz w:val="32"/>
          <w:szCs w:val="32"/>
          <w:highlight w:val="none"/>
          <w:lang w:eastAsia="zh-CN"/>
        </w:rPr>
        <w:t>、</w:t>
      </w:r>
      <w:r>
        <w:rPr>
          <w:rFonts w:hint="eastAsia" w:hAnsi="黑体"/>
          <w:color w:val="auto"/>
          <w:sz w:val="32"/>
          <w:szCs w:val="32"/>
          <w:highlight w:val="none"/>
          <w:lang w:val="en-US" w:eastAsia="zh-CN"/>
        </w:rPr>
        <w:t>公园、口袋公园、广场</w:t>
      </w:r>
      <w:r>
        <w:rPr>
          <w:rFonts w:hint="eastAsia" w:hAnsi="黑体"/>
          <w:color w:val="auto"/>
          <w:sz w:val="32"/>
          <w:szCs w:val="32"/>
          <w:highlight w:val="none"/>
        </w:rPr>
        <w:t>及苗木</w:t>
      </w:r>
      <w:r>
        <w:rPr>
          <w:rFonts w:hint="eastAsia" w:hAnsi="黑体"/>
          <w:color w:val="auto"/>
          <w:sz w:val="32"/>
          <w:szCs w:val="32"/>
          <w:highlight w:val="none"/>
          <w:lang w:eastAsia="zh-CN"/>
        </w:rPr>
        <w:t>、</w:t>
      </w:r>
      <w:r>
        <w:rPr>
          <w:rFonts w:hint="eastAsia" w:hAnsi="黑体"/>
          <w:color w:val="auto"/>
          <w:sz w:val="32"/>
          <w:szCs w:val="32"/>
          <w:highlight w:val="none"/>
          <w:lang w:val="en-US" w:eastAsia="zh-CN"/>
        </w:rPr>
        <w:t>设施</w:t>
      </w:r>
      <w:r>
        <w:rPr>
          <w:rFonts w:hint="eastAsia" w:hAnsi="黑体"/>
          <w:color w:val="auto"/>
          <w:sz w:val="32"/>
          <w:szCs w:val="32"/>
          <w:highlight w:val="none"/>
        </w:rPr>
        <w:t>清单以</w:t>
      </w:r>
      <w:r>
        <w:rPr>
          <w:rFonts w:hint="eastAsia" w:hAnsi="黑体"/>
          <w:b w:val="0"/>
          <w:bCs/>
          <w:color w:val="auto"/>
          <w:sz w:val="32"/>
          <w:szCs w:val="32"/>
          <w:highlight w:val="none"/>
        </w:rPr>
        <w:t>附件1“</w:t>
      </w:r>
      <w:r>
        <w:rPr>
          <w:rFonts w:hint="eastAsia" w:ascii="仿宋_GB2312" w:hAnsi="黑体" w:eastAsia="仿宋_GB2312" w:cs="宋体"/>
          <w:b w:val="0"/>
          <w:bCs w:val="0"/>
          <w:color w:val="auto"/>
          <w:sz w:val="32"/>
          <w:szCs w:val="32"/>
          <w:highlight w:val="none"/>
          <w:u w:val="single"/>
          <w:lang w:eastAsia="zh-CN"/>
        </w:rPr>
        <w:t>2025-2026年雁塔区道路和广场市场化养护</w:t>
      </w:r>
      <w:r>
        <w:rPr>
          <w:rFonts w:hint="eastAsia" w:hAnsi="黑体" w:cs="宋体"/>
          <w:b w:val="0"/>
          <w:bCs w:val="0"/>
          <w:color w:val="auto"/>
          <w:sz w:val="32"/>
          <w:szCs w:val="32"/>
          <w:highlight w:val="none"/>
          <w:u w:val="single"/>
          <w:lang w:eastAsia="zh-CN"/>
        </w:rPr>
        <w:t>清单</w:t>
      </w:r>
      <w:r>
        <w:rPr>
          <w:rFonts w:hint="eastAsia" w:hAnsi="黑体"/>
          <w:color w:val="auto"/>
          <w:sz w:val="32"/>
          <w:szCs w:val="32"/>
          <w:highlight w:val="none"/>
          <w:u w:val="single"/>
        </w:rPr>
        <w:t>（道路、广场第</w:t>
      </w:r>
      <w:r>
        <w:rPr>
          <w:rFonts w:hint="eastAsia" w:hAnsi="黑体"/>
          <w:color w:val="auto"/>
          <w:sz w:val="32"/>
          <w:szCs w:val="32"/>
          <w:highlight w:val="none"/>
          <w:u w:val="single"/>
          <w:lang w:val="en-US" w:eastAsia="zh-CN"/>
        </w:rPr>
        <w:t xml:space="preserve">  </w:t>
      </w:r>
      <w:r>
        <w:rPr>
          <w:rFonts w:hint="eastAsia" w:hAnsi="黑体"/>
          <w:color w:val="auto"/>
          <w:sz w:val="32"/>
          <w:szCs w:val="32"/>
          <w:highlight w:val="none"/>
          <w:u w:val="single"/>
        </w:rPr>
        <w:t xml:space="preserve"> 包）</w:t>
      </w:r>
      <w:r>
        <w:rPr>
          <w:rFonts w:hint="eastAsia" w:hAnsi="黑体"/>
          <w:color w:val="auto"/>
          <w:sz w:val="32"/>
          <w:szCs w:val="32"/>
          <w:highlight w:val="none"/>
        </w:rPr>
        <w:t>”为准。</w:t>
      </w:r>
    </w:p>
    <w:p w14:paraId="5A8F9543">
      <w:pPr>
        <w:pStyle w:val="4"/>
        <w:keepNext w:val="0"/>
        <w:keepLines w:val="0"/>
        <w:pageBreakBefore w:val="0"/>
        <w:kinsoku/>
        <w:overflowPunct/>
        <w:topLinePunct w:val="0"/>
        <w:autoSpaceDE/>
        <w:autoSpaceDN/>
        <w:bidi w:val="0"/>
        <w:adjustRightInd w:val="0"/>
        <w:snapToGrid w:val="0"/>
        <w:spacing w:line="560" w:lineRule="exact"/>
        <w:ind w:firstLine="643"/>
        <w:textAlignment w:val="auto"/>
        <w:outlineLvl w:val="1"/>
        <w:rPr>
          <w:rFonts w:ascii="仿宋_GB2312" w:hAnsi="黑体" w:eastAsia="仿宋_GB2312" w:cs="宋体"/>
          <w:b/>
          <w:bCs/>
          <w:color w:val="auto"/>
          <w:kern w:val="0"/>
          <w:sz w:val="32"/>
          <w:szCs w:val="32"/>
          <w:highlight w:val="none"/>
        </w:rPr>
      </w:pPr>
      <w:r>
        <w:rPr>
          <w:rFonts w:hint="eastAsia" w:ascii="仿宋_GB2312" w:hAnsi="黑体" w:eastAsia="仿宋_GB2312" w:cs="宋体"/>
          <w:b/>
          <w:bCs/>
          <w:color w:val="auto"/>
          <w:kern w:val="0"/>
          <w:sz w:val="32"/>
          <w:szCs w:val="32"/>
          <w:highlight w:val="none"/>
        </w:rPr>
        <w:t>第</w:t>
      </w:r>
      <w:r>
        <w:rPr>
          <w:rFonts w:hint="eastAsia" w:ascii="仿宋_GB2312" w:hAnsi="黑体" w:eastAsia="仿宋_GB2312" w:cs="宋体"/>
          <w:b/>
          <w:bCs/>
          <w:color w:val="auto"/>
          <w:kern w:val="0"/>
          <w:sz w:val="32"/>
          <w:szCs w:val="32"/>
          <w:highlight w:val="none"/>
          <w:lang w:val="en-US" w:eastAsia="zh-CN"/>
        </w:rPr>
        <w:t>三</w:t>
      </w:r>
      <w:r>
        <w:rPr>
          <w:rFonts w:hint="eastAsia" w:ascii="仿宋_GB2312" w:hAnsi="黑体" w:eastAsia="仿宋_GB2312" w:cs="宋体"/>
          <w:b/>
          <w:bCs/>
          <w:color w:val="auto"/>
          <w:kern w:val="0"/>
          <w:sz w:val="32"/>
          <w:szCs w:val="32"/>
          <w:highlight w:val="none"/>
        </w:rPr>
        <w:t>条  合同价款</w:t>
      </w:r>
    </w:p>
    <w:p w14:paraId="27C79897">
      <w:pPr>
        <w:tabs>
          <w:tab w:val="left" w:pos="0"/>
          <w:tab w:val="left" w:pos="993"/>
          <w:tab w:val="left" w:pos="1134"/>
        </w:tabs>
        <w:adjustRightInd w:val="0"/>
        <w:snapToGrid w:val="0"/>
        <w:spacing w:line="480" w:lineRule="exact"/>
        <w:ind w:firstLine="640" w:firstLineChars="200"/>
        <w:rPr>
          <w:rFonts w:hint="eastAsia" w:ascii="仿宋_GB2312" w:hAnsi="仿宋_GB2312" w:eastAsia="仿宋_GB2312" w:cs="仿宋_GB2312"/>
          <w:color w:val="auto"/>
          <w:kern w:val="0"/>
          <w:sz w:val="32"/>
          <w:szCs w:val="32"/>
          <w:highlight w:val="none"/>
          <w:u w:val="none"/>
          <w:lang w:val="en-US" w:eastAsia="zh-CN"/>
        </w:rPr>
      </w:pPr>
      <w:r>
        <w:rPr>
          <w:rFonts w:hint="eastAsia" w:ascii="仿宋_GB2312" w:hAnsi="仿宋_GB2312" w:eastAsia="仿宋_GB2312" w:cs="仿宋_GB2312"/>
          <w:color w:val="auto"/>
          <w:kern w:val="0"/>
          <w:sz w:val="32"/>
          <w:szCs w:val="32"/>
          <w:highlight w:val="none"/>
          <w:lang w:val="en-US" w:eastAsia="zh-CN"/>
        </w:rPr>
        <w:t>暂定</w:t>
      </w:r>
      <w:r>
        <w:rPr>
          <w:rFonts w:hint="eastAsia" w:ascii="仿宋_GB2312" w:hAnsi="仿宋_GB2312" w:eastAsia="仿宋_GB2312" w:cs="仿宋_GB2312"/>
          <w:color w:val="auto"/>
          <w:kern w:val="0"/>
          <w:sz w:val="32"/>
          <w:szCs w:val="32"/>
          <w:highlight w:val="none"/>
        </w:rPr>
        <w:t>合同总价（大写）：</w:t>
      </w:r>
      <w:r>
        <w:rPr>
          <w:rFonts w:hint="eastAsia" w:ascii="仿宋_GB2312" w:hAnsi="仿宋_GB2312" w:eastAsia="仿宋_GB2312" w:cs="仿宋_GB2312"/>
          <w:color w:val="auto"/>
          <w:kern w:val="0"/>
          <w:sz w:val="32"/>
          <w:szCs w:val="32"/>
          <w:highlight w:val="none"/>
          <w:lang w:val="en-US" w:eastAsia="zh-CN"/>
        </w:rPr>
        <w:t xml:space="preserve">                             </w:t>
      </w:r>
    </w:p>
    <w:p w14:paraId="05673A4B">
      <w:pPr>
        <w:tabs>
          <w:tab w:val="left" w:pos="0"/>
          <w:tab w:val="left" w:pos="993"/>
          <w:tab w:val="left" w:pos="1134"/>
        </w:tabs>
        <w:adjustRightInd w:val="0"/>
        <w:snapToGrid w:val="0"/>
        <w:spacing w:line="480" w:lineRule="exact"/>
        <w:ind w:firstLine="2560" w:firstLineChars="800"/>
        <w:rPr>
          <w:rFonts w:hint="eastAsia" w:ascii="仿宋_GB2312" w:hAnsi="仿宋_GB2312" w:eastAsia="仿宋_GB2312" w:cs="仿宋_GB2312"/>
          <w:b/>
          <w:color w:val="auto"/>
          <w:kern w:val="0"/>
          <w:sz w:val="32"/>
          <w:szCs w:val="32"/>
          <w:highlight w:val="none"/>
        </w:rPr>
      </w:pPr>
      <w:r>
        <w:rPr>
          <w:rFonts w:hint="eastAsia" w:ascii="仿宋_GB2312" w:hAnsi="仿宋_GB2312" w:eastAsia="仿宋_GB2312" w:cs="仿宋_GB2312"/>
          <w:color w:val="auto"/>
          <w:kern w:val="0"/>
          <w:sz w:val="32"/>
          <w:szCs w:val="32"/>
          <w:highlight w:val="none"/>
        </w:rPr>
        <w:t>（小写）￥：</w:t>
      </w:r>
      <w:r>
        <w:rPr>
          <w:rFonts w:hint="eastAsia" w:ascii="仿宋_GB2312" w:hAnsi="仿宋_GB2312" w:eastAsia="仿宋_GB2312" w:cs="仿宋_GB2312"/>
          <w:color w:val="auto"/>
          <w:kern w:val="0"/>
          <w:sz w:val="32"/>
          <w:szCs w:val="32"/>
          <w:highlight w:val="none"/>
          <w:lang w:val="en-US" w:eastAsia="zh-CN"/>
        </w:rPr>
        <w:t xml:space="preserve">         </w:t>
      </w:r>
      <w:r>
        <w:rPr>
          <w:rFonts w:hint="eastAsia" w:ascii="仿宋_GB2312" w:hAnsi="仿宋_GB2312" w:eastAsia="仿宋_GB2312" w:cs="仿宋_GB2312"/>
          <w:b/>
          <w:color w:val="auto"/>
          <w:kern w:val="0"/>
          <w:sz w:val="32"/>
          <w:szCs w:val="32"/>
          <w:highlight w:val="none"/>
        </w:rPr>
        <w:t>元</w:t>
      </w:r>
    </w:p>
    <w:p w14:paraId="304B1D59">
      <w:pPr>
        <w:tabs>
          <w:tab w:val="left" w:pos="0"/>
          <w:tab w:val="left" w:pos="993"/>
          <w:tab w:val="left" w:pos="1134"/>
        </w:tabs>
        <w:adjustRightInd w:val="0"/>
        <w:snapToGrid w:val="0"/>
        <w:spacing w:line="480" w:lineRule="exact"/>
        <w:ind w:left="638" w:leftChars="266" w:firstLine="0" w:firstLineChars="0"/>
        <w:rPr>
          <w:rFonts w:hint="default" w:ascii="仿宋_GB2312" w:hAnsi="仿宋_GB2312" w:eastAsia="仿宋_GB2312" w:cs="仿宋_GB2312"/>
          <w:color w:val="auto"/>
          <w:kern w:val="0"/>
          <w:sz w:val="32"/>
          <w:szCs w:val="32"/>
          <w:highlight w:val="none"/>
          <w:u w:val="none"/>
          <w:lang w:val="en-US" w:eastAsia="zh-CN"/>
        </w:rPr>
      </w:pPr>
      <w:r>
        <w:rPr>
          <w:rFonts w:hint="eastAsia" w:ascii="仿宋_GB2312" w:hAnsi="仿宋_GB2312" w:eastAsia="仿宋_GB2312" w:cs="仿宋_GB2312"/>
          <w:color w:val="auto"/>
          <w:kern w:val="0"/>
          <w:sz w:val="32"/>
          <w:szCs w:val="32"/>
          <w:highlight w:val="none"/>
          <w:lang w:val="en-US" w:eastAsia="zh-CN"/>
        </w:rPr>
        <w:t xml:space="preserve">其中绿地养护费用为（大写）：                       </w:t>
      </w:r>
    </w:p>
    <w:p w14:paraId="1071DF0A">
      <w:pPr>
        <w:tabs>
          <w:tab w:val="left" w:pos="0"/>
          <w:tab w:val="left" w:pos="993"/>
          <w:tab w:val="left" w:pos="1134"/>
        </w:tabs>
        <w:adjustRightInd w:val="0"/>
        <w:snapToGrid w:val="0"/>
        <w:spacing w:line="480" w:lineRule="exact"/>
        <w:ind w:left="638" w:leftChars="266" w:firstLine="2880" w:firstLineChars="900"/>
        <w:rPr>
          <w:rFonts w:hint="eastAsia" w:ascii="仿宋_GB2312" w:hAnsi="仿宋_GB2312" w:eastAsia="仿宋_GB2312" w:cs="仿宋_GB2312"/>
          <w:b/>
          <w:color w:val="auto"/>
          <w:kern w:val="0"/>
          <w:sz w:val="32"/>
          <w:szCs w:val="32"/>
          <w:highlight w:val="none"/>
        </w:rPr>
      </w:pPr>
      <w:r>
        <w:rPr>
          <w:rFonts w:hint="eastAsia" w:ascii="仿宋_GB2312" w:hAnsi="仿宋_GB2312" w:eastAsia="仿宋_GB2312" w:cs="仿宋_GB2312"/>
          <w:color w:val="auto"/>
          <w:kern w:val="0"/>
          <w:sz w:val="32"/>
          <w:szCs w:val="32"/>
          <w:highlight w:val="none"/>
          <w:lang w:val="en-US" w:eastAsia="zh-CN"/>
        </w:rPr>
        <w:t>（小写）</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 xml:space="preserve">:      </w:t>
      </w:r>
      <w:r>
        <w:rPr>
          <w:rFonts w:hint="eastAsia" w:ascii="仿宋_GB2312" w:hAnsi="仿宋_GB2312" w:eastAsia="仿宋_GB2312" w:cs="仿宋_GB2312"/>
          <w:b/>
          <w:bCs/>
          <w:color w:val="auto"/>
          <w:kern w:val="0"/>
          <w:sz w:val="32"/>
          <w:szCs w:val="32"/>
          <w:highlight w:val="none"/>
          <w:u w:val="none"/>
          <w:lang w:val="en-US" w:eastAsia="zh-CN"/>
        </w:rPr>
        <w:t>元</w:t>
      </w:r>
    </w:p>
    <w:p w14:paraId="67ACC1B3">
      <w:pPr>
        <w:tabs>
          <w:tab w:val="left" w:pos="0"/>
          <w:tab w:val="left" w:pos="993"/>
          <w:tab w:val="left" w:pos="1134"/>
        </w:tabs>
        <w:adjustRightInd w:val="0"/>
        <w:snapToGrid w:val="0"/>
        <w:spacing w:line="480" w:lineRule="exact"/>
        <w:ind w:firstLine="640" w:firstLineChars="200"/>
        <w:rPr>
          <w:rFonts w:ascii="仿宋_GB2312" w:hAnsi="黑体" w:eastAsia="仿宋_GB2312" w:cs="宋体"/>
          <w:bCs/>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黑体" w:eastAsia="仿宋_GB2312" w:cs="宋体"/>
          <w:bCs/>
          <w:color w:val="auto"/>
          <w:sz w:val="32"/>
          <w:szCs w:val="32"/>
          <w:highlight w:val="none"/>
        </w:rPr>
        <w:t>一级绿化养护费</w:t>
      </w:r>
      <w:r>
        <w:rPr>
          <w:rFonts w:hint="eastAsia" w:ascii="仿宋_GB2312" w:hAnsi="黑体" w:eastAsia="仿宋_GB2312" w:cs="宋体"/>
          <w:bCs/>
          <w:color w:val="auto"/>
          <w:sz w:val="32"/>
          <w:szCs w:val="32"/>
          <w:highlight w:val="none"/>
          <w:u w:val="single"/>
          <w:lang w:val="en-US" w:eastAsia="zh-CN"/>
        </w:rPr>
        <w:t xml:space="preserve">     </w:t>
      </w:r>
      <w:r>
        <w:rPr>
          <w:rFonts w:hint="eastAsia" w:ascii="仿宋_GB2312" w:hAnsi="黑体" w:eastAsia="仿宋_GB2312" w:cs="宋体"/>
          <w:bCs/>
          <w:color w:val="auto"/>
          <w:sz w:val="32"/>
          <w:szCs w:val="32"/>
          <w:highlight w:val="none"/>
        </w:rPr>
        <w:t>元/</w:t>
      </w:r>
      <w:r>
        <w:rPr>
          <w:rFonts w:hint="eastAsia" w:ascii="仿宋_GB2312" w:hAnsi="黑体" w:eastAsia="黑体" w:cs="宋体"/>
          <w:bCs/>
          <w:color w:val="auto"/>
          <w:sz w:val="32"/>
          <w:szCs w:val="32"/>
          <w:highlight w:val="none"/>
        </w:rPr>
        <w:t>㎡</w:t>
      </w:r>
      <w:r>
        <w:rPr>
          <w:rFonts w:hint="eastAsia" w:ascii="仿宋_GB2312" w:hAnsi="黑体" w:eastAsia="仿宋_GB2312" w:cs="宋体"/>
          <w:bCs/>
          <w:color w:val="auto"/>
          <w:sz w:val="32"/>
          <w:szCs w:val="32"/>
          <w:highlight w:val="none"/>
        </w:rPr>
        <w:t>/年；二级绿化养护费</w:t>
      </w:r>
      <w:r>
        <w:rPr>
          <w:rFonts w:hint="eastAsia" w:ascii="仿宋_GB2312" w:hAnsi="黑体" w:eastAsia="仿宋_GB2312" w:cs="宋体"/>
          <w:bCs/>
          <w:color w:val="auto"/>
          <w:sz w:val="32"/>
          <w:szCs w:val="32"/>
          <w:highlight w:val="none"/>
          <w:u w:val="single"/>
          <w:lang w:val="en-US" w:eastAsia="zh-CN"/>
        </w:rPr>
        <w:t xml:space="preserve">    </w:t>
      </w:r>
      <w:r>
        <w:rPr>
          <w:rFonts w:hint="eastAsia" w:ascii="仿宋_GB2312" w:hAnsi="黑体" w:eastAsia="仿宋_GB2312" w:cs="宋体"/>
          <w:bCs/>
          <w:color w:val="auto"/>
          <w:sz w:val="32"/>
          <w:szCs w:val="32"/>
          <w:highlight w:val="none"/>
        </w:rPr>
        <w:t>元/</w:t>
      </w:r>
      <w:r>
        <w:rPr>
          <w:rFonts w:hint="eastAsia" w:ascii="仿宋_GB2312" w:hAnsi="黑体" w:eastAsia="黑体" w:cs="宋体"/>
          <w:bCs/>
          <w:color w:val="auto"/>
          <w:sz w:val="32"/>
          <w:szCs w:val="32"/>
          <w:highlight w:val="none"/>
        </w:rPr>
        <w:t>㎡</w:t>
      </w:r>
      <w:r>
        <w:rPr>
          <w:rFonts w:hint="eastAsia" w:ascii="仿宋_GB2312" w:hAnsi="黑体" w:eastAsia="仿宋_GB2312" w:cs="宋体"/>
          <w:bCs/>
          <w:color w:val="auto"/>
          <w:sz w:val="32"/>
          <w:szCs w:val="32"/>
          <w:highlight w:val="none"/>
        </w:rPr>
        <w:t>/年；三级绿化养护费</w:t>
      </w:r>
      <w:r>
        <w:rPr>
          <w:rFonts w:hint="eastAsia" w:ascii="仿宋_GB2312" w:hAnsi="黑体" w:eastAsia="仿宋_GB2312" w:cs="宋体"/>
          <w:bCs/>
          <w:color w:val="auto"/>
          <w:sz w:val="32"/>
          <w:szCs w:val="32"/>
          <w:highlight w:val="none"/>
          <w:u w:val="single"/>
          <w:lang w:val="en-US" w:eastAsia="zh-CN"/>
        </w:rPr>
        <w:t xml:space="preserve">    </w:t>
      </w:r>
      <w:r>
        <w:rPr>
          <w:rFonts w:hint="eastAsia" w:ascii="仿宋_GB2312" w:hAnsi="黑体" w:eastAsia="仿宋_GB2312" w:cs="宋体"/>
          <w:bCs/>
          <w:color w:val="auto"/>
          <w:sz w:val="32"/>
          <w:szCs w:val="32"/>
          <w:highlight w:val="none"/>
        </w:rPr>
        <w:t>元/</w:t>
      </w:r>
      <w:r>
        <w:rPr>
          <w:rFonts w:hint="eastAsia" w:ascii="仿宋_GB2312" w:hAnsi="黑体" w:eastAsia="黑体" w:cs="宋体"/>
          <w:bCs/>
          <w:color w:val="auto"/>
          <w:sz w:val="32"/>
          <w:szCs w:val="32"/>
          <w:highlight w:val="none"/>
        </w:rPr>
        <w:t>㎡</w:t>
      </w:r>
      <w:r>
        <w:rPr>
          <w:rFonts w:hint="eastAsia" w:ascii="仿宋_GB2312" w:hAnsi="黑体" w:eastAsia="仿宋_GB2312" w:cs="宋体"/>
          <w:bCs/>
          <w:color w:val="auto"/>
          <w:sz w:val="32"/>
          <w:szCs w:val="32"/>
          <w:highlight w:val="none"/>
        </w:rPr>
        <w:t>/年；行道树养护费</w:t>
      </w:r>
      <w:r>
        <w:rPr>
          <w:rFonts w:hint="eastAsia" w:ascii="仿宋_GB2312" w:hAnsi="黑体" w:eastAsia="仿宋_GB2312" w:cs="宋体"/>
          <w:bCs/>
          <w:color w:val="auto"/>
          <w:sz w:val="32"/>
          <w:szCs w:val="32"/>
          <w:highlight w:val="none"/>
          <w:u w:val="single"/>
          <w:lang w:val="en-US" w:eastAsia="zh-CN"/>
        </w:rPr>
        <w:t xml:space="preserve">    </w:t>
      </w:r>
      <w:r>
        <w:rPr>
          <w:rFonts w:hint="eastAsia" w:ascii="仿宋_GB2312" w:hAnsi="黑体" w:eastAsia="仿宋_GB2312" w:cs="宋体"/>
          <w:bCs/>
          <w:color w:val="auto"/>
          <w:sz w:val="32"/>
          <w:szCs w:val="32"/>
          <w:highlight w:val="none"/>
        </w:rPr>
        <w:t>元/株/年。</w:t>
      </w:r>
      <w:r>
        <w:rPr>
          <w:rFonts w:hint="eastAsia" w:ascii="仿宋_GB2312" w:hAnsi="仿宋_GB2312" w:eastAsia="仿宋_GB2312" w:cs="仿宋_GB2312"/>
          <w:color w:val="auto"/>
          <w:kern w:val="0"/>
          <w:sz w:val="32"/>
          <w:szCs w:val="32"/>
          <w:highlight w:val="none"/>
          <w:lang w:val="en-US" w:eastAsia="zh-CN"/>
        </w:rPr>
        <w:t>）</w:t>
      </w:r>
    </w:p>
    <w:p w14:paraId="21CE0BE1">
      <w:pPr>
        <w:keepNext w:val="0"/>
        <w:keepLines w:val="0"/>
        <w:pageBreakBefore w:val="0"/>
        <w:widowControl/>
        <w:kinsoku/>
        <w:overflowPunct/>
        <w:topLinePunct w:val="0"/>
        <w:autoSpaceDE/>
        <w:autoSpaceDN/>
        <w:bidi w:val="0"/>
        <w:spacing w:line="560" w:lineRule="exact"/>
        <w:ind w:firstLine="640" w:firstLineChars="200"/>
        <w:textAlignment w:val="auto"/>
        <w:rPr>
          <w:rFonts w:hint="eastAsia" w:ascii="仿宋_GB2312" w:hAnsi="黑体" w:eastAsia="仿宋_GB2312"/>
          <w:color w:val="auto"/>
          <w:sz w:val="32"/>
          <w:szCs w:val="32"/>
          <w:highlight w:val="none"/>
        </w:rPr>
      </w:pPr>
      <w:r>
        <w:rPr>
          <w:rFonts w:hint="eastAsia" w:ascii="仿宋_GB2312" w:hAnsi="黑体" w:eastAsia="仿宋_GB2312"/>
          <w:color w:val="auto"/>
          <w:sz w:val="32"/>
          <w:szCs w:val="32"/>
          <w:highlight w:val="none"/>
          <w:lang w:eastAsia="zh-CN"/>
        </w:rPr>
        <w:t>（</w:t>
      </w:r>
      <w:r>
        <w:rPr>
          <w:rFonts w:hint="eastAsia" w:ascii="仿宋_GB2312" w:hAnsi="黑体" w:eastAsia="仿宋_GB2312"/>
          <w:color w:val="auto"/>
          <w:sz w:val="32"/>
          <w:szCs w:val="32"/>
          <w:highlight w:val="none"/>
          <w:lang w:val="en-US" w:eastAsia="zh-CN"/>
        </w:rPr>
        <w:t>其中</w:t>
      </w:r>
      <w:r>
        <w:rPr>
          <w:rFonts w:hint="eastAsia" w:ascii="仿宋_GB2312" w:hAnsi="黑体" w:eastAsia="仿宋_GB2312"/>
          <w:color w:val="auto"/>
          <w:sz w:val="32"/>
          <w:szCs w:val="32"/>
          <w:highlight w:val="none"/>
        </w:rPr>
        <w:t>绿化设施维护费用</w:t>
      </w:r>
      <w:r>
        <w:rPr>
          <w:rFonts w:hint="eastAsia" w:ascii="仿宋_GB2312" w:hAnsi="黑体" w:eastAsia="仿宋_GB2312"/>
          <w:color w:val="auto"/>
          <w:sz w:val="32"/>
          <w:szCs w:val="32"/>
          <w:highlight w:val="none"/>
          <w:lang w:val="en-US" w:eastAsia="zh-CN"/>
        </w:rPr>
        <w:t>暂定</w:t>
      </w:r>
      <w:r>
        <w:rPr>
          <w:rFonts w:hint="eastAsia" w:ascii="仿宋_GB2312" w:hAnsi="黑体" w:eastAsia="仿宋_GB2312"/>
          <w:color w:val="auto"/>
          <w:sz w:val="32"/>
          <w:szCs w:val="32"/>
          <w:highlight w:val="none"/>
        </w:rPr>
        <w:t>为</w:t>
      </w:r>
      <w:r>
        <w:rPr>
          <w:rFonts w:hint="eastAsia" w:ascii="仿宋_GB2312" w:hAnsi="黑体" w:eastAsia="仿宋_GB2312"/>
          <w:color w:val="auto"/>
          <w:sz w:val="32"/>
          <w:szCs w:val="32"/>
          <w:highlight w:val="none"/>
          <w:u w:val="single"/>
          <w:lang w:val="en-US" w:eastAsia="zh-CN"/>
        </w:rPr>
        <w:t xml:space="preserve">      </w:t>
      </w:r>
      <w:r>
        <w:rPr>
          <w:rFonts w:hint="eastAsia" w:ascii="仿宋_GB2312" w:hAnsi="黑体" w:eastAsia="仿宋_GB2312"/>
          <w:color w:val="auto"/>
          <w:sz w:val="32"/>
          <w:szCs w:val="32"/>
          <w:highlight w:val="none"/>
        </w:rPr>
        <w:t>元。该费用如不发生不予支付</w:t>
      </w:r>
      <w:r>
        <w:rPr>
          <w:rFonts w:hint="eastAsia" w:ascii="仿宋_GB2312" w:hAnsi="黑体" w:eastAsia="仿宋_GB2312"/>
          <w:color w:val="auto"/>
          <w:sz w:val="32"/>
          <w:szCs w:val="32"/>
          <w:highlight w:val="none"/>
          <w:lang w:eastAsia="zh-CN"/>
        </w:rPr>
        <w:t>，</w:t>
      </w:r>
      <w:r>
        <w:rPr>
          <w:rFonts w:hint="eastAsia" w:ascii="仿宋_GB2312" w:hAnsi="黑体" w:eastAsia="仿宋_GB2312"/>
          <w:color w:val="auto"/>
          <w:sz w:val="32"/>
          <w:szCs w:val="32"/>
          <w:highlight w:val="none"/>
          <w:lang w:val="en-US" w:eastAsia="zh-CN"/>
        </w:rPr>
        <w:t>以</w:t>
      </w:r>
      <w:r>
        <w:rPr>
          <w:rFonts w:hint="eastAsia" w:ascii="仿宋_GB2312" w:hAnsi="黑体" w:eastAsia="仿宋_GB2312"/>
          <w:color w:val="auto"/>
          <w:sz w:val="32"/>
          <w:szCs w:val="32"/>
          <w:highlight w:val="none"/>
        </w:rPr>
        <w:t>最终实际发生的金额审计后为准结算）。</w:t>
      </w:r>
    </w:p>
    <w:p w14:paraId="1A0A7349">
      <w:pPr>
        <w:widowControl/>
        <w:spacing w:line="560" w:lineRule="exact"/>
        <w:ind w:firstLine="640" w:firstLineChars="200"/>
        <w:rPr>
          <w:rFonts w:hint="eastAsia" w:ascii="仿宋_GB2312" w:hAnsi="黑体" w:eastAsia="仿宋_GB2312"/>
          <w:color w:val="auto"/>
          <w:sz w:val="32"/>
          <w:szCs w:val="32"/>
          <w:highlight w:val="none"/>
          <w:lang w:val="en-US" w:eastAsia="zh-CN"/>
        </w:rPr>
      </w:pPr>
      <w:r>
        <w:rPr>
          <w:rFonts w:hint="eastAsia" w:ascii="仿宋_GB2312" w:hAnsi="黑体" w:eastAsia="仿宋_GB2312"/>
          <w:color w:val="auto"/>
          <w:sz w:val="32"/>
          <w:szCs w:val="32"/>
          <w:highlight w:val="none"/>
          <w:lang w:val="en-US" w:eastAsia="zh-CN"/>
        </w:rPr>
        <w:t>上述价格皆为含税价格。</w:t>
      </w:r>
    </w:p>
    <w:p w14:paraId="60A97D7F">
      <w:pPr>
        <w:pStyle w:val="4"/>
        <w:keepNext w:val="0"/>
        <w:keepLines w:val="0"/>
        <w:pageBreakBefore w:val="0"/>
        <w:kinsoku/>
        <w:overflowPunct/>
        <w:topLinePunct w:val="0"/>
        <w:autoSpaceDE/>
        <w:autoSpaceDN/>
        <w:bidi w:val="0"/>
        <w:adjustRightInd w:val="0"/>
        <w:snapToGrid w:val="0"/>
        <w:spacing w:line="560" w:lineRule="exact"/>
        <w:textAlignment w:val="auto"/>
        <w:outlineLvl w:val="1"/>
        <w:rPr>
          <w:rFonts w:ascii="仿宋_GB2312" w:hAnsi="黑体" w:eastAsia="仿宋_GB2312" w:cs="宋体"/>
          <w:b/>
          <w:bCs/>
          <w:color w:val="auto"/>
          <w:kern w:val="0"/>
          <w:sz w:val="32"/>
          <w:szCs w:val="32"/>
          <w:highlight w:val="none"/>
        </w:rPr>
      </w:pPr>
      <w:r>
        <w:rPr>
          <w:rFonts w:hint="eastAsia" w:ascii="仿宋_GB2312" w:hAnsi="黑体" w:eastAsia="仿宋_GB2312" w:cs="宋体"/>
          <w:b/>
          <w:bCs/>
          <w:color w:val="auto"/>
          <w:kern w:val="0"/>
          <w:sz w:val="32"/>
          <w:szCs w:val="32"/>
          <w:highlight w:val="none"/>
          <w:lang w:val="en-US" w:eastAsia="zh-CN"/>
        </w:rPr>
        <w:t>第四条  款项</w:t>
      </w:r>
      <w:r>
        <w:rPr>
          <w:rFonts w:hint="eastAsia" w:ascii="仿宋_GB2312" w:hAnsi="黑体" w:eastAsia="仿宋_GB2312" w:cs="宋体"/>
          <w:b/>
          <w:bCs/>
          <w:color w:val="auto"/>
          <w:kern w:val="0"/>
          <w:sz w:val="32"/>
          <w:szCs w:val="32"/>
          <w:highlight w:val="none"/>
        </w:rPr>
        <w:t>支付</w:t>
      </w:r>
    </w:p>
    <w:p w14:paraId="4D30B247">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highlight w:val="none"/>
        </w:rPr>
      </w:pPr>
      <w:r>
        <w:rPr>
          <w:rFonts w:hint="eastAsia" w:ascii="仿宋_GB2312" w:hAnsi="黑体" w:eastAsia="仿宋_GB2312" w:cs="宋体"/>
          <w:color w:val="auto"/>
          <w:sz w:val="32"/>
          <w:szCs w:val="32"/>
          <w:highlight w:val="none"/>
          <w:lang w:val="en-US" w:eastAsia="zh-CN"/>
        </w:rPr>
        <w:t>1</w:t>
      </w:r>
      <w:r>
        <w:rPr>
          <w:rFonts w:hint="eastAsia" w:ascii="仿宋_GB2312" w:hAnsi="黑体" w:eastAsia="仿宋_GB2312" w:cs="宋体"/>
          <w:color w:val="auto"/>
          <w:sz w:val="32"/>
          <w:szCs w:val="32"/>
          <w:highlight w:val="none"/>
          <w:lang w:eastAsia="zh-CN"/>
        </w:rPr>
        <w:t>、</w:t>
      </w:r>
      <w:r>
        <w:rPr>
          <w:rFonts w:hint="eastAsia" w:ascii="仿宋_GB2312" w:hAnsi="黑体" w:eastAsia="仿宋_GB2312" w:cs="宋体"/>
          <w:color w:val="auto"/>
          <w:sz w:val="32"/>
          <w:szCs w:val="32"/>
          <w:highlight w:val="none"/>
        </w:rPr>
        <w:t>双方约定，本合同绿化养护服务费支付方式如下：</w:t>
      </w:r>
    </w:p>
    <w:p w14:paraId="07F9ABEA">
      <w:pPr>
        <w:keepNext w:val="0"/>
        <w:keepLines w:val="0"/>
        <w:pageBreakBefore w:val="0"/>
        <w:widowControl/>
        <w:kinsoku/>
        <w:overflowPunct/>
        <w:topLinePunct w:val="0"/>
        <w:autoSpaceDE/>
        <w:autoSpaceDN/>
        <w:bidi w:val="0"/>
        <w:adjustRightInd w:val="0"/>
        <w:snapToGrid w:val="0"/>
        <w:spacing w:line="560" w:lineRule="exact"/>
        <w:ind w:firstLine="420"/>
        <w:textAlignment w:val="auto"/>
        <w:rPr>
          <w:rFonts w:ascii="仿宋_GB2312" w:hAnsi="黑体" w:eastAsia="仿宋_GB2312" w:cs="宋体"/>
          <w:bCs/>
          <w:color w:val="auto"/>
          <w:sz w:val="32"/>
          <w:szCs w:val="32"/>
        </w:rPr>
      </w:pPr>
      <w:r>
        <w:rPr>
          <w:rFonts w:hint="eastAsia" w:ascii="仿宋_GB2312" w:hAnsi="黑体" w:eastAsia="仿宋_GB2312" w:cs="宋体"/>
          <w:bCs/>
          <w:color w:val="auto"/>
          <w:sz w:val="32"/>
          <w:szCs w:val="32"/>
          <w:highlight w:val="none"/>
        </w:rPr>
        <w:t>绿化养护费用按季度（三个月）结算，甲方支付前，乙方</w:t>
      </w:r>
      <w:r>
        <w:rPr>
          <w:rFonts w:hint="eastAsia" w:ascii="仿宋_GB2312" w:hAnsi="黑体" w:eastAsia="仿宋_GB2312" w:cs="宋体"/>
          <w:bCs/>
          <w:color w:val="auto"/>
          <w:sz w:val="32"/>
          <w:szCs w:val="32"/>
        </w:rPr>
        <w:t>应向甲方提供等额的正规合法服务发票、每月的绿化养护评分表、监理公司开具的支付证书。</w:t>
      </w:r>
    </w:p>
    <w:p w14:paraId="327CCE38">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lang w:val="en-US" w:eastAsia="zh-CN"/>
        </w:rPr>
        <w:t>2</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绿化养护费用的计算：依据养护的实际面积、</w:t>
      </w:r>
      <w:r>
        <w:rPr>
          <w:rFonts w:hint="eastAsia" w:ascii="仿宋_GB2312" w:hAnsi="黑体" w:eastAsia="仿宋_GB2312" w:cs="宋体"/>
          <w:color w:val="auto"/>
          <w:sz w:val="32"/>
          <w:szCs w:val="32"/>
          <w:lang w:val="en-US" w:eastAsia="zh-CN"/>
        </w:rPr>
        <w:t>扣除违约金情况、</w:t>
      </w:r>
      <w:r>
        <w:rPr>
          <w:rFonts w:hint="eastAsia" w:ascii="仿宋_GB2312" w:hAnsi="黑体" w:eastAsia="仿宋_GB2312" w:cs="宋体"/>
          <w:color w:val="auto"/>
          <w:sz w:val="32"/>
          <w:szCs w:val="32"/>
        </w:rPr>
        <w:t>评分表打分情况和乙方投标时每平方米养护费用进行计算。</w:t>
      </w:r>
    </w:p>
    <w:p w14:paraId="76972BC5">
      <w:pPr>
        <w:pStyle w:val="4"/>
        <w:keepNext w:val="0"/>
        <w:keepLines w:val="0"/>
        <w:pageBreakBefore w:val="0"/>
        <w:widowControl/>
        <w:kinsoku/>
        <w:overflowPunct/>
        <w:topLinePunct w:val="0"/>
        <w:autoSpaceDE/>
        <w:autoSpaceDN/>
        <w:bidi w:val="0"/>
        <w:spacing w:line="560" w:lineRule="exact"/>
        <w:ind w:firstLine="640" w:firstLineChars="200"/>
        <w:textAlignment w:val="auto"/>
        <w:rPr>
          <w:rFonts w:ascii="仿宋_GB2312" w:eastAsia="仿宋_GB2312"/>
          <w:color w:val="auto"/>
          <w:sz w:val="32"/>
          <w:szCs w:val="32"/>
        </w:rPr>
      </w:pPr>
      <w:r>
        <w:rPr>
          <w:rFonts w:hint="eastAsia" w:ascii="仿宋_GB2312" w:hAnsi="黑体" w:eastAsia="仿宋_GB2312" w:cs="宋体"/>
          <w:color w:val="auto"/>
          <w:kern w:val="0"/>
          <w:sz w:val="32"/>
          <w:szCs w:val="32"/>
          <w:lang w:val="en-US" w:eastAsia="zh-CN"/>
        </w:rPr>
        <w:t>3</w:t>
      </w:r>
      <w:r>
        <w:rPr>
          <w:rFonts w:hint="eastAsia" w:ascii="仿宋_GB2312" w:hAnsi="黑体" w:eastAsia="仿宋_GB2312" w:cs="宋体"/>
          <w:color w:val="auto"/>
          <w:kern w:val="0"/>
          <w:sz w:val="32"/>
          <w:szCs w:val="32"/>
          <w:lang w:eastAsia="zh-CN"/>
        </w:rPr>
        <w:t>、</w:t>
      </w:r>
      <w:r>
        <w:rPr>
          <w:rFonts w:hint="eastAsia" w:ascii="仿宋_GB2312" w:hAnsi="黑体" w:eastAsia="仿宋_GB2312" w:cs="宋体"/>
          <w:color w:val="auto"/>
          <w:kern w:val="0"/>
          <w:sz w:val="32"/>
          <w:szCs w:val="32"/>
        </w:rPr>
        <w:t>如遇区财政结算或相关问题无法按时支付时，</w:t>
      </w:r>
      <w:r>
        <w:rPr>
          <w:rFonts w:hint="eastAsia" w:ascii="仿宋_GB2312" w:hAnsi="黑体" w:eastAsia="仿宋_GB2312" w:cs="宋体"/>
          <w:color w:val="auto"/>
          <w:kern w:val="0"/>
          <w:sz w:val="32"/>
          <w:szCs w:val="32"/>
          <w:lang w:val="en-US" w:eastAsia="zh-CN"/>
        </w:rPr>
        <w:t>待问题解决后即行支付</w:t>
      </w:r>
      <w:r>
        <w:rPr>
          <w:rFonts w:hint="eastAsia" w:ascii="仿宋_GB2312" w:hAnsi="黑体" w:eastAsia="仿宋_GB2312" w:cs="宋体"/>
          <w:color w:val="auto"/>
          <w:kern w:val="0"/>
          <w:sz w:val="32"/>
          <w:szCs w:val="32"/>
        </w:rPr>
        <w:t>。</w:t>
      </w:r>
    </w:p>
    <w:p w14:paraId="1786AEF4">
      <w:pPr>
        <w:pStyle w:val="4"/>
        <w:keepNext w:val="0"/>
        <w:keepLines w:val="0"/>
        <w:pageBreakBefore w:val="0"/>
        <w:kinsoku/>
        <w:overflowPunct/>
        <w:topLinePunct w:val="0"/>
        <w:autoSpaceDE/>
        <w:autoSpaceDN/>
        <w:bidi w:val="0"/>
        <w:adjustRightInd w:val="0"/>
        <w:snapToGrid w:val="0"/>
        <w:spacing w:line="560" w:lineRule="exact"/>
        <w:ind w:firstLine="643"/>
        <w:textAlignment w:val="auto"/>
        <w:outlineLvl w:val="1"/>
        <w:rPr>
          <w:rFonts w:hint="default" w:ascii="仿宋_GB2312" w:hAnsi="黑体" w:eastAsia="仿宋_GB2312" w:cs="宋体"/>
          <w:b/>
          <w:bCs/>
          <w:color w:val="auto"/>
          <w:kern w:val="0"/>
          <w:sz w:val="32"/>
          <w:szCs w:val="32"/>
          <w:lang w:val="en-US" w:eastAsia="zh-CN"/>
        </w:rPr>
      </w:pPr>
      <w:r>
        <w:rPr>
          <w:rFonts w:hint="eastAsia" w:ascii="仿宋_GB2312" w:hAnsi="黑体" w:eastAsia="仿宋_GB2312" w:cs="宋体"/>
          <w:b/>
          <w:bCs/>
          <w:color w:val="auto"/>
          <w:kern w:val="0"/>
          <w:sz w:val="32"/>
          <w:szCs w:val="32"/>
        </w:rPr>
        <w:t>第</w:t>
      </w:r>
      <w:r>
        <w:rPr>
          <w:rFonts w:hint="eastAsia" w:ascii="仿宋_GB2312" w:hAnsi="黑体" w:eastAsia="仿宋_GB2312" w:cs="宋体"/>
          <w:b/>
          <w:bCs/>
          <w:color w:val="auto"/>
          <w:kern w:val="0"/>
          <w:sz w:val="32"/>
          <w:szCs w:val="32"/>
          <w:lang w:val="en-US" w:eastAsia="zh-CN"/>
        </w:rPr>
        <w:t>五</w:t>
      </w:r>
      <w:r>
        <w:rPr>
          <w:rFonts w:hint="eastAsia" w:ascii="仿宋_GB2312" w:hAnsi="黑体" w:eastAsia="仿宋_GB2312" w:cs="宋体"/>
          <w:b/>
          <w:bCs/>
          <w:color w:val="auto"/>
          <w:kern w:val="0"/>
          <w:sz w:val="32"/>
          <w:szCs w:val="32"/>
        </w:rPr>
        <w:t xml:space="preserve">条  </w:t>
      </w:r>
      <w:r>
        <w:rPr>
          <w:rFonts w:hint="eastAsia" w:ascii="仿宋_GB2312" w:hAnsi="黑体" w:eastAsia="仿宋_GB2312" w:cs="宋体"/>
          <w:b/>
          <w:bCs/>
          <w:color w:val="auto"/>
          <w:kern w:val="0"/>
          <w:sz w:val="32"/>
          <w:szCs w:val="32"/>
          <w:lang w:val="en-US" w:eastAsia="zh-CN"/>
        </w:rPr>
        <w:t>服务要求总述</w:t>
      </w:r>
    </w:p>
    <w:p w14:paraId="2B72505F">
      <w:pPr>
        <w:pStyle w:val="4"/>
        <w:keepNext w:val="0"/>
        <w:keepLines w:val="0"/>
        <w:pageBreakBefore w:val="0"/>
        <w:widowControl/>
        <w:kinsoku/>
        <w:overflowPunct/>
        <w:topLinePunct w:val="0"/>
        <w:autoSpaceDE/>
        <w:autoSpaceDN/>
        <w:bidi w:val="0"/>
        <w:spacing w:line="560" w:lineRule="exact"/>
        <w:ind w:firstLine="640" w:firstLineChars="200"/>
        <w:textAlignment w:val="auto"/>
        <w:rPr>
          <w:rFonts w:hint="eastAsia" w:ascii="仿宋_GB2312" w:hAnsi="黑体" w:eastAsia="仿宋_GB2312" w:cs="宋体"/>
          <w:color w:val="auto"/>
          <w:kern w:val="0"/>
          <w:sz w:val="32"/>
          <w:szCs w:val="32"/>
        </w:rPr>
      </w:pPr>
      <w:r>
        <w:rPr>
          <w:rFonts w:hint="eastAsia" w:ascii="仿宋_GB2312" w:hAnsi="黑体" w:eastAsia="仿宋_GB2312" w:cs="宋体"/>
          <w:color w:val="auto"/>
          <w:kern w:val="0"/>
          <w:sz w:val="32"/>
          <w:szCs w:val="32"/>
          <w:lang w:val="en-US" w:eastAsia="zh-CN"/>
        </w:rPr>
        <w:t>1、</w:t>
      </w:r>
      <w:r>
        <w:rPr>
          <w:rFonts w:hint="eastAsia" w:ascii="仿宋_GB2312" w:hAnsi="黑体" w:eastAsia="仿宋_GB2312" w:cs="宋体"/>
          <w:b w:val="0"/>
          <w:bCs w:val="0"/>
          <w:color w:val="auto"/>
          <w:sz w:val="32"/>
          <w:szCs w:val="32"/>
          <w:highlight w:val="none"/>
          <w:u w:val="single"/>
          <w:lang w:eastAsia="zh-CN"/>
        </w:rPr>
        <w:t>2025-2026年雁塔区道路和广场市场化养护管</w:t>
      </w:r>
      <w:r>
        <w:rPr>
          <w:rFonts w:hint="eastAsia" w:ascii="仿宋_GB2312" w:hAnsi="黑体" w:cs="宋体"/>
          <w:b w:val="0"/>
          <w:bCs w:val="0"/>
          <w:color w:val="auto"/>
          <w:sz w:val="32"/>
          <w:szCs w:val="32"/>
          <w:highlight w:val="none"/>
          <w:u w:val="single"/>
          <w:lang w:val="en-US" w:eastAsia="zh-CN"/>
        </w:rPr>
        <w:t>服务</w:t>
      </w:r>
      <w:r>
        <w:rPr>
          <w:rFonts w:hint="eastAsia" w:ascii="仿宋_GB2312" w:hAnsi="黑体" w:eastAsia="仿宋_GB2312" w:cs="宋体"/>
          <w:b w:val="0"/>
          <w:bCs w:val="0"/>
          <w:color w:val="auto"/>
          <w:sz w:val="32"/>
          <w:szCs w:val="32"/>
          <w:highlight w:val="none"/>
          <w:u w:val="single"/>
          <w:lang w:eastAsia="zh-CN"/>
        </w:rPr>
        <w:t>项目</w:t>
      </w:r>
      <w:r>
        <w:rPr>
          <w:rFonts w:hint="eastAsia" w:hAnsi="黑体"/>
          <w:color w:val="auto"/>
          <w:sz w:val="32"/>
          <w:szCs w:val="32"/>
          <w:highlight w:val="none"/>
          <w:u w:val="single"/>
        </w:rPr>
        <w:t>（道路、广场第</w:t>
      </w:r>
      <w:r>
        <w:rPr>
          <w:rFonts w:hint="eastAsia" w:hAnsi="黑体"/>
          <w:color w:val="auto"/>
          <w:sz w:val="32"/>
          <w:szCs w:val="32"/>
          <w:highlight w:val="none"/>
          <w:u w:val="single"/>
          <w:lang w:val="en-US" w:eastAsia="zh-CN"/>
        </w:rPr>
        <w:t xml:space="preserve">  </w:t>
      </w:r>
      <w:r>
        <w:rPr>
          <w:rFonts w:hint="eastAsia" w:hAnsi="黑体"/>
          <w:color w:val="auto"/>
          <w:sz w:val="32"/>
          <w:szCs w:val="32"/>
          <w:highlight w:val="none"/>
          <w:u w:val="single"/>
        </w:rPr>
        <w:t xml:space="preserve"> 包）</w:t>
      </w:r>
      <w:r>
        <w:rPr>
          <w:rFonts w:hint="eastAsia" w:ascii="仿宋_GB2312" w:hAnsi="黑体" w:eastAsia="仿宋_GB2312" w:cs="宋体"/>
          <w:color w:val="auto"/>
          <w:kern w:val="0"/>
          <w:sz w:val="32"/>
          <w:szCs w:val="32"/>
        </w:rPr>
        <w:t>包括</w:t>
      </w:r>
      <w:r>
        <w:rPr>
          <w:rFonts w:hint="eastAsia" w:ascii="仿宋_GB2312" w:hAnsi="黑体" w:eastAsia="仿宋_GB2312" w:cs="宋体"/>
          <w:color w:val="auto"/>
          <w:kern w:val="0"/>
          <w:sz w:val="32"/>
          <w:szCs w:val="32"/>
          <w:lang w:val="en-US" w:eastAsia="zh-CN"/>
        </w:rPr>
        <w:t>但不限于绿化</w:t>
      </w:r>
      <w:r>
        <w:rPr>
          <w:rFonts w:hint="eastAsia" w:ascii="仿宋_GB2312" w:hAnsi="黑体" w:eastAsia="仿宋_GB2312" w:cs="宋体"/>
          <w:color w:val="auto"/>
          <w:kern w:val="0"/>
          <w:sz w:val="32"/>
          <w:szCs w:val="32"/>
        </w:rPr>
        <w:t>养护、</w:t>
      </w:r>
      <w:r>
        <w:rPr>
          <w:rFonts w:hint="eastAsia" w:ascii="仿宋_GB2312" w:hAnsi="黑体" w:eastAsia="仿宋_GB2312" w:cs="宋体"/>
          <w:color w:val="auto"/>
          <w:kern w:val="0"/>
          <w:sz w:val="32"/>
          <w:szCs w:val="32"/>
          <w:lang w:val="en-US" w:eastAsia="zh-CN"/>
        </w:rPr>
        <w:t>应急抢险、</w:t>
      </w:r>
      <w:r>
        <w:rPr>
          <w:rFonts w:hint="eastAsia" w:ascii="仿宋_GB2312" w:hAnsi="黑体" w:eastAsia="仿宋_GB2312" w:cs="宋体"/>
          <w:color w:val="auto"/>
          <w:kern w:val="0"/>
          <w:sz w:val="32"/>
          <w:szCs w:val="32"/>
        </w:rPr>
        <w:t>设施维护及绿地管理等方面。</w:t>
      </w:r>
    </w:p>
    <w:p w14:paraId="440A6C99">
      <w:pPr>
        <w:pStyle w:val="4"/>
        <w:keepNext w:val="0"/>
        <w:keepLines w:val="0"/>
        <w:pageBreakBefore w:val="0"/>
        <w:widowControl/>
        <w:kinsoku/>
        <w:overflowPunct/>
        <w:topLinePunct w:val="0"/>
        <w:autoSpaceDE/>
        <w:autoSpaceDN/>
        <w:bidi w:val="0"/>
        <w:spacing w:line="560" w:lineRule="exact"/>
        <w:ind w:firstLine="640" w:firstLineChars="200"/>
        <w:textAlignment w:val="auto"/>
        <w:rPr>
          <w:rFonts w:hint="eastAsia" w:ascii="仿宋_GB2312" w:hAnsi="黑体" w:eastAsia="仿宋_GB2312" w:cs="宋体"/>
          <w:color w:val="auto"/>
          <w:kern w:val="0"/>
          <w:sz w:val="32"/>
          <w:szCs w:val="32"/>
        </w:rPr>
      </w:pPr>
      <w:r>
        <w:rPr>
          <w:rFonts w:hint="eastAsia" w:ascii="仿宋_GB2312" w:hAnsi="黑体" w:eastAsia="仿宋_GB2312" w:cs="宋体"/>
          <w:color w:val="auto"/>
          <w:kern w:val="0"/>
          <w:sz w:val="32"/>
          <w:szCs w:val="32"/>
          <w:lang w:val="en-US" w:eastAsia="zh-CN"/>
        </w:rPr>
        <w:t>2、绿化</w:t>
      </w:r>
      <w:r>
        <w:rPr>
          <w:rFonts w:hint="eastAsia" w:ascii="仿宋_GB2312" w:hAnsi="黑体" w:eastAsia="仿宋_GB2312" w:cs="宋体"/>
          <w:color w:val="auto"/>
          <w:kern w:val="0"/>
          <w:sz w:val="32"/>
          <w:szCs w:val="32"/>
        </w:rPr>
        <w:t>养护的主要技术要求包括整形与修剪、</w:t>
      </w:r>
      <w:r>
        <w:rPr>
          <w:rFonts w:hint="eastAsia" w:ascii="仿宋_GB2312" w:hAnsi="黑体" w:eastAsia="仿宋_GB2312" w:cs="宋体"/>
          <w:color w:val="auto"/>
          <w:kern w:val="0"/>
          <w:sz w:val="32"/>
          <w:szCs w:val="32"/>
          <w:lang w:val="en-US" w:eastAsia="zh-CN"/>
        </w:rPr>
        <w:t>病虫害</w:t>
      </w:r>
      <w:r>
        <w:rPr>
          <w:rFonts w:hint="eastAsia" w:ascii="仿宋_GB2312" w:hAnsi="黑体" w:eastAsia="仿宋_GB2312" w:cs="宋体"/>
          <w:color w:val="auto"/>
          <w:kern w:val="0"/>
          <w:sz w:val="32"/>
          <w:szCs w:val="32"/>
        </w:rPr>
        <w:t>防治、灌溉与排水、施肥、松土与除草、防护与保护、调整与补植等。</w:t>
      </w:r>
    </w:p>
    <w:p w14:paraId="1090CA8F">
      <w:pPr>
        <w:pStyle w:val="4"/>
        <w:keepNext w:val="0"/>
        <w:keepLines w:val="0"/>
        <w:pageBreakBefore w:val="0"/>
        <w:widowControl/>
        <w:kinsoku/>
        <w:overflowPunct/>
        <w:topLinePunct w:val="0"/>
        <w:autoSpaceDE/>
        <w:autoSpaceDN/>
        <w:bidi w:val="0"/>
        <w:spacing w:line="560" w:lineRule="exact"/>
        <w:ind w:firstLine="640" w:firstLineChars="200"/>
        <w:textAlignment w:val="auto"/>
        <w:rPr>
          <w:rFonts w:hint="default" w:ascii="仿宋_GB2312" w:hAnsi="黑体" w:eastAsia="仿宋_GB2312" w:cs="宋体"/>
          <w:color w:val="auto"/>
          <w:kern w:val="0"/>
          <w:sz w:val="32"/>
          <w:szCs w:val="32"/>
          <w:lang w:val="en-US" w:eastAsia="zh-CN"/>
        </w:rPr>
      </w:pPr>
      <w:r>
        <w:rPr>
          <w:rFonts w:hint="eastAsia" w:ascii="仿宋_GB2312" w:hAnsi="黑体" w:eastAsia="仿宋_GB2312" w:cs="宋体"/>
          <w:color w:val="auto"/>
          <w:kern w:val="0"/>
          <w:sz w:val="32"/>
          <w:szCs w:val="32"/>
          <w:lang w:val="en-US" w:eastAsia="zh-CN"/>
        </w:rPr>
        <w:t>3、应急抢险工作包括制定</w:t>
      </w:r>
      <w:r>
        <w:rPr>
          <w:rFonts w:hint="eastAsia" w:ascii="仿宋_GB2312" w:hAnsi="黑体" w:eastAsia="仿宋_GB2312" w:cs="宋体"/>
          <w:color w:val="auto"/>
          <w:kern w:val="0"/>
          <w:sz w:val="32"/>
          <w:szCs w:val="32"/>
        </w:rPr>
        <w:t>应急预案</w:t>
      </w:r>
      <w:r>
        <w:rPr>
          <w:rFonts w:hint="eastAsia" w:ascii="仿宋_GB2312" w:hAnsi="黑体" w:eastAsia="仿宋_GB2312" w:cs="宋体"/>
          <w:color w:val="auto"/>
          <w:kern w:val="0"/>
          <w:sz w:val="32"/>
          <w:szCs w:val="32"/>
          <w:lang w:eastAsia="zh-CN"/>
        </w:rPr>
        <w:t>、</w:t>
      </w:r>
      <w:r>
        <w:rPr>
          <w:rFonts w:hint="eastAsia" w:ascii="仿宋_GB2312" w:hAnsi="黑体" w:eastAsia="仿宋_GB2312" w:cs="宋体"/>
          <w:color w:val="auto"/>
          <w:kern w:val="0"/>
          <w:sz w:val="32"/>
          <w:szCs w:val="32"/>
          <w:lang w:val="en-US" w:eastAsia="zh-CN"/>
        </w:rPr>
        <w:t>组建应急抢险队伍，服从甲方应急抢险工作安排，在</w:t>
      </w:r>
      <w:r>
        <w:rPr>
          <w:rFonts w:hint="eastAsia" w:ascii="仿宋_GB2312" w:hAnsi="黑体" w:eastAsia="仿宋_GB2312" w:cs="宋体"/>
          <w:color w:val="auto"/>
          <w:kern w:val="0"/>
          <w:sz w:val="32"/>
          <w:szCs w:val="32"/>
        </w:rPr>
        <w:t>强降雨、强降温、大风大雪等灾害性天气</w:t>
      </w:r>
      <w:r>
        <w:rPr>
          <w:rFonts w:hint="eastAsia" w:ascii="仿宋_GB2312" w:hAnsi="黑体" w:eastAsia="仿宋_GB2312" w:cs="宋体"/>
          <w:color w:val="auto"/>
          <w:kern w:val="0"/>
          <w:sz w:val="32"/>
          <w:szCs w:val="32"/>
          <w:lang w:val="en-US" w:eastAsia="zh-CN"/>
        </w:rPr>
        <w:t>时及时响应，</w:t>
      </w:r>
      <w:r>
        <w:rPr>
          <w:rFonts w:hint="eastAsia" w:ascii="仿宋_GB2312" w:hAnsi="黑体" w:eastAsia="仿宋_GB2312" w:cs="宋体"/>
          <w:color w:val="auto"/>
          <w:kern w:val="0"/>
          <w:sz w:val="32"/>
          <w:szCs w:val="32"/>
        </w:rPr>
        <w:t>采取措施消除植物对行（游）人、车辆、市政设施、建（构）筑物等构成</w:t>
      </w:r>
      <w:r>
        <w:rPr>
          <w:rFonts w:hint="eastAsia" w:ascii="仿宋_GB2312" w:hAnsi="黑体" w:eastAsia="仿宋_GB2312" w:cs="宋体"/>
          <w:color w:val="auto"/>
          <w:kern w:val="0"/>
          <w:sz w:val="32"/>
          <w:szCs w:val="32"/>
          <w:lang w:val="en-US" w:eastAsia="zh-CN"/>
        </w:rPr>
        <w:t>的</w:t>
      </w:r>
      <w:r>
        <w:rPr>
          <w:rFonts w:hint="eastAsia" w:ascii="仿宋_GB2312" w:hAnsi="黑体" w:eastAsia="仿宋_GB2312" w:cs="宋体"/>
          <w:color w:val="auto"/>
          <w:kern w:val="0"/>
          <w:sz w:val="32"/>
          <w:szCs w:val="32"/>
        </w:rPr>
        <w:t>安全隐患</w:t>
      </w:r>
      <w:r>
        <w:rPr>
          <w:rFonts w:hint="eastAsia" w:ascii="仿宋_GB2312" w:hAnsi="黑体" w:eastAsia="仿宋_GB2312" w:cs="宋体"/>
          <w:color w:val="auto"/>
          <w:kern w:val="0"/>
          <w:sz w:val="32"/>
          <w:szCs w:val="32"/>
          <w:lang w:eastAsia="zh-CN"/>
        </w:rPr>
        <w:t>，</w:t>
      </w:r>
      <w:r>
        <w:rPr>
          <w:rFonts w:hint="eastAsia" w:ascii="仿宋_GB2312" w:hAnsi="黑体" w:eastAsia="仿宋_GB2312" w:cs="宋体"/>
          <w:color w:val="auto"/>
          <w:kern w:val="0"/>
          <w:sz w:val="32"/>
          <w:szCs w:val="32"/>
          <w:lang w:val="en-US" w:eastAsia="zh-CN"/>
        </w:rPr>
        <w:t>尽快恢复道路交通。</w:t>
      </w:r>
    </w:p>
    <w:p w14:paraId="2D4F2A9A">
      <w:pPr>
        <w:pStyle w:val="4"/>
        <w:keepNext w:val="0"/>
        <w:keepLines w:val="0"/>
        <w:pageBreakBefore w:val="0"/>
        <w:widowControl/>
        <w:kinsoku/>
        <w:overflowPunct/>
        <w:topLinePunct w:val="0"/>
        <w:autoSpaceDE/>
        <w:autoSpaceDN/>
        <w:bidi w:val="0"/>
        <w:spacing w:line="560" w:lineRule="exact"/>
        <w:ind w:firstLine="640" w:firstLineChars="200"/>
        <w:textAlignment w:val="auto"/>
        <w:rPr>
          <w:rFonts w:hint="eastAsia" w:ascii="仿宋_GB2312" w:hAnsi="黑体" w:eastAsia="仿宋_GB2312" w:cs="宋体"/>
          <w:color w:val="auto"/>
          <w:kern w:val="0"/>
          <w:sz w:val="32"/>
          <w:szCs w:val="32"/>
        </w:rPr>
      </w:pPr>
      <w:r>
        <w:rPr>
          <w:rFonts w:hint="eastAsia" w:ascii="仿宋_GB2312" w:hAnsi="黑体" w:eastAsia="仿宋_GB2312" w:cs="宋体"/>
          <w:color w:val="auto"/>
          <w:kern w:val="0"/>
          <w:sz w:val="32"/>
          <w:szCs w:val="32"/>
        </w:rPr>
        <w:t>4</w:t>
      </w:r>
      <w:r>
        <w:rPr>
          <w:rFonts w:hint="eastAsia" w:ascii="仿宋_GB2312" w:hAnsi="黑体" w:eastAsia="仿宋_GB2312" w:cs="宋体"/>
          <w:color w:val="auto"/>
          <w:kern w:val="0"/>
          <w:sz w:val="32"/>
          <w:szCs w:val="32"/>
          <w:lang w:eastAsia="zh-CN"/>
        </w:rPr>
        <w:t>、</w:t>
      </w:r>
      <w:r>
        <w:rPr>
          <w:rFonts w:hint="eastAsia" w:ascii="仿宋_GB2312" w:hAnsi="黑体" w:eastAsia="仿宋_GB2312" w:cs="宋体"/>
          <w:color w:val="auto"/>
          <w:kern w:val="0"/>
          <w:sz w:val="32"/>
          <w:szCs w:val="32"/>
        </w:rPr>
        <w:t>设施维护的主要技术要求包括园林建筑类设施维护、小品设施类设施维护、管理服务类设施维护等。</w:t>
      </w:r>
    </w:p>
    <w:p w14:paraId="3B2EEEB9">
      <w:pPr>
        <w:pStyle w:val="4"/>
        <w:keepNext w:val="0"/>
        <w:keepLines w:val="0"/>
        <w:pageBreakBefore w:val="0"/>
        <w:widowControl/>
        <w:kinsoku/>
        <w:overflowPunct/>
        <w:topLinePunct w:val="0"/>
        <w:autoSpaceDE/>
        <w:autoSpaceDN/>
        <w:bidi w:val="0"/>
        <w:spacing w:line="560" w:lineRule="exact"/>
        <w:ind w:firstLine="640" w:firstLineChars="200"/>
        <w:textAlignment w:val="auto"/>
        <w:rPr>
          <w:rFonts w:hint="eastAsia" w:ascii="仿宋_GB2312" w:hAnsi="黑体" w:eastAsia="仿宋_GB2312" w:cs="宋体"/>
          <w:color w:val="auto"/>
          <w:kern w:val="0"/>
          <w:sz w:val="32"/>
          <w:szCs w:val="32"/>
        </w:rPr>
      </w:pPr>
      <w:r>
        <w:rPr>
          <w:rFonts w:hint="eastAsia" w:ascii="仿宋_GB2312" w:hAnsi="黑体" w:eastAsia="仿宋_GB2312" w:cs="宋体"/>
          <w:color w:val="auto"/>
          <w:kern w:val="0"/>
          <w:sz w:val="32"/>
          <w:szCs w:val="32"/>
          <w:lang w:val="en-US" w:eastAsia="zh-CN"/>
        </w:rPr>
        <w:t>5、</w:t>
      </w:r>
      <w:r>
        <w:rPr>
          <w:rFonts w:hint="eastAsia" w:ascii="仿宋_GB2312" w:hAnsi="黑体" w:eastAsia="仿宋_GB2312" w:cs="宋体"/>
          <w:color w:val="auto"/>
          <w:kern w:val="0"/>
          <w:sz w:val="32"/>
          <w:szCs w:val="32"/>
        </w:rPr>
        <w:t>绿地管理的主要技术要求包括绿地保洁、秩序保障、</w:t>
      </w:r>
      <w:r>
        <w:rPr>
          <w:rFonts w:hint="eastAsia" w:ascii="仿宋_GB2312" w:hAnsi="黑体" w:eastAsia="仿宋_GB2312" w:cs="宋体"/>
          <w:color w:val="auto"/>
          <w:kern w:val="0"/>
          <w:sz w:val="32"/>
          <w:szCs w:val="32"/>
          <w:lang w:val="en-US" w:eastAsia="zh-CN"/>
        </w:rPr>
        <w:t>资料</w:t>
      </w:r>
      <w:r>
        <w:rPr>
          <w:rFonts w:hint="eastAsia" w:ascii="仿宋_GB2312" w:hAnsi="黑体" w:eastAsia="仿宋_GB2312" w:cs="宋体"/>
          <w:color w:val="auto"/>
          <w:kern w:val="0"/>
          <w:sz w:val="32"/>
          <w:szCs w:val="32"/>
        </w:rPr>
        <w:t>档案等。</w:t>
      </w:r>
    </w:p>
    <w:p w14:paraId="2FF5DC30">
      <w:pPr>
        <w:keepNext w:val="0"/>
        <w:keepLines w:val="0"/>
        <w:pageBreakBefore w:val="0"/>
        <w:widowControl/>
        <w:kinsoku/>
        <w:overflowPunct/>
        <w:topLinePunct w:val="0"/>
        <w:autoSpaceDE/>
        <w:autoSpaceDN/>
        <w:bidi w:val="0"/>
        <w:adjustRightInd w:val="0"/>
        <w:snapToGrid w:val="0"/>
        <w:spacing w:line="560" w:lineRule="exact"/>
        <w:ind w:firstLine="643" w:firstLineChars="200"/>
        <w:textAlignment w:val="auto"/>
        <w:outlineLvl w:val="1"/>
        <w:rPr>
          <w:rFonts w:hint="eastAsia" w:ascii="仿宋_GB2312" w:hAnsi="黑体" w:eastAsia="仿宋_GB2312" w:cs="宋体"/>
          <w:color w:val="auto"/>
          <w:sz w:val="32"/>
          <w:szCs w:val="32"/>
          <w:lang w:val="en-US" w:eastAsia="zh-CN"/>
        </w:rPr>
      </w:pPr>
      <w:r>
        <w:rPr>
          <w:rFonts w:hint="eastAsia" w:ascii="仿宋_GB2312" w:hAnsi="黑体" w:eastAsia="仿宋_GB2312" w:cs="宋体"/>
          <w:b/>
          <w:bCs/>
          <w:color w:val="auto"/>
          <w:sz w:val="32"/>
          <w:szCs w:val="32"/>
        </w:rPr>
        <w:t>第</w:t>
      </w:r>
      <w:r>
        <w:rPr>
          <w:rFonts w:hint="eastAsia" w:ascii="仿宋_GB2312" w:hAnsi="黑体" w:eastAsia="仿宋_GB2312" w:cs="宋体"/>
          <w:b/>
          <w:bCs/>
          <w:color w:val="auto"/>
          <w:sz w:val="32"/>
          <w:szCs w:val="32"/>
          <w:lang w:val="en-US" w:eastAsia="zh-CN"/>
        </w:rPr>
        <w:t>六</w:t>
      </w:r>
      <w:r>
        <w:rPr>
          <w:rFonts w:hint="eastAsia" w:ascii="仿宋_GB2312" w:hAnsi="黑体" w:eastAsia="仿宋_GB2312" w:cs="宋体"/>
          <w:b/>
          <w:bCs/>
          <w:color w:val="auto"/>
          <w:sz w:val="32"/>
          <w:szCs w:val="32"/>
        </w:rPr>
        <w:t>条  养护工作人员配备</w:t>
      </w:r>
      <w:r>
        <w:rPr>
          <w:rFonts w:hint="eastAsia" w:ascii="仿宋_GB2312" w:hAnsi="黑体" w:eastAsia="仿宋_GB2312" w:cs="宋体"/>
          <w:b/>
          <w:bCs/>
          <w:color w:val="auto"/>
          <w:sz w:val="32"/>
          <w:szCs w:val="32"/>
          <w:lang w:val="en-US" w:eastAsia="zh-CN"/>
        </w:rPr>
        <w:t>要求</w:t>
      </w:r>
    </w:p>
    <w:p w14:paraId="07DCD9BC">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1、人员配置要求：</w:t>
      </w:r>
    </w:p>
    <w:p w14:paraId="7C1D2972">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乙方应为本项目配备以下关键岗位人员：</w:t>
      </w:r>
    </w:p>
    <w:p w14:paraId="1B0B555F">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项目总负责人：1人，须具备工程类中级及以上职称，全面负责项目的整体协调与管理工作。</w:t>
      </w:r>
    </w:p>
    <w:p w14:paraId="00B64F41">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技术负责人：1人，负责项目的技术指导、质量控制与技术问题解决。</w:t>
      </w:r>
    </w:p>
    <w:p w14:paraId="59BE46D9">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绿化养护工人：按照每6000平方米绿地面积至少配备1人的标准，确保养护工作的有效实施。</w:t>
      </w:r>
    </w:p>
    <w:p w14:paraId="67337B04">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资料员：1人，负责项目资料的收集、整理、归档及上报工作。</w:t>
      </w:r>
    </w:p>
    <w:p w14:paraId="0A97B8FB">
      <w:pPr>
        <w:rPr>
          <w:rFonts w:hint="eastAsia" w:ascii="宋体" w:hAnsi="宋体"/>
          <w:color w:val="auto"/>
          <w:kern w:val="0"/>
          <w:sz w:val="24"/>
          <w:u w:val="single"/>
          <w:lang w:val="en-US" w:eastAsia="zh-CN"/>
        </w:rPr>
      </w:pPr>
      <w:r>
        <w:rPr>
          <w:rFonts w:hint="eastAsia" w:ascii="宋体" w:hAnsi="宋体"/>
          <w:color w:val="auto"/>
          <w:kern w:val="0"/>
          <w:sz w:val="24"/>
          <w:u w:val="single"/>
          <w:lang w:val="en-US" w:eastAsia="zh-CN"/>
        </w:rPr>
        <w:br w:type="page"/>
      </w:r>
    </w:p>
    <w:p w14:paraId="0FD02018">
      <w:pPr>
        <w:keepNext w:val="0"/>
        <w:keepLines w:val="0"/>
        <w:pageBreakBefore w:val="0"/>
        <w:kinsoku/>
        <w:overflowPunct/>
        <w:topLinePunct w:val="0"/>
        <w:autoSpaceDE/>
        <w:autoSpaceDN/>
        <w:bidi w:val="0"/>
        <w:adjustRightInd w:val="0"/>
        <w:snapToGrid w:val="0"/>
        <w:spacing w:line="360" w:lineRule="auto"/>
        <w:ind w:firstLine="567"/>
        <w:jc w:val="center"/>
        <w:rPr>
          <w:rFonts w:hint="eastAsia" w:ascii="宋体" w:hAnsi="宋体" w:eastAsia="宋体" w:cs="Times New Roman"/>
          <w:color w:val="auto"/>
          <w:kern w:val="0"/>
          <w:sz w:val="24"/>
          <w:szCs w:val="24"/>
          <w:highlight w:val="none"/>
          <w:lang w:val="en-US" w:eastAsia="zh-CN"/>
        </w:rPr>
      </w:pPr>
      <w:r>
        <w:rPr>
          <w:rFonts w:hint="eastAsia" w:ascii="宋体" w:hAnsi="宋体" w:eastAsia="宋体" w:cs="Times New Roman"/>
          <w:b w:val="0"/>
          <w:bCs w:val="0"/>
          <w:color w:val="auto"/>
          <w:sz w:val="24"/>
          <w:szCs w:val="24"/>
          <w:highlight w:val="none"/>
          <w:u w:val="none"/>
          <w:lang w:eastAsia="zh-CN"/>
        </w:rPr>
        <w:t>2025-2026年雁塔区道路和广场市场化养护管</w:t>
      </w:r>
      <w:r>
        <w:rPr>
          <w:rFonts w:hint="eastAsia" w:ascii="宋体" w:hAnsi="宋体" w:cs="Times New Roman"/>
          <w:b w:val="0"/>
          <w:bCs w:val="0"/>
          <w:color w:val="auto"/>
          <w:sz w:val="24"/>
          <w:szCs w:val="24"/>
          <w:highlight w:val="none"/>
          <w:u w:val="none"/>
          <w:lang w:val="en-US" w:eastAsia="zh-CN"/>
        </w:rPr>
        <w:t>服务</w:t>
      </w:r>
      <w:r>
        <w:rPr>
          <w:rFonts w:hint="eastAsia" w:ascii="宋体" w:hAnsi="宋体" w:eastAsia="宋体" w:cs="Times New Roman"/>
          <w:b w:val="0"/>
          <w:bCs w:val="0"/>
          <w:color w:val="auto"/>
          <w:sz w:val="24"/>
          <w:szCs w:val="24"/>
          <w:highlight w:val="none"/>
          <w:u w:val="none"/>
          <w:lang w:eastAsia="zh-CN"/>
        </w:rPr>
        <w:t>项目</w:t>
      </w:r>
      <w:r>
        <w:rPr>
          <w:rFonts w:hint="eastAsia" w:hAnsi="宋体"/>
          <w:color w:val="auto"/>
          <w:sz w:val="24"/>
          <w:szCs w:val="24"/>
          <w:highlight w:val="none"/>
          <w:u w:val="none"/>
        </w:rPr>
        <w:t>（道路、广场第</w:t>
      </w:r>
      <w:r>
        <w:rPr>
          <w:rFonts w:hint="eastAsia" w:hAnsi="宋体"/>
          <w:color w:val="auto"/>
          <w:sz w:val="24"/>
          <w:szCs w:val="24"/>
          <w:highlight w:val="none"/>
          <w:u w:val="none"/>
          <w:lang w:val="en-US" w:eastAsia="zh-CN"/>
        </w:rPr>
        <w:t xml:space="preserve">  </w:t>
      </w:r>
      <w:r>
        <w:rPr>
          <w:rFonts w:hint="eastAsia" w:hAnsi="宋体"/>
          <w:color w:val="auto"/>
          <w:sz w:val="24"/>
          <w:szCs w:val="24"/>
          <w:highlight w:val="none"/>
          <w:u w:val="none"/>
        </w:rPr>
        <w:t xml:space="preserve"> 包）</w:t>
      </w:r>
      <w:r>
        <w:rPr>
          <w:rFonts w:hint="eastAsia" w:ascii="宋体" w:hAnsi="宋体" w:eastAsia="宋体" w:cs="Times New Roman"/>
          <w:color w:val="auto"/>
          <w:kern w:val="0"/>
          <w:sz w:val="24"/>
          <w:szCs w:val="24"/>
          <w:highlight w:val="none"/>
          <w:lang w:val="en-US" w:eastAsia="zh-CN"/>
        </w:rPr>
        <w:t>）</w:t>
      </w:r>
    </w:p>
    <w:p w14:paraId="1AD54FA9">
      <w:pPr>
        <w:adjustRightInd w:val="0"/>
        <w:snapToGrid w:val="0"/>
        <w:spacing w:line="360" w:lineRule="auto"/>
        <w:ind w:firstLine="567"/>
        <w:jc w:val="center"/>
        <w:rPr>
          <w:rFonts w:ascii="宋体" w:hAnsi="宋体"/>
          <w:color w:val="auto"/>
          <w:kern w:val="0"/>
          <w:sz w:val="24"/>
          <w:szCs w:val="24"/>
          <w:highlight w:val="none"/>
        </w:rPr>
      </w:pPr>
      <w:r>
        <w:rPr>
          <w:rFonts w:hint="eastAsia" w:hAnsi="宋体" w:cs="Times New Roman"/>
          <w:color w:val="auto"/>
          <w:kern w:val="0"/>
          <w:sz w:val="24"/>
          <w:szCs w:val="24"/>
          <w:highlight w:val="none"/>
          <w:lang w:val="en-US" w:eastAsia="zh-CN"/>
        </w:rPr>
        <w:t>管理服务</w:t>
      </w:r>
      <w:r>
        <w:rPr>
          <w:rFonts w:hint="eastAsia" w:ascii="宋体" w:hAnsi="宋体" w:eastAsia="宋体" w:cs="Times New Roman"/>
          <w:color w:val="auto"/>
          <w:kern w:val="0"/>
          <w:sz w:val="24"/>
          <w:szCs w:val="24"/>
          <w:highlight w:val="none"/>
          <w:lang w:val="en-US" w:eastAsia="zh-CN"/>
        </w:rPr>
        <w:t>人员配置表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1"/>
        <w:gridCol w:w="2014"/>
        <w:gridCol w:w="1756"/>
        <w:gridCol w:w="1815"/>
        <w:gridCol w:w="1890"/>
      </w:tblGrid>
      <w:tr w14:paraId="4BDA6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61" w:type="dxa"/>
            <w:noWrap w:val="0"/>
            <w:vAlign w:val="center"/>
          </w:tcPr>
          <w:p w14:paraId="26AC3C8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auto"/>
                <w:kern w:val="0"/>
                <w:sz w:val="24"/>
                <w:szCs w:val="24"/>
                <w:highlight w:val="none"/>
              </w:rPr>
            </w:pPr>
            <w:r>
              <w:rPr>
                <w:rFonts w:hint="eastAsia" w:ascii="宋体" w:hAnsi="宋体"/>
                <w:color w:val="auto"/>
                <w:kern w:val="0"/>
                <w:sz w:val="24"/>
                <w:szCs w:val="24"/>
                <w:highlight w:val="none"/>
              </w:rPr>
              <w:t>序号</w:t>
            </w:r>
          </w:p>
        </w:tc>
        <w:tc>
          <w:tcPr>
            <w:tcW w:w="2014" w:type="dxa"/>
            <w:noWrap w:val="0"/>
            <w:vAlign w:val="center"/>
          </w:tcPr>
          <w:p w14:paraId="060CEBD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auto"/>
                <w:kern w:val="0"/>
                <w:sz w:val="24"/>
                <w:szCs w:val="24"/>
                <w:highlight w:val="none"/>
              </w:rPr>
            </w:pPr>
            <w:r>
              <w:rPr>
                <w:rFonts w:hint="eastAsia" w:ascii="宋体" w:hAnsi="宋体"/>
                <w:color w:val="auto"/>
                <w:kern w:val="0"/>
                <w:sz w:val="24"/>
                <w:szCs w:val="24"/>
                <w:highlight w:val="none"/>
              </w:rPr>
              <w:t>技术职称</w:t>
            </w:r>
          </w:p>
        </w:tc>
        <w:tc>
          <w:tcPr>
            <w:tcW w:w="1756" w:type="dxa"/>
            <w:noWrap w:val="0"/>
            <w:vAlign w:val="center"/>
          </w:tcPr>
          <w:p w14:paraId="126C02F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olor w:val="auto"/>
                <w:kern w:val="0"/>
                <w:sz w:val="24"/>
                <w:szCs w:val="24"/>
                <w:highlight w:val="none"/>
                <w:lang w:val="en-US" w:eastAsia="zh-CN"/>
              </w:rPr>
            </w:pPr>
            <w:r>
              <w:rPr>
                <w:rFonts w:hint="eastAsia" w:hAnsi="宋体"/>
                <w:color w:val="auto"/>
                <w:kern w:val="0"/>
                <w:sz w:val="24"/>
                <w:szCs w:val="24"/>
                <w:highlight w:val="none"/>
                <w:lang w:val="en-US" w:eastAsia="zh-CN"/>
              </w:rPr>
              <w:t>姓名</w:t>
            </w:r>
          </w:p>
        </w:tc>
        <w:tc>
          <w:tcPr>
            <w:tcW w:w="1815" w:type="dxa"/>
            <w:noWrap w:val="0"/>
            <w:vAlign w:val="center"/>
          </w:tcPr>
          <w:p w14:paraId="0AB56CA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color w:val="auto"/>
                <w:kern w:val="0"/>
                <w:sz w:val="24"/>
                <w:szCs w:val="24"/>
                <w:highlight w:val="none"/>
              </w:rPr>
            </w:pPr>
            <w:r>
              <w:rPr>
                <w:rFonts w:hint="eastAsia" w:hAnsi="宋体"/>
                <w:color w:val="auto"/>
                <w:kern w:val="0"/>
                <w:sz w:val="24"/>
                <w:szCs w:val="24"/>
                <w:highlight w:val="none"/>
                <w:lang w:val="en-US" w:eastAsia="zh-CN"/>
              </w:rPr>
              <w:t>身份证号码</w:t>
            </w:r>
          </w:p>
        </w:tc>
        <w:tc>
          <w:tcPr>
            <w:tcW w:w="1890" w:type="dxa"/>
            <w:noWrap w:val="0"/>
            <w:vAlign w:val="center"/>
          </w:tcPr>
          <w:p w14:paraId="03778CA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color w:val="auto"/>
                <w:kern w:val="0"/>
                <w:sz w:val="24"/>
                <w:szCs w:val="24"/>
                <w:highlight w:val="none"/>
                <w:lang w:val="en-US" w:eastAsia="zh-CN"/>
              </w:rPr>
            </w:pPr>
            <w:r>
              <w:rPr>
                <w:rFonts w:hint="eastAsia" w:ascii="宋体" w:hAnsi="宋体"/>
                <w:color w:val="auto"/>
                <w:kern w:val="0"/>
                <w:sz w:val="24"/>
                <w:szCs w:val="24"/>
                <w:highlight w:val="none"/>
                <w:lang w:val="en-US" w:eastAsia="zh-CN"/>
              </w:rPr>
              <w:t>联系方式</w:t>
            </w:r>
          </w:p>
        </w:tc>
      </w:tr>
      <w:tr w14:paraId="799C0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961" w:type="dxa"/>
            <w:noWrap w:val="0"/>
            <w:vAlign w:val="center"/>
          </w:tcPr>
          <w:p w14:paraId="4A1945A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auto"/>
                <w:kern w:val="0"/>
                <w:sz w:val="24"/>
                <w:szCs w:val="24"/>
                <w:highlight w:val="none"/>
              </w:rPr>
            </w:pPr>
            <w:r>
              <w:rPr>
                <w:rFonts w:hint="eastAsia" w:ascii="宋体" w:hAnsi="宋体"/>
                <w:color w:val="auto"/>
                <w:kern w:val="0"/>
                <w:sz w:val="24"/>
                <w:szCs w:val="24"/>
                <w:highlight w:val="none"/>
              </w:rPr>
              <w:t>1</w:t>
            </w:r>
          </w:p>
        </w:tc>
        <w:tc>
          <w:tcPr>
            <w:tcW w:w="2014" w:type="dxa"/>
            <w:noWrap w:val="0"/>
            <w:vAlign w:val="center"/>
          </w:tcPr>
          <w:p w14:paraId="640E897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olor w:val="auto"/>
                <w:kern w:val="0"/>
                <w:sz w:val="24"/>
                <w:szCs w:val="24"/>
                <w:highlight w:val="none"/>
                <w:lang w:eastAsia="zh-CN"/>
              </w:rPr>
            </w:pPr>
          </w:p>
        </w:tc>
        <w:tc>
          <w:tcPr>
            <w:tcW w:w="1756" w:type="dxa"/>
            <w:noWrap w:val="0"/>
            <w:vAlign w:val="center"/>
          </w:tcPr>
          <w:p w14:paraId="359846E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auto"/>
                <w:kern w:val="0"/>
                <w:sz w:val="24"/>
                <w:szCs w:val="24"/>
                <w:highlight w:val="none"/>
              </w:rPr>
            </w:pPr>
          </w:p>
        </w:tc>
        <w:tc>
          <w:tcPr>
            <w:tcW w:w="1815" w:type="dxa"/>
            <w:noWrap w:val="0"/>
            <w:vAlign w:val="center"/>
          </w:tcPr>
          <w:p w14:paraId="48E0A17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auto"/>
                <w:kern w:val="0"/>
                <w:sz w:val="24"/>
                <w:szCs w:val="24"/>
                <w:highlight w:val="none"/>
              </w:rPr>
            </w:pPr>
          </w:p>
        </w:tc>
        <w:tc>
          <w:tcPr>
            <w:tcW w:w="1890" w:type="dxa"/>
            <w:noWrap w:val="0"/>
            <w:vAlign w:val="center"/>
          </w:tcPr>
          <w:p w14:paraId="48BA1CD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auto"/>
                <w:kern w:val="0"/>
                <w:sz w:val="24"/>
                <w:szCs w:val="24"/>
                <w:highlight w:val="none"/>
              </w:rPr>
            </w:pPr>
          </w:p>
        </w:tc>
      </w:tr>
      <w:tr w14:paraId="57A22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961" w:type="dxa"/>
            <w:noWrap w:val="0"/>
            <w:vAlign w:val="center"/>
          </w:tcPr>
          <w:p w14:paraId="57C947C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auto"/>
                <w:kern w:val="0"/>
                <w:sz w:val="24"/>
                <w:szCs w:val="24"/>
                <w:highlight w:val="none"/>
              </w:rPr>
            </w:pPr>
            <w:r>
              <w:rPr>
                <w:rFonts w:hint="eastAsia" w:ascii="宋体" w:hAnsi="宋体"/>
                <w:color w:val="auto"/>
                <w:kern w:val="0"/>
                <w:sz w:val="24"/>
                <w:szCs w:val="24"/>
                <w:highlight w:val="none"/>
              </w:rPr>
              <w:t>2</w:t>
            </w:r>
          </w:p>
        </w:tc>
        <w:tc>
          <w:tcPr>
            <w:tcW w:w="2014" w:type="dxa"/>
            <w:noWrap w:val="0"/>
            <w:vAlign w:val="center"/>
          </w:tcPr>
          <w:p w14:paraId="06F2F71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olor w:val="auto"/>
                <w:kern w:val="0"/>
                <w:sz w:val="24"/>
                <w:szCs w:val="24"/>
                <w:highlight w:val="none"/>
                <w:lang w:eastAsia="zh-CN"/>
              </w:rPr>
            </w:pPr>
          </w:p>
        </w:tc>
        <w:tc>
          <w:tcPr>
            <w:tcW w:w="1756" w:type="dxa"/>
            <w:noWrap w:val="0"/>
            <w:vAlign w:val="center"/>
          </w:tcPr>
          <w:p w14:paraId="3E840BE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auto"/>
                <w:kern w:val="0"/>
                <w:sz w:val="24"/>
                <w:szCs w:val="24"/>
                <w:highlight w:val="none"/>
              </w:rPr>
            </w:pPr>
          </w:p>
        </w:tc>
        <w:tc>
          <w:tcPr>
            <w:tcW w:w="1815" w:type="dxa"/>
            <w:noWrap w:val="0"/>
            <w:vAlign w:val="center"/>
          </w:tcPr>
          <w:p w14:paraId="17B7C2CF">
            <w:pPr>
              <w:keepNext w:val="0"/>
              <w:keepLines w:val="0"/>
              <w:widowControl/>
              <w:suppressLineNumbers w:val="0"/>
              <w:jc w:val="center"/>
              <w:textAlignment w:val="bottom"/>
              <w:rPr>
                <w:rFonts w:ascii="Arial" w:hAnsi="Arial" w:cs="Arial"/>
                <w:color w:val="auto"/>
                <w:kern w:val="0"/>
                <w:sz w:val="20"/>
                <w:szCs w:val="20"/>
                <w:highlight w:val="none"/>
                <w:u w:val="none"/>
              </w:rPr>
            </w:pPr>
          </w:p>
        </w:tc>
        <w:tc>
          <w:tcPr>
            <w:tcW w:w="1890" w:type="dxa"/>
            <w:noWrap w:val="0"/>
            <w:vAlign w:val="center"/>
          </w:tcPr>
          <w:p w14:paraId="6EE2763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color w:val="auto"/>
                <w:kern w:val="0"/>
                <w:sz w:val="24"/>
                <w:szCs w:val="24"/>
                <w:highlight w:val="none"/>
              </w:rPr>
            </w:pPr>
          </w:p>
        </w:tc>
      </w:tr>
      <w:tr w14:paraId="511A3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961" w:type="dxa"/>
            <w:noWrap w:val="0"/>
            <w:vAlign w:val="center"/>
          </w:tcPr>
          <w:p w14:paraId="0ED6569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auto"/>
                <w:kern w:val="0"/>
                <w:sz w:val="24"/>
                <w:szCs w:val="24"/>
                <w:highlight w:val="none"/>
              </w:rPr>
            </w:pPr>
            <w:r>
              <w:rPr>
                <w:rFonts w:hint="eastAsia" w:ascii="宋体" w:hAnsi="宋体"/>
                <w:color w:val="auto"/>
                <w:kern w:val="0"/>
                <w:sz w:val="24"/>
                <w:szCs w:val="24"/>
                <w:highlight w:val="none"/>
              </w:rPr>
              <w:t>3</w:t>
            </w:r>
          </w:p>
        </w:tc>
        <w:tc>
          <w:tcPr>
            <w:tcW w:w="2014" w:type="dxa"/>
            <w:noWrap w:val="0"/>
            <w:vAlign w:val="center"/>
          </w:tcPr>
          <w:p w14:paraId="303372B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olor w:val="auto"/>
                <w:kern w:val="0"/>
                <w:sz w:val="24"/>
                <w:szCs w:val="24"/>
                <w:highlight w:val="none"/>
                <w:lang w:val="en-US" w:eastAsia="zh-CN"/>
              </w:rPr>
            </w:pPr>
          </w:p>
        </w:tc>
        <w:tc>
          <w:tcPr>
            <w:tcW w:w="1756" w:type="dxa"/>
            <w:noWrap w:val="0"/>
            <w:vAlign w:val="center"/>
          </w:tcPr>
          <w:p w14:paraId="45BEE32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auto"/>
                <w:kern w:val="0"/>
                <w:sz w:val="24"/>
                <w:szCs w:val="24"/>
                <w:highlight w:val="none"/>
              </w:rPr>
            </w:pPr>
          </w:p>
        </w:tc>
        <w:tc>
          <w:tcPr>
            <w:tcW w:w="1815" w:type="dxa"/>
            <w:noWrap w:val="0"/>
            <w:vAlign w:val="center"/>
          </w:tcPr>
          <w:p w14:paraId="205FCD6D">
            <w:pPr>
              <w:keepNext w:val="0"/>
              <w:keepLines w:val="0"/>
              <w:widowControl/>
              <w:suppressLineNumbers w:val="0"/>
              <w:jc w:val="center"/>
              <w:textAlignment w:val="bottom"/>
              <w:rPr>
                <w:rFonts w:ascii="Arial" w:hAnsi="Arial" w:cs="Arial"/>
                <w:color w:val="auto"/>
                <w:kern w:val="0"/>
                <w:sz w:val="20"/>
                <w:szCs w:val="20"/>
                <w:highlight w:val="none"/>
                <w:u w:val="none"/>
              </w:rPr>
            </w:pPr>
          </w:p>
        </w:tc>
        <w:tc>
          <w:tcPr>
            <w:tcW w:w="1890" w:type="dxa"/>
            <w:noWrap w:val="0"/>
            <w:vAlign w:val="center"/>
          </w:tcPr>
          <w:p w14:paraId="4C9CB7E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color w:val="auto"/>
                <w:kern w:val="0"/>
                <w:sz w:val="24"/>
                <w:szCs w:val="24"/>
                <w:highlight w:val="none"/>
              </w:rPr>
            </w:pPr>
          </w:p>
        </w:tc>
      </w:tr>
      <w:tr w14:paraId="055FE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961" w:type="dxa"/>
            <w:noWrap w:val="0"/>
            <w:vAlign w:val="center"/>
          </w:tcPr>
          <w:p w14:paraId="78EE64C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olor w:val="auto"/>
                <w:kern w:val="0"/>
                <w:sz w:val="24"/>
                <w:szCs w:val="24"/>
                <w:highlight w:val="none"/>
                <w:lang w:val="en-US" w:eastAsia="zh-CN"/>
              </w:rPr>
            </w:pPr>
            <w:r>
              <w:rPr>
                <w:rFonts w:hint="eastAsia" w:hAnsi="宋体"/>
                <w:color w:val="auto"/>
                <w:kern w:val="0"/>
                <w:sz w:val="24"/>
                <w:szCs w:val="24"/>
                <w:highlight w:val="none"/>
                <w:lang w:val="en-US" w:eastAsia="zh-CN"/>
              </w:rPr>
              <w:t>4</w:t>
            </w:r>
          </w:p>
        </w:tc>
        <w:tc>
          <w:tcPr>
            <w:tcW w:w="2014" w:type="dxa"/>
            <w:noWrap w:val="0"/>
            <w:vAlign w:val="center"/>
          </w:tcPr>
          <w:p w14:paraId="31484B3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color w:val="auto"/>
                <w:kern w:val="0"/>
                <w:sz w:val="24"/>
                <w:szCs w:val="24"/>
                <w:highlight w:val="none"/>
                <w:lang w:val="en-US" w:eastAsia="zh-CN"/>
              </w:rPr>
            </w:pPr>
          </w:p>
        </w:tc>
        <w:tc>
          <w:tcPr>
            <w:tcW w:w="1756" w:type="dxa"/>
            <w:noWrap w:val="0"/>
            <w:vAlign w:val="center"/>
          </w:tcPr>
          <w:p w14:paraId="4E911F6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color w:val="auto"/>
                <w:kern w:val="0"/>
                <w:sz w:val="24"/>
                <w:szCs w:val="24"/>
                <w:highlight w:val="none"/>
              </w:rPr>
            </w:pPr>
          </w:p>
        </w:tc>
        <w:tc>
          <w:tcPr>
            <w:tcW w:w="1815" w:type="dxa"/>
            <w:noWrap w:val="0"/>
            <w:vAlign w:val="center"/>
          </w:tcPr>
          <w:p w14:paraId="4150DAB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auto"/>
                <w:kern w:val="0"/>
                <w:sz w:val="24"/>
                <w:szCs w:val="24"/>
                <w:highlight w:val="none"/>
              </w:rPr>
            </w:pPr>
          </w:p>
        </w:tc>
        <w:tc>
          <w:tcPr>
            <w:tcW w:w="1890" w:type="dxa"/>
            <w:noWrap w:val="0"/>
            <w:vAlign w:val="center"/>
          </w:tcPr>
          <w:p w14:paraId="1047175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auto"/>
                <w:kern w:val="0"/>
                <w:sz w:val="24"/>
                <w:szCs w:val="24"/>
                <w:highlight w:val="none"/>
              </w:rPr>
            </w:pPr>
          </w:p>
        </w:tc>
      </w:tr>
    </w:tbl>
    <w:p w14:paraId="00D4920A">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highlight w:val="none"/>
          <w:lang w:val="en-US" w:eastAsia="zh-CN"/>
        </w:rPr>
      </w:pPr>
      <w:r>
        <w:rPr>
          <w:rFonts w:hint="eastAsia" w:ascii="仿宋_GB2312" w:hAnsi="黑体" w:eastAsia="仿宋_GB2312" w:cs="宋体"/>
          <w:color w:val="auto"/>
          <w:sz w:val="32"/>
          <w:szCs w:val="32"/>
          <w:highlight w:val="none"/>
          <w:lang w:val="en-US" w:eastAsia="zh-CN"/>
        </w:rPr>
        <w:t>2、人员更换限制：</w:t>
      </w:r>
    </w:p>
    <w:p w14:paraId="2B70F4B9">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在合同履行期间，未经甲方书面同意，乙方不得擅自更换上述项目总负责人、技术负责人、绿化工程师。任何未经许可的人员更换，视为乙方违约。</w:t>
      </w:r>
    </w:p>
    <w:p w14:paraId="01827B0C">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3、违约责任：</w:t>
      </w:r>
    </w:p>
    <w:p w14:paraId="6E5595F7">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如乙方未经甲方同意擅自更换上述关键岗位人员，每更换一人，甲方有权从乙方当季度养护费中扣除人民币3000元作为违约金。</w:t>
      </w:r>
    </w:p>
    <w:p w14:paraId="47A5F2DF">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4、甲方要求更换：</w:t>
      </w:r>
    </w:p>
    <w:p w14:paraId="74DD2A80">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在合同履行期间，如甲方认为项目总负责人、技术负责人、绿化工程师在工作中存在严重失职、不胜任岗位要求或严重影响项目进展等情况，甲方有权书面提出更换要求。</w:t>
      </w:r>
    </w:p>
    <w:p w14:paraId="6E3A6AA6">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5、乙方响应与违约责任：</w:t>
      </w:r>
    </w:p>
    <w:p w14:paraId="32B84192">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乙方在收到甲方更换要求后，应在15个自然日内无条件完成人员更换，并确保新任人员具备相应岗位所需的专业技能与工作经验。</w:t>
      </w:r>
    </w:p>
    <w:p w14:paraId="4783672A">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如乙方未能在规定期限内完成人员更换，每超期一天，甲方有权从乙方当季度养护费中扣除人民币300元作为违约金，直至人员更换完成。</w:t>
      </w:r>
    </w:p>
    <w:p w14:paraId="22EDC56B">
      <w:pPr>
        <w:keepNext w:val="0"/>
        <w:keepLines w:val="0"/>
        <w:pageBreakBefore w:val="0"/>
        <w:numPr>
          <w:ilvl w:val="0"/>
          <w:numId w:val="0"/>
        </w:numPr>
        <w:kinsoku/>
        <w:overflowPunct/>
        <w:topLinePunct w:val="0"/>
        <w:autoSpaceDE/>
        <w:autoSpaceDN/>
        <w:bidi w:val="0"/>
        <w:adjustRightInd w:val="0"/>
        <w:snapToGrid w:val="0"/>
        <w:spacing w:line="560" w:lineRule="exact"/>
        <w:ind w:firstLine="567" w:firstLineChars="0"/>
        <w:textAlignment w:val="auto"/>
        <w:outlineLvl w:val="1"/>
        <w:rPr>
          <w:rFonts w:hint="eastAsia" w:ascii="仿宋_GB2312" w:hAnsi="黑体" w:eastAsia="仿宋_GB2312" w:cs="宋体"/>
          <w:b/>
          <w:bCs/>
          <w:color w:val="auto"/>
          <w:sz w:val="32"/>
          <w:szCs w:val="32"/>
          <w:highlight w:val="none"/>
          <w:lang w:val="en-US" w:eastAsia="zh-CN"/>
        </w:rPr>
      </w:pPr>
      <w:r>
        <w:rPr>
          <w:rFonts w:hint="eastAsia" w:ascii="仿宋_GB2312" w:hAnsi="黑体" w:eastAsia="仿宋_GB2312" w:cs="宋体"/>
          <w:b/>
          <w:bCs/>
          <w:color w:val="auto"/>
          <w:sz w:val="32"/>
          <w:szCs w:val="32"/>
          <w:highlight w:val="none"/>
          <w:lang w:val="en-US" w:eastAsia="zh-CN" w:bidi="ar-SA"/>
        </w:rPr>
        <w:t xml:space="preserve">第七条  </w:t>
      </w:r>
      <w:r>
        <w:rPr>
          <w:rFonts w:hint="eastAsia" w:ascii="仿宋_GB2312" w:hAnsi="黑体" w:eastAsia="仿宋_GB2312" w:cs="宋体"/>
          <w:b/>
          <w:bCs/>
          <w:color w:val="auto"/>
          <w:sz w:val="32"/>
          <w:szCs w:val="32"/>
          <w:highlight w:val="none"/>
          <w:lang w:val="en-US" w:eastAsia="zh-CN"/>
        </w:rPr>
        <w:t>养护工作机械、车辆、工具等配备要求</w:t>
      </w:r>
    </w:p>
    <w:p w14:paraId="3D8B464E">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乙方应为本项目配备以下车辆、机械及其他完成园林绿化养护工作所需的工具：</w:t>
      </w:r>
    </w:p>
    <w:p w14:paraId="6DB14EB6">
      <w:pPr>
        <w:pStyle w:val="7"/>
        <w:rPr>
          <w:rFonts w:hint="default"/>
          <w:color w:val="auto"/>
          <w:lang w:val="en-US" w:eastAsia="zh-CN"/>
        </w:rPr>
      </w:pPr>
    </w:p>
    <w:p w14:paraId="2102AD4E">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default" w:ascii="仿宋_GB2312" w:hAnsi="黑体" w:eastAsia="仿宋_GB2312" w:cs="宋体"/>
          <w:color w:val="auto"/>
          <w:sz w:val="32"/>
          <w:szCs w:val="32"/>
          <w:highlight w:val="none"/>
          <w:lang w:val="en-US" w:eastAsia="zh-CN"/>
        </w:rPr>
      </w:pPr>
      <w:r>
        <w:rPr>
          <w:rFonts w:hint="default" w:ascii="仿宋_GB2312" w:hAnsi="黑体" w:eastAsia="仿宋_GB2312" w:cs="宋体"/>
          <w:color w:val="auto"/>
          <w:sz w:val="32"/>
          <w:szCs w:val="32"/>
          <w:highlight w:val="none"/>
          <w:lang w:val="en-US" w:eastAsia="zh-CN"/>
        </w:rPr>
        <w:t>1.水车</w:t>
      </w:r>
      <w:r>
        <w:rPr>
          <w:rFonts w:hint="eastAsia" w:ascii="仿宋_GB2312" w:hAnsi="黑体" w:eastAsia="仿宋_GB2312" w:cs="宋体"/>
          <w:color w:val="auto"/>
          <w:sz w:val="32"/>
          <w:szCs w:val="32"/>
          <w:highlight w:val="none"/>
          <w:lang w:val="en-US" w:eastAsia="zh-CN"/>
        </w:rPr>
        <w:t>不少于</w:t>
      </w:r>
      <w:r>
        <w:rPr>
          <w:rFonts w:hint="default" w:ascii="仿宋_GB2312" w:hAnsi="黑体" w:eastAsia="仿宋_GB2312" w:cs="宋体"/>
          <w:color w:val="auto"/>
          <w:sz w:val="32"/>
          <w:szCs w:val="32"/>
          <w:highlight w:val="none"/>
          <w:lang w:val="en-US" w:eastAsia="zh-CN"/>
        </w:rPr>
        <w:t>1辆</w:t>
      </w:r>
    </w:p>
    <w:p w14:paraId="095A6E98">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default" w:ascii="仿宋_GB2312" w:hAnsi="黑体" w:eastAsia="仿宋_GB2312" w:cs="宋体"/>
          <w:color w:val="auto"/>
          <w:sz w:val="32"/>
          <w:szCs w:val="32"/>
          <w:highlight w:val="none"/>
          <w:lang w:val="en-US" w:eastAsia="zh-CN"/>
        </w:rPr>
      </w:pPr>
      <w:r>
        <w:rPr>
          <w:rFonts w:hint="default" w:ascii="仿宋_GB2312" w:hAnsi="黑体" w:eastAsia="仿宋_GB2312" w:cs="宋体"/>
          <w:color w:val="auto"/>
          <w:sz w:val="32"/>
          <w:szCs w:val="32"/>
          <w:highlight w:val="none"/>
          <w:lang w:val="en-US" w:eastAsia="zh-CN"/>
        </w:rPr>
        <w:t>2.打药车</w:t>
      </w:r>
      <w:r>
        <w:rPr>
          <w:rFonts w:hint="eastAsia" w:ascii="仿宋_GB2312" w:hAnsi="黑体" w:eastAsia="仿宋_GB2312" w:cs="宋体"/>
          <w:color w:val="auto"/>
          <w:sz w:val="32"/>
          <w:szCs w:val="32"/>
          <w:highlight w:val="none"/>
          <w:lang w:val="en-US" w:eastAsia="zh-CN"/>
        </w:rPr>
        <w:t>不少于</w:t>
      </w:r>
      <w:r>
        <w:rPr>
          <w:rFonts w:hint="default" w:ascii="仿宋_GB2312" w:hAnsi="黑体" w:eastAsia="仿宋_GB2312" w:cs="宋体"/>
          <w:color w:val="auto"/>
          <w:sz w:val="32"/>
          <w:szCs w:val="32"/>
          <w:highlight w:val="none"/>
          <w:lang w:val="en-US" w:eastAsia="zh-CN"/>
        </w:rPr>
        <w:t>1辆</w:t>
      </w:r>
    </w:p>
    <w:p w14:paraId="797CFF47">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default" w:ascii="仿宋_GB2312" w:hAnsi="黑体" w:eastAsia="仿宋_GB2312" w:cs="宋体"/>
          <w:color w:val="auto"/>
          <w:sz w:val="32"/>
          <w:szCs w:val="32"/>
          <w:highlight w:val="none"/>
          <w:lang w:val="en-US" w:eastAsia="zh-CN"/>
        </w:rPr>
      </w:pPr>
      <w:r>
        <w:rPr>
          <w:rFonts w:hint="default" w:ascii="仿宋_GB2312" w:hAnsi="黑体" w:eastAsia="仿宋_GB2312" w:cs="宋体"/>
          <w:color w:val="auto"/>
          <w:sz w:val="32"/>
          <w:szCs w:val="32"/>
          <w:highlight w:val="none"/>
          <w:lang w:val="en-US" w:eastAsia="zh-CN"/>
        </w:rPr>
        <w:t>3.垃圾车</w:t>
      </w:r>
      <w:r>
        <w:rPr>
          <w:rFonts w:hint="eastAsia" w:ascii="仿宋_GB2312" w:hAnsi="黑体" w:eastAsia="仿宋_GB2312" w:cs="宋体"/>
          <w:color w:val="auto"/>
          <w:sz w:val="32"/>
          <w:szCs w:val="32"/>
          <w:highlight w:val="none"/>
          <w:lang w:val="en-US" w:eastAsia="zh-CN"/>
        </w:rPr>
        <w:t>不少于</w:t>
      </w:r>
      <w:r>
        <w:rPr>
          <w:rFonts w:hint="default" w:ascii="仿宋_GB2312" w:hAnsi="黑体" w:eastAsia="仿宋_GB2312" w:cs="宋体"/>
          <w:color w:val="auto"/>
          <w:sz w:val="32"/>
          <w:szCs w:val="32"/>
          <w:highlight w:val="none"/>
          <w:lang w:val="en-US" w:eastAsia="zh-CN"/>
        </w:rPr>
        <w:t>1辆</w:t>
      </w:r>
    </w:p>
    <w:p w14:paraId="2661AE93">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default" w:ascii="仿宋_GB2312" w:hAnsi="黑体" w:eastAsia="仿宋_GB2312" w:cs="宋体"/>
          <w:color w:val="auto"/>
          <w:sz w:val="32"/>
          <w:szCs w:val="32"/>
          <w:highlight w:val="none"/>
          <w:lang w:val="en-US" w:eastAsia="zh-CN"/>
        </w:rPr>
      </w:pPr>
      <w:r>
        <w:rPr>
          <w:rFonts w:hint="default" w:ascii="仿宋_GB2312" w:hAnsi="黑体" w:eastAsia="仿宋_GB2312" w:cs="宋体"/>
          <w:color w:val="auto"/>
          <w:sz w:val="32"/>
          <w:szCs w:val="32"/>
          <w:highlight w:val="none"/>
          <w:lang w:val="en-US" w:eastAsia="zh-CN"/>
        </w:rPr>
        <w:t>4.绿篱机不少于5台</w:t>
      </w:r>
    </w:p>
    <w:p w14:paraId="5E0485EE">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default" w:ascii="仿宋_GB2312" w:hAnsi="黑体" w:eastAsia="仿宋_GB2312" w:cs="宋体"/>
          <w:color w:val="auto"/>
          <w:sz w:val="32"/>
          <w:szCs w:val="32"/>
          <w:highlight w:val="none"/>
          <w:lang w:val="en-US" w:eastAsia="zh-CN"/>
        </w:rPr>
      </w:pPr>
      <w:r>
        <w:rPr>
          <w:rFonts w:hint="default" w:ascii="仿宋_GB2312" w:hAnsi="黑体" w:eastAsia="仿宋_GB2312" w:cs="宋体"/>
          <w:color w:val="auto"/>
          <w:sz w:val="32"/>
          <w:szCs w:val="32"/>
          <w:highlight w:val="none"/>
          <w:lang w:val="en-US" w:eastAsia="zh-CN"/>
        </w:rPr>
        <w:t>5.高枝油锯不少于2台</w:t>
      </w:r>
    </w:p>
    <w:p w14:paraId="2291B783">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default" w:ascii="仿宋_GB2312" w:hAnsi="黑体" w:eastAsia="仿宋_GB2312" w:cs="宋体"/>
          <w:color w:val="auto"/>
          <w:sz w:val="32"/>
          <w:szCs w:val="32"/>
          <w:highlight w:val="none"/>
          <w:lang w:val="en-US" w:eastAsia="zh-CN"/>
        </w:rPr>
      </w:pPr>
      <w:r>
        <w:rPr>
          <w:rFonts w:hint="default" w:ascii="仿宋_GB2312" w:hAnsi="黑体" w:eastAsia="仿宋_GB2312" w:cs="宋体"/>
          <w:color w:val="auto"/>
          <w:sz w:val="32"/>
          <w:szCs w:val="32"/>
          <w:highlight w:val="none"/>
          <w:lang w:val="en-US" w:eastAsia="zh-CN"/>
        </w:rPr>
        <w:t>6.油锯不少于</w:t>
      </w:r>
      <w:r>
        <w:rPr>
          <w:rFonts w:hint="eastAsia" w:ascii="仿宋_GB2312" w:hAnsi="黑体" w:eastAsia="仿宋_GB2312" w:cs="宋体"/>
          <w:color w:val="auto"/>
          <w:sz w:val="32"/>
          <w:szCs w:val="32"/>
          <w:highlight w:val="none"/>
          <w:lang w:val="en-US" w:eastAsia="zh-CN"/>
        </w:rPr>
        <w:t>6把</w:t>
      </w:r>
    </w:p>
    <w:p w14:paraId="2CAF3D2D">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default" w:ascii="仿宋_GB2312" w:hAnsi="黑体" w:eastAsia="仿宋_GB2312" w:cs="宋体"/>
          <w:color w:val="auto"/>
          <w:sz w:val="32"/>
          <w:szCs w:val="32"/>
          <w:highlight w:val="none"/>
          <w:lang w:val="en-US" w:eastAsia="zh-CN"/>
        </w:rPr>
      </w:pPr>
      <w:r>
        <w:rPr>
          <w:rFonts w:hint="default" w:ascii="仿宋_GB2312" w:hAnsi="黑体" w:eastAsia="仿宋_GB2312" w:cs="宋体"/>
          <w:color w:val="auto"/>
          <w:sz w:val="32"/>
          <w:szCs w:val="32"/>
          <w:highlight w:val="none"/>
          <w:lang w:val="en-US" w:eastAsia="zh-CN"/>
        </w:rPr>
        <w:t>7.打边机不少于3台</w:t>
      </w:r>
    </w:p>
    <w:p w14:paraId="69432539">
      <w:pPr>
        <w:pStyle w:val="7"/>
        <w:rPr>
          <w:rFonts w:hint="default" w:ascii="仿宋_GB2312" w:hAnsi="黑体" w:eastAsia="仿宋_GB2312" w:cs="宋体"/>
          <w:color w:val="auto"/>
          <w:sz w:val="32"/>
          <w:szCs w:val="32"/>
          <w:highlight w:val="none"/>
          <w:lang w:val="en-US" w:eastAsia="zh-CN"/>
        </w:rPr>
      </w:pPr>
    </w:p>
    <w:p w14:paraId="48529942">
      <w:pPr>
        <w:pStyle w:val="7"/>
        <w:rPr>
          <w:rFonts w:hint="default" w:ascii="仿宋_GB2312" w:hAnsi="黑体" w:eastAsia="仿宋_GB2312" w:cs="宋体"/>
          <w:color w:val="auto"/>
          <w:sz w:val="32"/>
          <w:szCs w:val="32"/>
          <w:highlight w:val="yellow"/>
          <w:lang w:val="en-US" w:eastAsia="zh-CN"/>
        </w:rPr>
      </w:pPr>
    </w:p>
    <w:p w14:paraId="02D726F6">
      <w:pPr>
        <w:pStyle w:val="7"/>
        <w:rPr>
          <w:rFonts w:hint="default" w:ascii="仿宋_GB2312" w:hAnsi="黑体" w:eastAsia="仿宋_GB2312" w:cs="宋体"/>
          <w:color w:val="auto"/>
          <w:sz w:val="32"/>
          <w:szCs w:val="32"/>
          <w:lang w:val="en-US" w:eastAsia="zh-CN"/>
        </w:rPr>
      </w:pPr>
    </w:p>
    <w:p w14:paraId="4AC9CCC3">
      <w:pPr>
        <w:pStyle w:val="7"/>
        <w:rPr>
          <w:rFonts w:hint="default" w:ascii="仿宋_GB2312" w:hAnsi="黑体" w:eastAsia="仿宋_GB2312" w:cs="宋体"/>
          <w:color w:val="auto"/>
          <w:sz w:val="32"/>
          <w:szCs w:val="32"/>
          <w:lang w:val="en-US" w:eastAsia="zh-CN"/>
        </w:rPr>
      </w:pPr>
    </w:p>
    <w:p w14:paraId="7116E444">
      <w:pPr>
        <w:pStyle w:val="7"/>
        <w:rPr>
          <w:rFonts w:hint="default" w:ascii="仿宋_GB2312" w:hAnsi="黑体" w:eastAsia="仿宋_GB2312" w:cs="宋体"/>
          <w:color w:val="auto"/>
          <w:sz w:val="32"/>
          <w:szCs w:val="32"/>
          <w:lang w:val="en-US" w:eastAsia="zh-CN"/>
        </w:rPr>
      </w:pPr>
    </w:p>
    <w:p w14:paraId="706448DD">
      <w:pPr>
        <w:pStyle w:val="7"/>
        <w:rPr>
          <w:rFonts w:hint="default" w:ascii="仿宋_GB2312" w:hAnsi="黑体" w:eastAsia="仿宋_GB2312" w:cs="宋体"/>
          <w:color w:val="auto"/>
          <w:sz w:val="32"/>
          <w:szCs w:val="32"/>
          <w:lang w:val="en-US" w:eastAsia="zh-CN"/>
        </w:rPr>
      </w:pPr>
    </w:p>
    <w:p w14:paraId="2C7C28FA">
      <w:pPr>
        <w:pStyle w:val="7"/>
        <w:rPr>
          <w:rFonts w:hint="default" w:ascii="仿宋_GB2312" w:hAnsi="黑体" w:eastAsia="仿宋_GB2312" w:cs="宋体"/>
          <w:color w:val="auto"/>
          <w:sz w:val="32"/>
          <w:szCs w:val="32"/>
          <w:lang w:val="en-US" w:eastAsia="zh-CN"/>
        </w:rPr>
      </w:pPr>
    </w:p>
    <w:p w14:paraId="45A44BDC">
      <w:pPr>
        <w:pStyle w:val="7"/>
        <w:rPr>
          <w:rFonts w:hint="default" w:ascii="仿宋_GB2312" w:hAnsi="黑体" w:eastAsia="仿宋_GB2312" w:cs="宋体"/>
          <w:color w:val="auto"/>
          <w:sz w:val="32"/>
          <w:szCs w:val="32"/>
          <w:lang w:val="en-US" w:eastAsia="zh-CN"/>
        </w:rPr>
      </w:pPr>
    </w:p>
    <w:p w14:paraId="1C2EE562">
      <w:pPr>
        <w:pStyle w:val="7"/>
        <w:rPr>
          <w:rFonts w:hint="default" w:ascii="仿宋_GB2312" w:hAnsi="黑体" w:eastAsia="仿宋_GB2312" w:cs="宋体"/>
          <w:color w:val="auto"/>
          <w:sz w:val="32"/>
          <w:szCs w:val="32"/>
          <w:lang w:val="en-US" w:eastAsia="zh-CN"/>
        </w:rPr>
      </w:pPr>
    </w:p>
    <w:p w14:paraId="70E1458A">
      <w:pPr>
        <w:pStyle w:val="7"/>
        <w:rPr>
          <w:rFonts w:hint="default" w:ascii="仿宋_GB2312" w:hAnsi="黑体" w:eastAsia="仿宋_GB2312" w:cs="宋体"/>
          <w:color w:val="auto"/>
          <w:sz w:val="32"/>
          <w:szCs w:val="32"/>
          <w:lang w:val="en-US" w:eastAsia="zh-CN"/>
        </w:rPr>
      </w:pPr>
    </w:p>
    <w:p w14:paraId="0F12696B">
      <w:pPr>
        <w:pStyle w:val="7"/>
        <w:rPr>
          <w:rFonts w:hint="default" w:ascii="仿宋_GB2312" w:hAnsi="黑体" w:eastAsia="仿宋_GB2312" w:cs="宋体"/>
          <w:color w:val="auto"/>
          <w:sz w:val="32"/>
          <w:szCs w:val="32"/>
          <w:lang w:val="en-US" w:eastAsia="zh-CN"/>
        </w:rPr>
      </w:pPr>
    </w:p>
    <w:p w14:paraId="33FC15FC">
      <w:pPr>
        <w:pStyle w:val="7"/>
        <w:rPr>
          <w:rFonts w:hint="default" w:ascii="仿宋_GB2312" w:hAnsi="黑体" w:eastAsia="仿宋_GB2312" w:cs="宋体"/>
          <w:color w:val="auto"/>
          <w:sz w:val="32"/>
          <w:szCs w:val="32"/>
          <w:lang w:val="en-US" w:eastAsia="zh-CN"/>
        </w:rPr>
      </w:pPr>
    </w:p>
    <w:p w14:paraId="4723FA45">
      <w:pPr>
        <w:pStyle w:val="7"/>
        <w:rPr>
          <w:rFonts w:hint="default" w:ascii="仿宋_GB2312" w:hAnsi="黑体" w:eastAsia="仿宋_GB2312" w:cs="宋体"/>
          <w:color w:val="auto"/>
          <w:sz w:val="32"/>
          <w:szCs w:val="32"/>
          <w:lang w:val="en-US" w:eastAsia="zh-CN"/>
        </w:rPr>
      </w:pPr>
    </w:p>
    <w:tbl>
      <w:tblPr>
        <w:tblStyle w:val="8"/>
        <w:tblW w:w="89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1"/>
        <w:gridCol w:w="1584"/>
        <w:gridCol w:w="2257"/>
        <w:gridCol w:w="2257"/>
        <w:gridCol w:w="2257"/>
      </w:tblGrid>
      <w:tr w14:paraId="2055D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41" w:type="dxa"/>
            <w:noWrap w:val="0"/>
            <w:vAlign w:val="center"/>
          </w:tcPr>
          <w:p w14:paraId="71F7AF1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hAnsi="宋体" w:cs="Times New Roman"/>
                <w:b/>
                <w:bCs/>
                <w:color w:val="auto"/>
                <w:kern w:val="0"/>
                <w:sz w:val="24"/>
                <w:lang w:val="en-US" w:eastAsia="zh-CN"/>
              </w:rPr>
            </w:pPr>
            <w:r>
              <w:rPr>
                <w:rFonts w:hint="eastAsia" w:hAnsi="宋体" w:cs="Times New Roman"/>
                <w:b/>
                <w:bCs/>
                <w:color w:val="auto"/>
                <w:kern w:val="0"/>
                <w:sz w:val="24"/>
                <w:lang w:val="en-US" w:eastAsia="zh-CN"/>
              </w:rPr>
              <w:t>序号</w:t>
            </w:r>
          </w:p>
        </w:tc>
        <w:tc>
          <w:tcPr>
            <w:tcW w:w="1584" w:type="dxa"/>
            <w:noWrap w:val="0"/>
            <w:vAlign w:val="center"/>
          </w:tcPr>
          <w:p w14:paraId="3870F99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hAnsi="宋体" w:cs="Times New Roman"/>
                <w:b/>
                <w:bCs/>
                <w:color w:val="auto"/>
                <w:kern w:val="0"/>
                <w:sz w:val="24"/>
                <w:lang w:val="en-US" w:eastAsia="zh-CN"/>
              </w:rPr>
            </w:pPr>
            <w:r>
              <w:rPr>
                <w:rFonts w:hint="eastAsia" w:hAnsi="宋体" w:cs="Times New Roman"/>
                <w:b/>
                <w:bCs/>
                <w:color w:val="auto"/>
                <w:kern w:val="0"/>
                <w:sz w:val="24"/>
                <w:lang w:val="en-US" w:eastAsia="zh-CN"/>
              </w:rPr>
              <w:t>设备名称</w:t>
            </w:r>
          </w:p>
        </w:tc>
        <w:tc>
          <w:tcPr>
            <w:tcW w:w="2257" w:type="dxa"/>
            <w:noWrap w:val="0"/>
            <w:vAlign w:val="center"/>
          </w:tcPr>
          <w:p w14:paraId="1068863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hAnsi="宋体" w:cs="Times New Roman"/>
                <w:b/>
                <w:bCs/>
                <w:color w:val="auto"/>
                <w:kern w:val="0"/>
                <w:sz w:val="24"/>
                <w:lang w:val="en-US" w:eastAsia="zh-CN"/>
              </w:rPr>
            </w:pPr>
            <w:r>
              <w:rPr>
                <w:rFonts w:hint="eastAsia" w:hAnsi="宋体" w:cs="Times New Roman"/>
                <w:b/>
                <w:bCs/>
                <w:color w:val="auto"/>
                <w:kern w:val="0"/>
                <w:sz w:val="24"/>
                <w:lang w:val="en-US" w:eastAsia="zh-CN"/>
              </w:rPr>
              <w:t>数量</w:t>
            </w:r>
          </w:p>
        </w:tc>
        <w:tc>
          <w:tcPr>
            <w:tcW w:w="2257" w:type="dxa"/>
            <w:noWrap w:val="0"/>
            <w:vAlign w:val="center"/>
          </w:tcPr>
          <w:p w14:paraId="02B7393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hAnsi="宋体" w:cs="Times New Roman"/>
                <w:b/>
                <w:bCs/>
                <w:color w:val="auto"/>
                <w:kern w:val="0"/>
                <w:sz w:val="24"/>
                <w:lang w:val="en-US" w:eastAsia="zh-CN"/>
              </w:rPr>
            </w:pPr>
            <w:r>
              <w:rPr>
                <w:rFonts w:hint="eastAsia" w:hAnsi="宋体" w:cs="Times New Roman"/>
                <w:b/>
                <w:bCs/>
                <w:color w:val="auto"/>
                <w:kern w:val="0"/>
                <w:sz w:val="24"/>
                <w:lang w:val="en-US" w:eastAsia="zh-CN"/>
              </w:rPr>
              <w:t>车牌号（型号）</w:t>
            </w:r>
          </w:p>
        </w:tc>
        <w:tc>
          <w:tcPr>
            <w:tcW w:w="2257" w:type="dxa"/>
            <w:noWrap w:val="0"/>
            <w:vAlign w:val="center"/>
          </w:tcPr>
          <w:p w14:paraId="5D7C40D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hAnsi="宋体" w:cs="Times New Roman"/>
                <w:b/>
                <w:bCs/>
                <w:color w:val="auto"/>
                <w:kern w:val="0"/>
                <w:sz w:val="24"/>
                <w:lang w:val="en-US" w:eastAsia="zh-CN"/>
              </w:rPr>
            </w:pPr>
            <w:r>
              <w:rPr>
                <w:rFonts w:hint="eastAsia" w:hAnsi="宋体" w:cs="Times New Roman"/>
                <w:b/>
                <w:bCs/>
                <w:color w:val="auto"/>
                <w:kern w:val="0"/>
                <w:sz w:val="24"/>
                <w:lang w:val="en-US" w:eastAsia="zh-CN"/>
              </w:rPr>
              <w:t>使用年限</w:t>
            </w:r>
          </w:p>
        </w:tc>
      </w:tr>
      <w:tr w14:paraId="7B76D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4" w:hRule="atLeast"/>
          <w:jc w:val="center"/>
        </w:trPr>
        <w:tc>
          <w:tcPr>
            <w:tcW w:w="641" w:type="dxa"/>
            <w:noWrap w:val="0"/>
            <w:vAlign w:val="center"/>
          </w:tcPr>
          <w:p w14:paraId="0FB5092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auto"/>
                <w:kern w:val="0"/>
                <w:sz w:val="24"/>
              </w:rPr>
            </w:pPr>
            <w:r>
              <w:rPr>
                <w:rFonts w:hint="eastAsia" w:ascii="宋体" w:hAnsi="宋体"/>
                <w:color w:val="auto"/>
                <w:kern w:val="0"/>
                <w:sz w:val="24"/>
              </w:rPr>
              <w:t>1</w:t>
            </w:r>
          </w:p>
        </w:tc>
        <w:tc>
          <w:tcPr>
            <w:tcW w:w="1584" w:type="dxa"/>
            <w:noWrap w:val="0"/>
            <w:vAlign w:val="center"/>
          </w:tcPr>
          <w:p w14:paraId="0068AF2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olor w:val="auto"/>
                <w:kern w:val="0"/>
                <w:sz w:val="24"/>
                <w:lang w:eastAsia="zh-CN"/>
              </w:rPr>
            </w:pPr>
            <w:r>
              <w:rPr>
                <w:rFonts w:hint="eastAsia" w:hAnsi="宋体"/>
                <w:color w:val="auto"/>
                <w:kern w:val="0"/>
                <w:sz w:val="24"/>
                <w:lang w:val="en-US" w:eastAsia="zh-CN"/>
              </w:rPr>
              <w:t>水车</w:t>
            </w:r>
          </w:p>
        </w:tc>
        <w:tc>
          <w:tcPr>
            <w:tcW w:w="2257" w:type="dxa"/>
            <w:noWrap w:val="0"/>
            <w:vAlign w:val="center"/>
          </w:tcPr>
          <w:p w14:paraId="58CE7CC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auto"/>
                <w:kern w:val="0"/>
                <w:sz w:val="24"/>
              </w:rPr>
            </w:pPr>
          </w:p>
          <w:p w14:paraId="14C90DD9"/>
          <w:p w14:paraId="32CBF01D">
            <w:pPr>
              <w:pStyle w:val="7"/>
              <w:rPr>
                <w:rFonts w:ascii="宋体" w:hAnsi="宋体" w:eastAsia="宋体" w:cs="Times New Roman"/>
                <w:color w:val="auto"/>
                <w:kern w:val="0"/>
                <w:sz w:val="24"/>
                <w:szCs w:val="18"/>
                <w:lang w:val="en-US" w:eastAsia="zh-CN" w:bidi="ar-SA"/>
              </w:rPr>
            </w:pPr>
          </w:p>
        </w:tc>
        <w:tc>
          <w:tcPr>
            <w:tcW w:w="2257" w:type="dxa"/>
            <w:noWrap w:val="0"/>
            <w:vAlign w:val="center"/>
          </w:tcPr>
          <w:p w14:paraId="31D0882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Times New Roman"/>
                <w:color w:val="auto"/>
                <w:kern w:val="0"/>
                <w:sz w:val="24"/>
                <w:lang w:val="en-US" w:eastAsia="zh-CN" w:bidi="ar-SA"/>
              </w:rPr>
            </w:pPr>
          </w:p>
        </w:tc>
        <w:tc>
          <w:tcPr>
            <w:tcW w:w="2257" w:type="dxa"/>
            <w:noWrap w:val="0"/>
            <w:vAlign w:val="center"/>
          </w:tcPr>
          <w:p w14:paraId="479FC17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Times New Roman"/>
                <w:color w:val="auto"/>
                <w:kern w:val="0"/>
                <w:sz w:val="24"/>
                <w:lang w:val="en-US" w:eastAsia="zh-CN" w:bidi="ar-SA"/>
              </w:rPr>
            </w:pPr>
          </w:p>
        </w:tc>
      </w:tr>
      <w:tr w14:paraId="64E14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1" w:hRule="atLeast"/>
          <w:jc w:val="center"/>
        </w:trPr>
        <w:tc>
          <w:tcPr>
            <w:tcW w:w="641" w:type="dxa"/>
            <w:noWrap w:val="0"/>
            <w:vAlign w:val="center"/>
          </w:tcPr>
          <w:p w14:paraId="5DCB35F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auto"/>
                <w:kern w:val="0"/>
                <w:sz w:val="24"/>
              </w:rPr>
            </w:pPr>
            <w:r>
              <w:rPr>
                <w:rFonts w:hint="eastAsia" w:ascii="宋体" w:hAnsi="宋体"/>
                <w:color w:val="auto"/>
                <w:kern w:val="0"/>
                <w:sz w:val="24"/>
              </w:rPr>
              <w:t>2</w:t>
            </w:r>
          </w:p>
        </w:tc>
        <w:tc>
          <w:tcPr>
            <w:tcW w:w="1584" w:type="dxa"/>
            <w:noWrap w:val="0"/>
            <w:vAlign w:val="center"/>
          </w:tcPr>
          <w:p w14:paraId="40C779A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olor w:val="auto"/>
                <w:kern w:val="0"/>
                <w:sz w:val="24"/>
                <w:lang w:eastAsia="zh-CN"/>
              </w:rPr>
            </w:pPr>
            <w:r>
              <w:rPr>
                <w:rFonts w:hint="eastAsia" w:hAnsi="宋体"/>
                <w:color w:val="auto"/>
                <w:kern w:val="0"/>
                <w:sz w:val="24"/>
                <w:lang w:val="en-US" w:eastAsia="zh-CN"/>
              </w:rPr>
              <w:t>打药车</w:t>
            </w:r>
          </w:p>
        </w:tc>
        <w:tc>
          <w:tcPr>
            <w:tcW w:w="2257" w:type="dxa"/>
            <w:noWrap w:val="0"/>
            <w:vAlign w:val="center"/>
          </w:tcPr>
          <w:p w14:paraId="38FA4F4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auto"/>
                <w:kern w:val="0"/>
                <w:sz w:val="24"/>
              </w:rPr>
            </w:pPr>
          </w:p>
          <w:p w14:paraId="1FC8950F">
            <w:pPr>
              <w:pStyle w:val="7"/>
              <w:jc w:val="center"/>
              <w:rPr>
                <w:rFonts w:ascii="宋体" w:hAnsi="宋体" w:eastAsia="宋体" w:cs="Times New Roman"/>
                <w:color w:val="auto"/>
                <w:kern w:val="0"/>
                <w:sz w:val="24"/>
                <w:szCs w:val="18"/>
                <w:lang w:val="en-US" w:eastAsia="zh-CN" w:bidi="ar-SA"/>
              </w:rPr>
            </w:pPr>
          </w:p>
        </w:tc>
        <w:tc>
          <w:tcPr>
            <w:tcW w:w="2257" w:type="dxa"/>
            <w:noWrap w:val="0"/>
            <w:vAlign w:val="center"/>
          </w:tcPr>
          <w:p w14:paraId="4A0480E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Times New Roman"/>
                <w:color w:val="auto"/>
                <w:kern w:val="0"/>
                <w:sz w:val="24"/>
                <w:lang w:val="en-US" w:eastAsia="zh-CN" w:bidi="ar-SA"/>
              </w:rPr>
            </w:pPr>
          </w:p>
        </w:tc>
        <w:tc>
          <w:tcPr>
            <w:tcW w:w="2257" w:type="dxa"/>
            <w:noWrap w:val="0"/>
            <w:vAlign w:val="center"/>
          </w:tcPr>
          <w:p w14:paraId="3F71C33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Times New Roman"/>
                <w:color w:val="auto"/>
                <w:kern w:val="0"/>
                <w:sz w:val="24"/>
                <w:lang w:val="en-US" w:eastAsia="zh-CN" w:bidi="ar-SA"/>
              </w:rPr>
            </w:pPr>
          </w:p>
        </w:tc>
      </w:tr>
      <w:tr w14:paraId="18E0B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9" w:hRule="atLeast"/>
          <w:jc w:val="center"/>
        </w:trPr>
        <w:tc>
          <w:tcPr>
            <w:tcW w:w="641" w:type="dxa"/>
            <w:noWrap w:val="0"/>
            <w:vAlign w:val="center"/>
          </w:tcPr>
          <w:p w14:paraId="562D5CA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auto"/>
                <w:kern w:val="0"/>
                <w:sz w:val="24"/>
              </w:rPr>
            </w:pPr>
            <w:r>
              <w:rPr>
                <w:rFonts w:hint="eastAsia" w:ascii="宋体" w:hAnsi="宋体"/>
                <w:color w:val="auto"/>
                <w:kern w:val="0"/>
                <w:sz w:val="24"/>
              </w:rPr>
              <w:t>3</w:t>
            </w:r>
          </w:p>
        </w:tc>
        <w:tc>
          <w:tcPr>
            <w:tcW w:w="1584" w:type="dxa"/>
            <w:noWrap w:val="0"/>
            <w:vAlign w:val="center"/>
          </w:tcPr>
          <w:p w14:paraId="0D33E59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olor w:val="auto"/>
                <w:kern w:val="0"/>
                <w:sz w:val="24"/>
                <w:lang w:val="en-US" w:eastAsia="zh-CN"/>
              </w:rPr>
            </w:pPr>
            <w:r>
              <w:rPr>
                <w:rFonts w:hint="eastAsia" w:hAnsi="宋体"/>
                <w:color w:val="auto"/>
                <w:kern w:val="0"/>
                <w:sz w:val="24"/>
                <w:lang w:val="en-US" w:eastAsia="zh-CN"/>
              </w:rPr>
              <w:t>垃圾车</w:t>
            </w:r>
          </w:p>
        </w:tc>
        <w:tc>
          <w:tcPr>
            <w:tcW w:w="2257" w:type="dxa"/>
            <w:noWrap w:val="0"/>
            <w:vAlign w:val="center"/>
          </w:tcPr>
          <w:p w14:paraId="2CFD6AB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olor w:val="auto"/>
                <w:kern w:val="0"/>
                <w:sz w:val="24"/>
                <w:lang w:val="en-US" w:eastAsia="zh-CN"/>
              </w:rPr>
            </w:pPr>
          </w:p>
          <w:p w14:paraId="572A81F9">
            <w:pPr>
              <w:pStyle w:val="7"/>
              <w:rPr>
                <w:rFonts w:ascii="宋体" w:hAnsi="宋体"/>
                <w:color w:val="auto"/>
                <w:kern w:val="0"/>
                <w:sz w:val="24"/>
              </w:rPr>
            </w:pPr>
          </w:p>
          <w:p w14:paraId="06F8B1CF">
            <w:pPr>
              <w:pStyle w:val="7"/>
              <w:rPr>
                <w:rFonts w:ascii="宋体" w:hAnsi="宋体" w:eastAsia="宋体" w:cs="Times New Roman"/>
                <w:color w:val="auto"/>
                <w:kern w:val="0"/>
                <w:sz w:val="24"/>
                <w:szCs w:val="18"/>
                <w:lang w:val="en-US" w:eastAsia="zh-CN" w:bidi="ar-SA"/>
              </w:rPr>
            </w:pPr>
          </w:p>
        </w:tc>
        <w:tc>
          <w:tcPr>
            <w:tcW w:w="2257" w:type="dxa"/>
            <w:noWrap w:val="0"/>
            <w:vAlign w:val="center"/>
          </w:tcPr>
          <w:p w14:paraId="464A6D3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Times New Roman"/>
                <w:color w:val="auto"/>
                <w:kern w:val="0"/>
                <w:sz w:val="24"/>
                <w:lang w:val="en-US" w:eastAsia="zh-CN" w:bidi="ar-SA"/>
              </w:rPr>
            </w:pPr>
          </w:p>
        </w:tc>
        <w:tc>
          <w:tcPr>
            <w:tcW w:w="2257" w:type="dxa"/>
            <w:noWrap w:val="0"/>
            <w:vAlign w:val="center"/>
          </w:tcPr>
          <w:p w14:paraId="1C85630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Times New Roman"/>
                <w:color w:val="auto"/>
                <w:kern w:val="0"/>
                <w:sz w:val="24"/>
                <w:lang w:val="en-US" w:eastAsia="zh-CN" w:bidi="ar-SA"/>
              </w:rPr>
            </w:pPr>
          </w:p>
        </w:tc>
      </w:tr>
      <w:tr w14:paraId="533D6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9" w:hRule="atLeast"/>
          <w:jc w:val="center"/>
        </w:trPr>
        <w:tc>
          <w:tcPr>
            <w:tcW w:w="641" w:type="dxa"/>
            <w:noWrap w:val="0"/>
            <w:vAlign w:val="center"/>
          </w:tcPr>
          <w:p w14:paraId="7FB74C3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olor w:val="auto"/>
                <w:kern w:val="0"/>
                <w:sz w:val="24"/>
                <w:lang w:val="en-US" w:eastAsia="zh-CN"/>
              </w:rPr>
            </w:pPr>
            <w:r>
              <w:rPr>
                <w:rFonts w:hint="eastAsia" w:hAnsi="宋体"/>
                <w:color w:val="auto"/>
                <w:kern w:val="0"/>
                <w:sz w:val="24"/>
                <w:lang w:val="en-US" w:eastAsia="zh-CN"/>
              </w:rPr>
              <w:t>4</w:t>
            </w:r>
          </w:p>
        </w:tc>
        <w:tc>
          <w:tcPr>
            <w:tcW w:w="1584" w:type="dxa"/>
            <w:noWrap w:val="0"/>
            <w:vAlign w:val="center"/>
          </w:tcPr>
          <w:p w14:paraId="77FCB4C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color w:val="auto"/>
                <w:kern w:val="0"/>
                <w:sz w:val="24"/>
                <w:lang w:val="en-US" w:eastAsia="zh-CN"/>
              </w:rPr>
            </w:pPr>
            <w:r>
              <w:rPr>
                <w:rFonts w:hint="eastAsia" w:hAnsi="宋体"/>
                <w:color w:val="auto"/>
                <w:kern w:val="0"/>
                <w:sz w:val="24"/>
                <w:lang w:val="en-US" w:eastAsia="zh-CN"/>
              </w:rPr>
              <w:t>绿篱机</w:t>
            </w:r>
          </w:p>
        </w:tc>
        <w:tc>
          <w:tcPr>
            <w:tcW w:w="2257" w:type="dxa"/>
            <w:noWrap w:val="0"/>
            <w:vAlign w:val="center"/>
          </w:tcPr>
          <w:p w14:paraId="444A1F5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Times New Roman"/>
                <w:color w:val="auto"/>
                <w:kern w:val="0"/>
                <w:sz w:val="24"/>
                <w:lang w:val="en-US" w:eastAsia="zh-CN" w:bidi="ar-SA"/>
              </w:rPr>
            </w:pPr>
          </w:p>
        </w:tc>
        <w:tc>
          <w:tcPr>
            <w:tcW w:w="2257" w:type="dxa"/>
            <w:noWrap w:val="0"/>
            <w:vAlign w:val="center"/>
          </w:tcPr>
          <w:p w14:paraId="5C9188E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Times New Roman"/>
                <w:color w:val="auto"/>
                <w:kern w:val="0"/>
                <w:sz w:val="24"/>
                <w:lang w:val="en-US" w:eastAsia="zh-CN" w:bidi="ar-SA"/>
              </w:rPr>
            </w:pPr>
          </w:p>
        </w:tc>
        <w:tc>
          <w:tcPr>
            <w:tcW w:w="2257" w:type="dxa"/>
            <w:noWrap w:val="0"/>
            <w:vAlign w:val="center"/>
          </w:tcPr>
          <w:p w14:paraId="156A1E6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Times New Roman"/>
                <w:color w:val="auto"/>
                <w:kern w:val="0"/>
                <w:sz w:val="24"/>
                <w:lang w:val="en-US" w:eastAsia="zh-CN" w:bidi="ar-SA"/>
              </w:rPr>
            </w:pPr>
          </w:p>
        </w:tc>
      </w:tr>
      <w:tr w14:paraId="3664E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7" w:hRule="atLeast"/>
          <w:jc w:val="center"/>
        </w:trPr>
        <w:tc>
          <w:tcPr>
            <w:tcW w:w="641" w:type="dxa"/>
            <w:noWrap w:val="0"/>
            <w:vAlign w:val="center"/>
          </w:tcPr>
          <w:p w14:paraId="1F27B0B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hAnsi="宋体"/>
                <w:color w:val="auto"/>
                <w:kern w:val="0"/>
                <w:sz w:val="24"/>
                <w:lang w:val="en-US" w:eastAsia="zh-CN"/>
              </w:rPr>
            </w:pPr>
            <w:r>
              <w:rPr>
                <w:rFonts w:hint="eastAsia" w:hAnsi="宋体"/>
                <w:color w:val="auto"/>
                <w:kern w:val="0"/>
                <w:sz w:val="24"/>
                <w:lang w:val="en-US" w:eastAsia="zh-CN"/>
              </w:rPr>
              <w:t>5</w:t>
            </w:r>
          </w:p>
        </w:tc>
        <w:tc>
          <w:tcPr>
            <w:tcW w:w="1584" w:type="dxa"/>
            <w:noWrap w:val="0"/>
            <w:vAlign w:val="center"/>
          </w:tcPr>
          <w:p w14:paraId="1D12FF1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hAnsi="宋体"/>
                <w:color w:val="auto"/>
                <w:kern w:val="0"/>
                <w:sz w:val="24"/>
                <w:lang w:val="en-US" w:eastAsia="zh-CN"/>
              </w:rPr>
            </w:pPr>
            <w:r>
              <w:rPr>
                <w:rFonts w:hint="eastAsia" w:hAnsi="宋体"/>
                <w:color w:val="auto"/>
                <w:kern w:val="0"/>
                <w:sz w:val="24"/>
                <w:lang w:val="en-US" w:eastAsia="zh-CN"/>
              </w:rPr>
              <w:t>高枝油锯</w:t>
            </w:r>
          </w:p>
        </w:tc>
        <w:tc>
          <w:tcPr>
            <w:tcW w:w="2257" w:type="dxa"/>
            <w:noWrap w:val="0"/>
            <w:vAlign w:val="center"/>
          </w:tcPr>
          <w:p w14:paraId="6B05FF7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Times New Roman"/>
                <w:color w:val="auto"/>
                <w:kern w:val="0"/>
                <w:sz w:val="24"/>
                <w:lang w:val="en-US" w:eastAsia="zh-CN" w:bidi="ar-SA"/>
              </w:rPr>
            </w:pPr>
          </w:p>
        </w:tc>
        <w:tc>
          <w:tcPr>
            <w:tcW w:w="2257" w:type="dxa"/>
            <w:noWrap w:val="0"/>
            <w:vAlign w:val="center"/>
          </w:tcPr>
          <w:p w14:paraId="41DCE70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Times New Roman"/>
                <w:color w:val="auto"/>
                <w:kern w:val="0"/>
                <w:sz w:val="24"/>
                <w:lang w:val="en-US" w:eastAsia="zh-CN" w:bidi="ar-SA"/>
              </w:rPr>
            </w:pPr>
          </w:p>
        </w:tc>
        <w:tc>
          <w:tcPr>
            <w:tcW w:w="2257" w:type="dxa"/>
            <w:noWrap w:val="0"/>
            <w:vAlign w:val="center"/>
          </w:tcPr>
          <w:p w14:paraId="7452C12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Times New Roman"/>
                <w:color w:val="auto"/>
                <w:kern w:val="0"/>
                <w:sz w:val="24"/>
                <w:lang w:val="en-US" w:eastAsia="zh-CN" w:bidi="ar-SA"/>
              </w:rPr>
            </w:pPr>
          </w:p>
        </w:tc>
      </w:tr>
      <w:tr w14:paraId="13AFE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jc w:val="center"/>
        </w:trPr>
        <w:tc>
          <w:tcPr>
            <w:tcW w:w="641" w:type="dxa"/>
            <w:noWrap w:val="0"/>
            <w:vAlign w:val="center"/>
          </w:tcPr>
          <w:p w14:paraId="0834D74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hAnsi="宋体"/>
                <w:color w:val="auto"/>
                <w:kern w:val="0"/>
                <w:sz w:val="24"/>
                <w:lang w:val="en-US" w:eastAsia="zh-CN"/>
              </w:rPr>
            </w:pPr>
            <w:r>
              <w:rPr>
                <w:rFonts w:hint="eastAsia" w:hAnsi="宋体"/>
                <w:color w:val="auto"/>
                <w:kern w:val="0"/>
                <w:sz w:val="24"/>
                <w:lang w:val="en-US" w:eastAsia="zh-CN"/>
              </w:rPr>
              <w:t>6</w:t>
            </w:r>
          </w:p>
        </w:tc>
        <w:tc>
          <w:tcPr>
            <w:tcW w:w="1584" w:type="dxa"/>
            <w:noWrap w:val="0"/>
            <w:vAlign w:val="center"/>
          </w:tcPr>
          <w:p w14:paraId="60E0787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hAnsi="宋体"/>
                <w:color w:val="auto"/>
                <w:kern w:val="0"/>
                <w:sz w:val="24"/>
                <w:lang w:val="en-US" w:eastAsia="zh-CN"/>
              </w:rPr>
            </w:pPr>
            <w:r>
              <w:rPr>
                <w:rFonts w:hint="eastAsia" w:hAnsi="宋体"/>
                <w:color w:val="auto"/>
                <w:kern w:val="0"/>
                <w:sz w:val="24"/>
                <w:lang w:val="en-US" w:eastAsia="zh-CN"/>
              </w:rPr>
              <w:t>油锯</w:t>
            </w:r>
          </w:p>
        </w:tc>
        <w:tc>
          <w:tcPr>
            <w:tcW w:w="2257" w:type="dxa"/>
            <w:noWrap w:val="0"/>
            <w:vAlign w:val="center"/>
          </w:tcPr>
          <w:p w14:paraId="07B2918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Times New Roman"/>
                <w:color w:val="auto"/>
                <w:kern w:val="0"/>
                <w:sz w:val="24"/>
                <w:lang w:val="en-US" w:eastAsia="zh-CN" w:bidi="ar-SA"/>
              </w:rPr>
            </w:pPr>
          </w:p>
        </w:tc>
        <w:tc>
          <w:tcPr>
            <w:tcW w:w="2257" w:type="dxa"/>
            <w:noWrap w:val="0"/>
            <w:vAlign w:val="center"/>
          </w:tcPr>
          <w:p w14:paraId="33915EF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Times New Roman"/>
                <w:color w:val="auto"/>
                <w:kern w:val="0"/>
                <w:sz w:val="24"/>
                <w:lang w:val="en-US" w:eastAsia="zh-CN" w:bidi="ar-SA"/>
              </w:rPr>
            </w:pPr>
          </w:p>
        </w:tc>
        <w:tc>
          <w:tcPr>
            <w:tcW w:w="2257" w:type="dxa"/>
            <w:noWrap w:val="0"/>
            <w:vAlign w:val="center"/>
          </w:tcPr>
          <w:p w14:paraId="5D34E2E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Times New Roman"/>
                <w:color w:val="auto"/>
                <w:kern w:val="0"/>
                <w:sz w:val="24"/>
                <w:lang w:val="en-US" w:eastAsia="zh-CN" w:bidi="ar-SA"/>
              </w:rPr>
            </w:pPr>
          </w:p>
        </w:tc>
      </w:tr>
      <w:tr w14:paraId="6133D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641" w:type="dxa"/>
            <w:noWrap w:val="0"/>
            <w:vAlign w:val="center"/>
          </w:tcPr>
          <w:p w14:paraId="79FAF8D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hAnsi="宋体"/>
                <w:color w:val="auto"/>
                <w:kern w:val="0"/>
                <w:sz w:val="24"/>
                <w:lang w:val="en-US" w:eastAsia="zh-CN"/>
              </w:rPr>
            </w:pPr>
            <w:r>
              <w:rPr>
                <w:rFonts w:hint="eastAsia" w:hAnsi="宋体"/>
                <w:color w:val="auto"/>
                <w:kern w:val="0"/>
                <w:sz w:val="24"/>
                <w:lang w:val="en-US" w:eastAsia="zh-CN"/>
              </w:rPr>
              <w:t>7</w:t>
            </w:r>
          </w:p>
        </w:tc>
        <w:tc>
          <w:tcPr>
            <w:tcW w:w="1584" w:type="dxa"/>
            <w:noWrap w:val="0"/>
            <w:vAlign w:val="center"/>
          </w:tcPr>
          <w:p w14:paraId="5BC8B4D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hAnsi="宋体"/>
                <w:color w:val="auto"/>
                <w:kern w:val="0"/>
                <w:sz w:val="24"/>
                <w:lang w:val="en-US" w:eastAsia="zh-CN"/>
              </w:rPr>
            </w:pPr>
            <w:r>
              <w:rPr>
                <w:rFonts w:hint="eastAsia" w:hAnsi="宋体"/>
                <w:color w:val="auto"/>
                <w:kern w:val="0"/>
                <w:sz w:val="24"/>
                <w:lang w:val="en-US" w:eastAsia="zh-CN"/>
              </w:rPr>
              <w:t>打边机</w:t>
            </w:r>
          </w:p>
        </w:tc>
        <w:tc>
          <w:tcPr>
            <w:tcW w:w="2257" w:type="dxa"/>
            <w:noWrap w:val="0"/>
            <w:vAlign w:val="center"/>
          </w:tcPr>
          <w:p w14:paraId="2255B3C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Times New Roman"/>
                <w:color w:val="auto"/>
                <w:kern w:val="0"/>
                <w:sz w:val="24"/>
                <w:lang w:val="en-US" w:eastAsia="zh-CN" w:bidi="ar-SA"/>
              </w:rPr>
            </w:pPr>
          </w:p>
        </w:tc>
        <w:tc>
          <w:tcPr>
            <w:tcW w:w="2257" w:type="dxa"/>
            <w:noWrap w:val="0"/>
            <w:vAlign w:val="center"/>
          </w:tcPr>
          <w:p w14:paraId="19D151D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Times New Roman"/>
                <w:color w:val="auto"/>
                <w:kern w:val="0"/>
                <w:sz w:val="24"/>
                <w:lang w:val="en-US" w:eastAsia="zh-CN" w:bidi="ar-SA"/>
              </w:rPr>
            </w:pPr>
          </w:p>
        </w:tc>
        <w:tc>
          <w:tcPr>
            <w:tcW w:w="2257" w:type="dxa"/>
            <w:noWrap w:val="0"/>
            <w:vAlign w:val="center"/>
          </w:tcPr>
          <w:p w14:paraId="038D447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Times New Roman"/>
                <w:color w:val="auto"/>
                <w:kern w:val="0"/>
                <w:sz w:val="24"/>
                <w:lang w:val="en-US" w:eastAsia="zh-CN" w:bidi="ar-SA"/>
              </w:rPr>
            </w:pPr>
          </w:p>
        </w:tc>
      </w:tr>
    </w:tbl>
    <w:p w14:paraId="654607F1">
      <w:pPr>
        <w:keepNext w:val="0"/>
        <w:keepLines w:val="0"/>
        <w:pageBreakBefore w:val="0"/>
        <w:kinsoku/>
        <w:overflowPunct/>
        <w:topLinePunct w:val="0"/>
        <w:autoSpaceDE/>
        <w:autoSpaceDN/>
        <w:bidi w:val="0"/>
        <w:adjustRightInd w:val="0"/>
        <w:snapToGrid w:val="0"/>
        <w:spacing w:line="560" w:lineRule="exact"/>
        <w:ind w:firstLine="567"/>
        <w:textAlignment w:val="auto"/>
        <w:outlineLvl w:val="1"/>
        <w:rPr>
          <w:rFonts w:hint="default" w:ascii="仿宋_GB2312" w:hAnsi="黑体" w:eastAsia="仿宋_GB2312" w:cs="宋体"/>
          <w:b/>
          <w:bCs/>
          <w:color w:val="auto"/>
          <w:sz w:val="32"/>
          <w:szCs w:val="32"/>
          <w:lang w:val="en-US" w:eastAsia="zh-CN"/>
        </w:rPr>
      </w:pPr>
      <w:r>
        <w:rPr>
          <w:rFonts w:hint="eastAsia" w:ascii="仿宋_GB2312" w:hAnsi="黑体" w:eastAsia="仿宋_GB2312" w:cs="宋体"/>
          <w:b/>
          <w:bCs/>
          <w:color w:val="auto"/>
          <w:sz w:val="32"/>
          <w:szCs w:val="32"/>
        </w:rPr>
        <w:t>第</w:t>
      </w:r>
      <w:r>
        <w:rPr>
          <w:rFonts w:hint="eastAsia" w:ascii="仿宋_GB2312" w:hAnsi="黑体" w:eastAsia="仿宋_GB2312" w:cs="宋体"/>
          <w:b/>
          <w:bCs/>
          <w:color w:val="auto"/>
          <w:sz w:val="32"/>
          <w:szCs w:val="32"/>
          <w:lang w:val="en-US" w:eastAsia="zh-CN"/>
        </w:rPr>
        <w:t>八</w:t>
      </w:r>
      <w:r>
        <w:rPr>
          <w:rFonts w:hint="eastAsia" w:ascii="仿宋_GB2312" w:hAnsi="黑体" w:eastAsia="仿宋_GB2312" w:cs="宋体"/>
          <w:b/>
          <w:bCs/>
          <w:color w:val="auto"/>
          <w:sz w:val="32"/>
          <w:szCs w:val="32"/>
        </w:rPr>
        <w:t xml:space="preserve">条  </w:t>
      </w:r>
      <w:r>
        <w:rPr>
          <w:rFonts w:hint="eastAsia" w:ascii="仿宋_GB2312" w:hAnsi="黑体" w:eastAsia="仿宋_GB2312" w:cs="宋体"/>
          <w:b/>
          <w:bCs/>
          <w:color w:val="auto"/>
          <w:sz w:val="32"/>
          <w:szCs w:val="32"/>
          <w:lang w:val="en-US" w:eastAsia="zh-CN"/>
        </w:rPr>
        <w:t>绿化养护</w:t>
      </w:r>
      <w:r>
        <w:rPr>
          <w:rFonts w:hint="eastAsia" w:ascii="仿宋_GB2312" w:hAnsi="黑体" w:eastAsia="仿宋_GB2312" w:cs="宋体"/>
          <w:b/>
          <w:bCs/>
          <w:color w:val="auto"/>
          <w:sz w:val="32"/>
          <w:szCs w:val="32"/>
        </w:rPr>
        <w:t>工作</w:t>
      </w:r>
      <w:r>
        <w:rPr>
          <w:rFonts w:hint="eastAsia" w:ascii="仿宋_GB2312" w:hAnsi="黑体" w:eastAsia="仿宋_GB2312" w:cs="宋体"/>
          <w:b/>
          <w:bCs/>
          <w:color w:val="auto"/>
          <w:sz w:val="32"/>
          <w:szCs w:val="32"/>
          <w:lang w:val="en-US" w:eastAsia="zh-CN"/>
        </w:rPr>
        <w:t>责任与质量要求</w:t>
      </w:r>
    </w:p>
    <w:p w14:paraId="7778CD87">
      <w:pPr>
        <w:keepNext w:val="0"/>
        <w:keepLines w:val="0"/>
        <w:pageBreakBefore w:val="0"/>
        <w:kinsoku/>
        <w:overflowPunct/>
        <w:topLinePunct w:val="0"/>
        <w:autoSpaceDE/>
        <w:autoSpaceDN/>
        <w:bidi w:val="0"/>
        <w:adjustRightInd w:val="0"/>
        <w:snapToGrid w:val="0"/>
        <w:spacing w:line="560" w:lineRule="exact"/>
        <w:ind w:firstLine="567"/>
        <w:textAlignment w:val="auto"/>
        <w:rPr>
          <w:rFonts w:hint="default" w:ascii="仿宋_GB2312" w:hAnsi="黑体" w:eastAsia="仿宋_GB2312" w:cs="宋体"/>
          <w:color w:val="auto"/>
          <w:sz w:val="32"/>
          <w:szCs w:val="32"/>
          <w:shd w:val="clear" w:color="auto" w:fill="FFFFFF"/>
          <w:lang w:val="en-US" w:eastAsia="zh-CN"/>
        </w:rPr>
      </w:pPr>
      <w:r>
        <w:rPr>
          <w:rFonts w:hint="eastAsia" w:ascii="仿宋_GB2312" w:hAnsi="黑体" w:eastAsia="仿宋_GB2312" w:cs="宋体"/>
          <w:color w:val="auto"/>
          <w:sz w:val="32"/>
          <w:szCs w:val="32"/>
          <w:shd w:val="clear" w:color="auto" w:fill="FFFFFF"/>
          <w:lang w:val="en-US" w:eastAsia="zh-CN"/>
        </w:rPr>
        <w:t>1、通用要求</w:t>
      </w:r>
    </w:p>
    <w:p w14:paraId="30630AA7">
      <w:pPr>
        <w:keepNext w:val="0"/>
        <w:keepLines w:val="0"/>
        <w:pageBreakBefore w:val="0"/>
        <w:kinsoku/>
        <w:overflowPunct/>
        <w:topLinePunct w:val="0"/>
        <w:autoSpaceDE/>
        <w:autoSpaceDN/>
        <w:bidi w:val="0"/>
        <w:adjustRightInd w:val="0"/>
        <w:snapToGrid w:val="0"/>
        <w:spacing w:line="560" w:lineRule="exact"/>
        <w:ind w:firstLine="567"/>
        <w:textAlignment w:val="auto"/>
        <w:rPr>
          <w:rFonts w:ascii="仿宋_GB2312" w:hAnsi="黑体" w:eastAsia="仿宋_GB2312" w:cs="宋体"/>
          <w:b/>
          <w:bCs/>
          <w:color w:val="auto"/>
          <w:sz w:val="32"/>
          <w:szCs w:val="32"/>
        </w:rPr>
      </w:pPr>
      <w:r>
        <w:rPr>
          <w:rFonts w:hint="eastAsia" w:ascii="仿宋_GB2312" w:hAnsi="黑体" w:eastAsia="仿宋_GB2312" w:cs="宋体"/>
          <w:color w:val="auto"/>
          <w:sz w:val="32"/>
          <w:szCs w:val="32"/>
          <w:shd w:val="clear" w:color="auto" w:fill="FFFFFF"/>
          <w:lang w:val="en-US" w:eastAsia="zh-CN"/>
        </w:rPr>
        <w:t>（1）</w:t>
      </w:r>
      <w:r>
        <w:rPr>
          <w:rFonts w:hint="eastAsia" w:ascii="仿宋_GB2312" w:hAnsi="黑体" w:eastAsia="仿宋_GB2312" w:cs="宋体"/>
          <w:color w:val="auto"/>
          <w:sz w:val="32"/>
          <w:szCs w:val="32"/>
          <w:shd w:val="clear" w:color="auto" w:fill="FFFFFF"/>
        </w:rPr>
        <w:t>绿化养护工作分为一级园林绿化养护、二级园林绿化养护、三级园林绿化养护、行道树、绿地设施维护及保护</w:t>
      </w:r>
      <w:r>
        <w:rPr>
          <w:rFonts w:hint="eastAsia" w:ascii="仿宋_GB2312" w:hAnsi="黑体" w:eastAsia="仿宋_GB2312" w:cs="宋体"/>
          <w:color w:val="auto"/>
          <w:sz w:val="32"/>
          <w:szCs w:val="32"/>
          <w:shd w:val="clear" w:color="auto" w:fill="FFFFFF"/>
          <w:lang w:eastAsia="zh-CN"/>
        </w:rPr>
        <w:t>、</w:t>
      </w:r>
      <w:r>
        <w:rPr>
          <w:rFonts w:hint="eastAsia" w:ascii="仿宋_GB2312" w:hAnsi="黑体" w:eastAsia="仿宋_GB2312" w:cs="宋体"/>
          <w:color w:val="auto"/>
          <w:sz w:val="32"/>
          <w:szCs w:val="32"/>
          <w:shd w:val="clear" w:color="auto" w:fill="FFFFFF"/>
          <w:lang w:val="en-US" w:eastAsia="zh-CN"/>
        </w:rPr>
        <w:t>绿地管理工作等</w:t>
      </w:r>
      <w:r>
        <w:rPr>
          <w:rFonts w:hint="eastAsia" w:ascii="仿宋_GB2312" w:hAnsi="黑体" w:eastAsia="仿宋_GB2312" w:cs="宋体"/>
          <w:color w:val="auto"/>
          <w:sz w:val="32"/>
          <w:szCs w:val="32"/>
          <w:shd w:val="clear" w:color="auto" w:fill="FFFFFF"/>
        </w:rPr>
        <w:t>。绿化养护工作管理标准及要求</w:t>
      </w:r>
      <w:r>
        <w:rPr>
          <w:rFonts w:hint="eastAsia" w:ascii="仿宋_GB2312" w:hAnsi="黑体" w:eastAsia="仿宋_GB2312" w:cs="宋体"/>
          <w:color w:val="auto"/>
          <w:sz w:val="32"/>
          <w:szCs w:val="32"/>
          <w:shd w:val="clear" w:color="auto" w:fill="FFFFFF"/>
          <w:lang w:val="en-US" w:eastAsia="zh-CN"/>
        </w:rPr>
        <w:t>按照《西安市地方标准 园林绿化养护技术规范（征求意见稿）》执行，待该规范正式稿发布后，养护工作将立即调整并严格依照正式稿的各项规定执行，见</w:t>
      </w:r>
      <w:r>
        <w:rPr>
          <w:rFonts w:hint="eastAsia" w:ascii="仿宋_GB2312" w:hAnsi="黑体" w:eastAsia="仿宋_GB2312" w:cs="宋体"/>
          <w:b w:val="0"/>
          <w:bCs w:val="0"/>
          <w:color w:val="auto"/>
          <w:sz w:val="32"/>
          <w:szCs w:val="32"/>
          <w:shd w:val="clear" w:color="auto" w:fill="FFFFFF"/>
        </w:rPr>
        <w:t>附件2</w:t>
      </w:r>
      <w:r>
        <w:rPr>
          <w:rFonts w:hint="eastAsia" w:ascii="仿宋_GB2312" w:hAnsi="黑体" w:eastAsia="仿宋_GB2312" w:cs="宋体"/>
          <w:b w:val="0"/>
          <w:bCs w:val="0"/>
          <w:color w:val="auto"/>
          <w:sz w:val="32"/>
          <w:szCs w:val="32"/>
          <w:shd w:val="clear" w:color="auto" w:fill="FFFFFF"/>
          <w:lang w:eastAsia="zh-CN"/>
        </w:rPr>
        <w:t>（</w:t>
      </w:r>
      <w:r>
        <w:rPr>
          <w:rFonts w:hint="eastAsia" w:ascii="仿宋_GB2312" w:hAnsi="黑体" w:eastAsia="仿宋_GB2312" w:cs="宋体"/>
          <w:b w:val="0"/>
          <w:bCs w:val="0"/>
          <w:color w:val="auto"/>
          <w:sz w:val="32"/>
          <w:szCs w:val="32"/>
          <w:shd w:val="clear" w:color="auto" w:fill="FFFFFF"/>
          <w:lang w:val="en-US" w:eastAsia="zh-CN"/>
        </w:rPr>
        <w:t>以下简称《规范》</w:t>
      </w:r>
      <w:r>
        <w:rPr>
          <w:rFonts w:hint="eastAsia" w:ascii="仿宋_GB2312" w:hAnsi="黑体" w:eastAsia="仿宋_GB2312" w:cs="宋体"/>
          <w:b w:val="0"/>
          <w:bCs w:val="0"/>
          <w:color w:val="auto"/>
          <w:sz w:val="32"/>
          <w:szCs w:val="32"/>
          <w:shd w:val="clear" w:color="auto" w:fill="FFFFFF"/>
          <w:lang w:eastAsia="zh-CN"/>
        </w:rPr>
        <w:t>）</w:t>
      </w:r>
      <w:r>
        <w:rPr>
          <w:rFonts w:hint="eastAsia" w:ascii="仿宋_GB2312" w:hAnsi="黑体" w:eastAsia="仿宋_GB2312" w:cs="宋体"/>
          <w:b w:val="0"/>
          <w:bCs w:val="0"/>
          <w:color w:val="auto"/>
          <w:sz w:val="32"/>
          <w:szCs w:val="32"/>
          <w:shd w:val="clear" w:color="auto" w:fill="FFFFFF"/>
        </w:rPr>
        <w:t>：</w:t>
      </w:r>
    </w:p>
    <w:p w14:paraId="500C1E00">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lang w:val="en-US" w:eastAsia="zh-CN"/>
        </w:rPr>
        <w:t>（2）</w:t>
      </w:r>
      <w:r>
        <w:rPr>
          <w:rFonts w:hint="eastAsia" w:ascii="仿宋_GB2312" w:hAnsi="黑体" w:eastAsia="仿宋_GB2312" w:cs="宋体"/>
          <w:color w:val="auto"/>
          <w:sz w:val="32"/>
          <w:szCs w:val="32"/>
        </w:rPr>
        <w:t>乙方要严格按照</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规范</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对所承包绿地进行养护管理。精心组织、精心管护，保质保量完成管护任务。包括松土除草、修剪、整形、抹芽、浇水、中耕施肥、病虫害防治、抗旱防涝、清除枯枝、垃圾清运、树木绑扎、树干刷白、草坪切边、加土扶正、立架加固、抗灾抢险、设施维护、安全保护措施等一切养管工作的总承包。</w:t>
      </w:r>
    </w:p>
    <w:p w14:paraId="34B97EAB">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rPr>
      </w:pP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3</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重大节庆及重大活动期间养护义务：</w:t>
      </w:r>
      <w:r>
        <w:rPr>
          <w:rFonts w:hint="eastAsia" w:ascii="仿宋_GB2312" w:hAnsi="黑体" w:eastAsia="仿宋_GB2312" w:cs="宋体"/>
          <w:color w:val="auto"/>
          <w:sz w:val="32"/>
          <w:szCs w:val="32"/>
          <w:lang w:val="en-US" w:eastAsia="zh-CN"/>
        </w:rPr>
        <w:t>在</w:t>
      </w:r>
      <w:r>
        <w:rPr>
          <w:rFonts w:hint="eastAsia" w:ascii="仿宋_GB2312" w:hAnsi="黑体" w:eastAsia="仿宋_GB2312" w:cs="宋体"/>
          <w:color w:val="auto"/>
          <w:sz w:val="32"/>
          <w:szCs w:val="32"/>
        </w:rPr>
        <w:t>重大节庆日及重大活动期间，乙方</w:t>
      </w:r>
      <w:r>
        <w:rPr>
          <w:rFonts w:hint="eastAsia" w:ascii="仿宋_GB2312" w:hAnsi="黑体" w:eastAsia="仿宋_GB2312" w:cs="宋体"/>
          <w:color w:val="auto"/>
          <w:sz w:val="32"/>
          <w:szCs w:val="32"/>
          <w:lang w:val="en-US" w:eastAsia="zh-CN"/>
        </w:rPr>
        <w:t>应</w:t>
      </w:r>
      <w:r>
        <w:rPr>
          <w:rFonts w:hint="eastAsia" w:ascii="仿宋_GB2312" w:hAnsi="黑体" w:eastAsia="仿宋_GB2312" w:cs="宋体"/>
          <w:color w:val="auto"/>
          <w:sz w:val="32"/>
          <w:szCs w:val="32"/>
        </w:rPr>
        <w:t>严格遵照</w:t>
      </w:r>
      <w:r>
        <w:rPr>
          <w:rFonts w:hint="eastAsia" w:ascii="仿宋_GB2312" w:hAnsi="黑体" w:eastAsia="仿宋_GB2312" w:cs="宋体"/>
          <w:color w:val="auto"/>
          <w:sz w:val="32"/>
          <w:szCs w:val="32"/>
          <w:lang w:val="en-US" w:eastAsia="zh-CN"/>
        </w:rPr>
        <w:t>甲方</w:t>
      </w:r>
      <w:r>
        <w:rPr>
          <w:rFonts w:hint="eastAsia" w:ascii="仿宋_GB2312" w:hAnsi="黑体" w:eastAsia="仿宋_GB2312" w:cs="宋体"/>
          <w:color w:val="auto"/>
          <w:sz w:val="32"/>
          <w:szCs w:val="32"/>
        </w:rPr>
        <w:t>要求，全力以赴，严谨细致地履行绿化管养职责。</w:t>
      </w:r>
    </w:p>
    <w:p w14:paraId="27E927C3">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rPr>
      </w:pP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4</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养护管理缺失导致损失的补救：如因乙方养护管理不到位等原因，导致绿化项目出现减损或毁损，乙方应立即采取有效措施进行修复或补植，确保绿化项目的完整性和良好状态恢复至合同约定标准。</w:t>
      </w:r>
    </w:p>
    <w:p w14:paraId="358A1EE8">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rPr>
      </w:pP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5</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任务的增减</w:t>
      </w:r>
      <w:r>
        <w:rPr>
          <w:rFonts w:hint="eastAsia" w:ascii="仿宋_GB2312" w:hAnsi="黑体" w:eastAsia="仿宋_GB2312" w:cs="宋体"/>
          <w:color w:val="auto"/>
          <w:sz w:val="32"/>
          <w:szCs w:val="32"/>
        </w:rPr>
        <w:t>：</w:t>
      </w:r>
    </w:p>
    <w:p w14:paraId="376749C6">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rPr>
      </w:pPr>
      <w:r>
        <w:rPr>
          <w:rFonts w:hint="eastAsia" w:ascii="仿宋_GB2312" w:hAnsi="黑体" w:eastAsia="仿宋_GB2312" w:cs="宋体"/>
          <w:color w:val="auto"/>
          <w:sz w:val="32"/>
          <w:szCs w:val="32"/>
        </w:rPr>
        <w:t>新增养护任务的分配：对于上级业务部门新下达的养护任务，或由</w:t>
      </w:r>
      <w:r>
        <w:rPr>
          <w:rFonts w:hint="eastAsia" w:ascii="仿宋_GB2312" w:hAnsi="黑体" w:eastAsia="仿宋_GB2312" w:cs="宋体"/>
          <w:color w:val="auto"/>
          <w:sz w:val="32"/>
          <w:szCs w:val="32"/>
          <w:lang w:val="en-US" w:eastAsia="zh-CN"/>
        </w:rPr>
        <w:t>雁塔区</w:t>
      </w:r>
      <w:r>
        <w:rPr>
          <w:rFonts w:hint="eastAsia" w:ascii="仿宋_GB2312" w:hAnsi="黑体" w:eastAsia="仿宋_GB2312" w:cs="宋体"/>
          <w:color w:val="auto"/>
          <w:sz w:val="32"/>
          <w:szCs w:val="32"/>
        </w:rPr>
        <w:t>城市管理和综合执法局接管的未列入市场化养护管理的新建绿地，将依据地域分布原则，由距离该绿地最近的中标人按照其相应养护级别的中标价格进行养护管理</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并</w:t>
      </w:r>
      <w:r>
        <w:rPr>
          <w:rFonts w:hint="eastAsia" w:ascii="仿宋_GB2312" w:hAnsi="黑体" w:eastAsia="仿宋_GB2312" w:cs="宋体"/>
          <w:color w:val="auto"/>
          <w:sz w:val="32"/>
          <w:szCs w:val="32"/>
        </w:rPr>
        <w:t>就新增养护任务签订补充协议，明确权利义务。</w:t>
      </w:r>
    </w:p>
    <w:p w14:paraId="6C89B904">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rPr>
      </w:pPr>
      <w:r>
        <w:rPr>
          <w:rFonts w:hint="eastAsia" w:ascii="仿宋_GB2312" w:hAnsi="黑体" w:eastAsia="仿宋_GB2312" w:cs="宋体"/>
          <w:color w:val="auto"/>
          <w:sz w:val="32"/>
          <w:szCs w:val="32"/>
        </w:rPr>
        <w:t>绿地减少情况的处理：如因市政迁移或改造提升等不可抗力因素导致绿地面积减少，</w:t>
      </w:r>
      <w:r>
        <w:rPr>
          <w:rFonts w:hint="eastAsia" w:ascii="仿宋_GB2312" w:hAnsi="黑体" w:eastAsia="仿宋_GB2312" w:cs="宋体"/>
          <w:color w:val="auto"/>
          <w:sz w:val="32"/>
          <w:szCs w:val="32"/>
          <w:lang w:val="en-US" w:eastAsia="zh-CN"/>
        </w:rPr>
        <w:t>甲方将及时</w:t>
      </w:r>
      <w:r>
        <w:rPr>
          <w:rFonts w:hint="eastAsia" w:ascii="仿宋_GB2312" w:hAnsi="黑体" w:eastAsia="仿宋_GB2312" w:cs="宋体"/>
          <w:color w:val="auto"/>
          <w:sz w:val="32"/>
          <w:szCs w:val="32"/>
        </w:rPr>
        <w:t>通知负责该</w:t>
      </w:r>
      <w:r>
        <w:rPr>
          <w:rFonts w:hint="eastAsia" w:ascii="仿宋_GB2312" w:hAnsi="黑体" w:eastAsia="仿宋_GB2312" w:cs="宋体"/>
          <w:color w:val="auto"/>
          <w:sz w:val="32"/>
          <w:szCs w:val="32"/>
          <w:lang w:val="en-US" w:eastAsia="zh-CN"/>
        </w:rPr>
        <w:t>区</w:t>
      </w:r>
      <w:r>
        <w:rPr>
          <w:rFonts w:hint="eastAsia" w:ascii="仿宋_GB2312" w:hAnsi="黑体" w:eastAsia="仿宋_GB2312" w:cs="宋体"/>
          <w:color w:val="auto"/>
          <w:sz w:val="32"/>
          <w:szCs w:val="32"/>
        </w:rPr>
        <w:t>域养护的中标人</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根据绿地减少后的实际面积及相应养护等级标准，</w:t>
      </w:r>
      <w:r>
        <w:rPr>
          <w:rFonts w:hint="eastAsia" w:ascii="仿宋_GB2312" w:hAnsi="黑体" w:eastAsia="仿宋_GB2312" w:cs="宋体"/>
          <w:color w:val="auto"/>
          <w:sz w:val="32"/>
          <w:szCs w:val="32"/>
          <w:lang w:val="en-US" w:eastAsia="zh-CN"/>
        </w:rPr>
        <w:t>相应</w:t>
      </w:r>
      <w:r>
        <w:rPr>
          <w:rFonts w:hint="eastAsia" w:ascii="仿宋_GB2312" w:hAnsi="黑体" w:eastAsia="仿宋_GB2312" w:cs="宋体"/>
          <w:color w:val="auto"/>
          <w:sz w:val="32"/>
          <w:szCs w:val="32"/>
        </w:rPr>
        <w:t>调</w:t>
      </w:r>
      <w:r>
        <w:rPr>
          <w:rFonts w:hint="eastAsia" w:ascii="仿宋_GB2312" w:hAnsi="黑体" w:eastAsia="仿宋_GB2312" w:cs="宋体"/>
          <w:color w:val="auto"/>
          <w:sz w:val="32"/>
          <w:szCs w:val="32"/>
          <w:lang w:val="en-US" w:eastAsia="zh-CN"/>
        </w:rPr>
        <w:t>减</w:t>
      </w:r>
      <w:r>
        <w:rPr>
          <w:rFonts w:hint="eastAsia" w:ascii="仿宋_GB2312" w:hAnsi="黑体" w:eastAsia="仿宋_GB2312" w:cs="宋体"/>
          <w:color w:val="auto"/>
          <w:sz w:val="32"/>
          <w:szCs w:val="32"/>
        </w:rPr>
        <w:t>养护费用。</w:t>
      </w:r>
    </w:p>
    <w:p w14:paraId="63DF19D5">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楷体_GB2312" w:hAnsi="黑体" w:eastAsia="楷体_GB2312" w:cs="宋体"/>
          <w:color w:val="auto"/>
          <w:sz w:val="32"/>
          <w:szCs w:val="32"/>
          <w:lang w:val="en-US" w:eastAsia="zh-CN"/>
        </w:rPr>
        <w:t>2、</w:t>
      </w:r>
      <w:r>
        <w:rPr>
          <w:rFonts w:hint="eastAsia" w:ascii="楷体_GB2312" w:hAnsi="黑体" w:eastAsia="楷体_GB2312" w:cs="宋体"/>
          <w:color w:val="auto"/>
          <w:sz w:val="32"/>
          <w:szCs w:val="32"/>
        </w:rPr>
        <w:t>乔木管养</w:t>
      </w:r>
    </w:p>
    <w:p w14:paraId="68D2C2A2">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default" w:ascii="仿宋_GB2312" w:hAnsi="黑体" w:eastAsia="仿宋_GB2312" w:cs="宋体"/>
          <w:color w:val="auto"/>
          <w:sz w:val="32"/>
          <w:szCs w:val="32"/>
          <w:lang w:val="en-US"/>
        </w:rPr>
      </w:pP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1</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管养标准 ：生长正常,枝叶健壮,</w:t>
      </w:r>
      <w:r>
        <w:rPr>
          <w:rFonts w:hint="eastAsia" w:ascii="仿宋_GB2312" w:hAnsi="黑体" w:eastAsia="仿宋_GB2312" w:cs="宋体"/>
          <w:color w:val="auto"/>
          <w:sz w:val="32"/>
          <w:szCs w:val="32"/>
          <w:lang w:val="en-US" w:eastAsia="zh-CN"/>
        </w:rPr>
        <w:t>无病虫害，无</w:t>
      </w:r>
      <w:r>
        <w:rPr>
          <w:rFonts w:hint="eastAsia" w:ascii="仿宋_GB2312" w:hAnsi="黑体" w:eastAsia="仿宋_GB2312" w:cs="宋体"/>
          <w:color w:val="auto"/>
          <w:sz w:val="32"/>
          <w:szCs w:val="32"/>
        </w:rPr>
        <w:t>伤残枝、下垂枝、</w:t>
      </w:r>
      <w:r>
        <w:rPr>
          <w:rFonts w:hint="eastAsia" w:ascii="仿宋_GB2312" w:hAnsi="黑体" w:eastAsia="仿宋_GB2312" w:cs="宋体"/>
          <w:color w:val="auto"/>
          <w:sz w:val="32"/>
          <w:szCs w:val="32"/>
          <w:lang w:val="en-US" w:eastAsia="zh-CN"/>
        </w:rPr>
        <w:t>徒长枝、枯死枝；不遮挡交通信号灯、交通指示牌、不遮挡行车视线；不对高压电线、电箱、房屋等构筑物造成安全隐患；不对行人及车辆造成安全隐患。</w:t>
      </w:r>
    </w:p>
    <w:p w14:paraId="73640A00">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rPr>
      </w:pP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2</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修剪：日常养护过程中</w:t>
      </w:r>
      <w:r>
        <w:rPr>
          <w:rFonts w:hint="eastAsia" w:ascii="仿宋_GB2312" w:hAnsi="黑体" w:eastAsia="仿宋_GB2312" w:cs="宋体"/>
          <w:color w:val="auto"/>
          <w:sz w:val="32"/>
          <w:szCs w:val="32"/>
          <w:lang w:val="en-US" w:eastAsia="zh-CN"/>
        </w:rPr>
        <w:t>重点对遮挡交通信号灯、交通指示牌、遮挡行车视线、碰触高压电线、电箱、房屋等构筑物造，对行人及车辆存在安全隐患的树木进行修剪。</w:t>
      </w:r>
      <w:r>
        <w:rPr>
          <w:rFonts w:hint="eastAsia" w:ascii="仿宋_GB2312" w:hAnsi="黑体" w:eastAsia="仿宋_GB2312" w:cs="宋体"/>
          <w:color w:val="auto"/>
          <w:sz w:val="32"/>
          <w:szCs w:val="32"/>
        </w:rPr>
        <w:t>同一路段的行道树的树形和树冠下缘线的高度应基本一致，确保行车和行人安全。</w:t>
      </w:r>
      <w:r>
        <w:rPr>
          <w:rFonts w:hint="eastAsia" w:ascii="仿宋_GB2312" w:hAnsi="黑体" w:eastAsia="仿宋_GB2312" w:cs="宋体"/>
          <w:color w:val="auto"/>
          <w:sz w:val="32"/>
          <w:szCs w:val="32"/>
          <w:lang w:val="en-US" w:eastAsia="zh-CN"/>
        </w:rPr>
        <w:t>清除</w:t>
      </w:r>
      <w:r>
        <w:rPr>
          <w:rFonts w:hint="eastAsia" w:ascii="仿宋_GB2312" w:hAnsi="黑体" w:eastAsia="仿宋_GB2312" w:cs="宋体"/>
          <w:color w:val="auto"/>
          <w:sz w:val="32"/>
          <w:szCs w:val="32"/>
        </w:rPr>
        <w:t>病虫枝、伤残枝、下垂枝、枯死枝</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保持树冠均匀整齐生长。行道树与架空电力线路导线之间的最小距离应符合GB55014-2021 第 8.0.3 条的规定。</w:t>
      </w:r>
    </w:p>
    <w:p w14:paraId="3AB4A325">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lang w:eastAsia="zh-CN"/>
        </w:rPr>
        <w:drawing>
          <wp:anchor distT="0" distB="0" distL="114300" distR="114300" simplePos="0" relativeHeight="251660288" behindDoc="1" locked="0" layoutInCell="1" allowOverlap="1">
            <wp:simplePos x="0" y="0"/>
            <wp:positionH relativeFrom="column">
              <wp:posOffset>19050</wp:posOffset>
            </wp:positionH>
            <wp:positionV relativeFrom="paragraph">
              <wp:posOffset>278130</wp:posOffset>
            </wp:positionV>
            <wp:extent cx="5611495" cy="2394585"/>
            <wp:effectExtent l="0" t="0" r="8255" b="5715"/>
            <wp:wrapTight wrapText="bothSides">
              <wp:wrapPolygon>
                <wp:start x="0" y="0"/>
                <wp:lineTo x="0" y="21480"/>
                <wp:lineTo x="21558" y="21480"/>
                <wp:lineTo x="21558" y="0"/>
                <wp:lineTo x="0" y="0"/>
              </wp:wrapPolygon>
            </wp:wrapTight>
            <wp:docPr id="1" name="图片 1" descr="3bd6831ac5e5ba5ababa9b621399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bd6831ac5e5ba5ababa9b621399616"/>
                    <pic:cNvPicPr>
                      <a:picLocks noChangeAspect="1"/>
                    </pic:cNvPicPr>
                  </pic:nvPicPr>
                  <pic:blipFill>
                    <a:blip r:embed="rId6"/>
                    <a:stretch>
                      <a:fillRect/>
                    </a:stretch>
                  </pic:blipFill>
                  <pic:spPr>
                    <a:xfrm>
                      <a:off x="0" y="0"/>
                      <a:ext cx="5611495" cy="2394585"/>
                    </a:xfrm>
                    <a:prstGeom prst="rect">
                      <a:avLst/>
                    </a:prstGeom>
                  </pic:spPr>
                </pic:pic>
              </a:graphicData>
            </a:graphic>
          </wp:anchor>
        </w:drawing>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3</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病虫害防治：及时做好病虫害的防治工作，以防为主,精心管养,使植物增强抗病虫能力,早发现,早处理；采取综合防治、化学防治、人工防治和生物防治等方法,防止病虫害蔓延和影响植物生长</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每年</w:t>
      </w:r>
      <w:r>
        <w:rPr>
          <w:rFonts w:hint="eastAsia" w:ascii="仿宋_GB2312" w:hAnsi="黑体" w:eastAsia="仿宋_GB2312" w:cs="宋体"/>
          <w:color w:val="auto"/>
          <w:sz w:val="32"/>
          <w:szCs w:val="32"/>
        </w:rPr>
        <w:t>冬季</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春季</w:t>
      </w:r>
      <w:r>
        <w:rPr>
          <w:rFonts w:hint="eastAsia" w:ascii="仿宋_GB2312" w:hAnsi="黑体" w:eastAsia="仿宋_GB2312" w:cs="宋体"/>
          <w:color w:val="auto"/>
          <w:sz w:val="32"/>
          <w:szCs w:val="32"/>
        </w:rPr>
        <w:t>进行集中防治，</w:t>
      </w:r>
      <w:r>
        <w:rPr>
          <w:rFonts w:hint="eastAsia" w:ascii="仿宋_GB2312" w:hAnsi="黑体" w:eastAsia="仿宋_GB2312" w:cs="宋体"/>
          <w:color w:val="auto"/>
          <w:sz w:val="32"/>
          <w:szCs w:val="32"/>
          <w:lang w:val="en-US" w:eastAsia="zh-CN"/>
        </w:rPr>
        <w:t>重点防治美国白蛾、松材线虫、尺蠖、木虱、蚜虫等危害性大，爆发性强的病虫害</w:t>
      </w:r>
      <w:r>
        <w:rPr>
          <w:rFonts w:hint="eastAsia" w:ascii="仿宋_GB2312" w:hAnsi="黑体" w:eastAsia="仿宋_GB2312" w:cs="宋体"/>
          <w:color w:val="auto"/>
          <w:sz w:val="32"/>
          <w:szCs w:val="32"/>
        </w:rPr>
        <w:t>。每月杀虫杀菌一次,发现有病虫害时,根据药效，7-10天打药防治一次，连续三次防治，效果不理想时</w:t>
      </w:r>
      <w:r>
        <w:rPr>
          <w:rFonts w:hint="eastAsia" w:ascii="仿宋_GB2312" w:hAnsi="黑体" w:eastAsia="仿宋_GB2312" w:cs="宋体"/>
          <w:color w:val="auto"/>
          <w:sz w:val="32"/>
          <w:szCs w:val="32"/>
          <w:lang w:val="en-US" w:eastAsia="zh-CN"/>
        </w:rPr>
        <w:t>需短时间内</w:t>
      </w:r>
      <w:r>
        <w:rPr>
          <w:rFonts w:hint="eastAsia" w:ascii="仿宋_GB2312" w:hAnsi="黑体" w:eastAsia="仿宋_GB2312" w:cs="宋体"/>
          <w:color w:val="auto"/>
          <w:sz w:val="32"/>
          <w:szCs w:val="32"/>
        </w:rPr>
        <w:t>多次喷药防治。</w:t>
      </w:r>
    </w:p>
    <w:p w14:paraId="5F9DE9D8">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lang w:val="en-US" w:eastAsia="zh-CN"/>
        </w:rPr>
        <w:t>（4）</w:t>
      </w:r>
      <w:r>
        <w:rPr>
          <w:rFonts w:hint="eastAsia" w:ascii="仿宋_GB2312" w:hAnsi="黑体" w:eastAsia="仿宋_GB2312" w:cs="宋体"/>
          <w:color w:val="auto"/>
          <w:sz w:val="32"/>
          <w:szCs w:val="32"/>
        </w:rPr>
        <w:t>浇水：根据不同生长季节的天气情况,不同植物种类和不同树龄适当浇水，满足植物正常生长的需要。</w:t>
      </w:r>
    </w:p>
    <w:p w14:paraId="18F45F12">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lang w:val="en-US" w:eastAsia="zh-CN"/>
        </w:rPr>
        <w:t>（5）</w:t>
      </w:r>
      <w:r>
        <w:rPr>
          <w:rFonts w:hint="eastAsia" w:ascii="仿宋_GB2312" w:hAnsi="黑体" w:eastAsia="仿宋_GB2312" w:cs="宋体"/>
          <w:color w:val="auto"/>
          <w:sz w:val="32"/>
          <w:szCs w:val="32"/>
        </w:rPr>
        <w:t>施肥：一年施肥1-2次,肥料埋施,先打穴或开沟,施肥后回填土、踏实，浇水。</w:t>
      </w:r>
    </w:p>
    <w:p w14:paraId="5F879F5A">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lang w:val="en-US" w:eastAsia="zh-CN"/>
        </w:rPr>
        <w:t>（6）</w:t>
      </w:r>
      <w:r>
        <w:rPr>
          <w:rFonts w:hint="eastAsia" w:ascii="仿宋_GB2312" w:hAnsi="黑体" w:eastAsia="仿宋_GB2312" w:cs="宋体"/>
          <w:color w:val="auto"/>
          <w:sz w:val="32"/>
          <w:szCs w:val="32"/>
        </w:rPr>
        <w:t>树坑定期修边,除杂草、松土,做到树穴界线清楚,树穴内无明显杂草。</w:t>
      </w:r>
    </w:p>
    <w:p w14:paraId="5631803B">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楷体_GB2312" w:hAnsi="黑体" w:eastAsia="楷体_GB2312" w:cs="宋体"/>
          <w:color w:val="auto"/>
          <w:sz w:val="32"/>
          <w:szCs w:val="32"/>
        </w:rPr>
      </w:pPr>
      <w:r>
        <w:rPr>
          <w:rFonts w:hint="eastAsia" w:ascii="楷体_GB2312" w:hAnsi="黑体" w:eastAsia="楷体_GB2312" w:cs="宋体"/>
          <w:color w:val="auto"/>
          <w:sz w:val="32"/>
          <w:szCs w:val="32"/>
          <w:lang w:val="en-US" w:eastAsia="zh-CN"/>
        </w:rPr>
        <w:t>3、</w:t>
      </w:r>
      <w:r>
        <w:rPr>
          <w:rFonts w:hint="eastAsia" w:ascii="楷体_GB2312" w:hAnsi="黑体" w:eastAsia="楷体_GB2312" w:cs="宋体"/>
          <w:color w:val="auto"/>
          <w:sz w:val="32"/>
          <w:szCs w:val="32"/>
        </w:rPr>
        <w:t>草坪</w:t>
      </w:r>
      <w:r>
        <w:rPr>
          <w:rFonts w:hint="eastAsia" w:ascii="楷体_GB2312" w:hAnsi="黑体" w:eastAsia="楷体_GB2312" w:cs="宋体"/>
          <w:color w:val="auto"/>
          <w:sz w:val="32"/>
          <w:szCs w:val="32"/>
          <w:lang w:val="en-US" w:eastAsia="zh-CN"/>
        </w:rPr>
        <w:t>及草本地被植物</w:t>
      </w:r>
      <w:r>
        <w:rPr>
          <w:rFonts w:hint="eastAsia" w:ascii="楷体_GB2312" w:hAnsi="黑体" w:eastAsia="楷体_GB2312" w:cs="宋体"/>
          <w:color w:val="auto"/>
          <w:sz w:val="32"/>
          <w:szCs w:val="32"/>
        </w:rPr>
        <w:t>管养</w:t>
      </w:r>
    </w:p>
    <w:p w14:paraId="32DB3D21">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1</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管养标准：草坪正常生长,草坪基本无明显杂草,草长控制在5-8cm。</w:t>
      </w:r>
    </w:p>
    <w:p w14:paraId="3A94192E">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2</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草坪的施肥：每年施肥</w:t>
      </w:r>
      <w:r>
        <w:rPr>
          <w:rFonts w:hint="eastAsia" w:ascii="仿宋_GB2312" w:hAnsi="黑体" w:eastAsia="仿宋_GB2312" w:cs="宋体"/>
          <w:color w:val="auto"/>
          <w:sz w:val="32"/>
          <w:szCs w:val="32"/>
          <w:lang w:val="en-US" w:eastAsia="zh-CN"/>
        </w:rPr>
        <w:t>不少于</w:t>
      </w:r>
      <w:r>
        <w:rPr>
          <w:rFonts w:hint="eastAsia" w:ascii="仿宋_GB2312" w:hAnsi="黑体" w:eastAsia="仿宋_GB2312" w:cs="宋体"/>
          <w:color w:val="auto"/>
          <w:sz w:val="32"/>
          <w:szCs w:val="32"/>
        </w:rPr>
        <w:t>4次,保持草坪正常生长。</w:t>
      </w:r>
    </w:p>
    <w:p w14:paraId="66DB6F1F">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3</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浇水灌溉：适时浇水灌溉,满足植物正常生长的需要。</w:t>
      </w:r>
    </w:p>
    <w:p w14:paraId="74C6491F">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4</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病虫害防治：及时做好病虫害的防治工作,以防为主,精心管养,经常检查,注意粘虫、蛴螬、春秃病、锈病发生，白三叶草重点防治蜗牛、蚜虫等。早发现,早处理,发现有病</w:t>
      </w:r>
      <w:r>
        <w:rPr>
          <w:rFonts w:hint="eastAsia" w:ascii="仿宋_GB2312" w:hAnsi="宋体" w:eastAsia="仿宋_GB2312"/>
          <w:color w:val="auto"/>
          <w:sz w:val="32"/>
          <w:szCs w:val="32"/>
        </w:rPr>
        <w:t>虫</w:t>
      </w:r>
      <w:r>
        <w:rPr>
          <w:rFonts w:hint="eastAsia" w:ascii="仿宋_GB2312" w:hAnsi="黑体" w:eastAsia="仿宋_GB2312" w:cs="宋体"/>
          <w:color w:val="auto"/>
          <w:sz w:val="32"/>
          <w:szCs w:val="32"/>
        </w:rPr>
        <w:t>害时,连续消杀多次直至消杀完为止。</w:t>
      </w:r>
    </w:p>
    <w:p w14:paraId="76ACB0C6">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楷体_GB2312" w:hAnsi="黑体" w:eastAsia="楷体_GB2312" w:cs="宋体"/>
          <w:color w:val="auto"/>
          <w:sz w:val="32"/>
          <w:szCs w:val="32"/>
        </w:rPr>
      </w:pPr>
      <w:r>
        <w:rPr>
          <w:rFonts w:hint="eastAsia" w:ascii="楷体_GB2312" w:hAnsi="黑体" w:eastAsia="楷体_GB2312" w:cs="宋体"/>
          <w:color w:val="auto"/>
          <w:sz w:val="32"/>
          <w:szCs w:val="32"/>
          <w:lang w:val="en-US" w:eastAsia="zh-CN"/>
        </w:rPr>
        <w:t>4、</w:t>
      </w:r>
      <w:r>
        <w:rPr>
          <w:rFonts w:hint="eastAsia" w:ascii="楷体_GB2312" w:hAnsi="黑体" w:eastAsia="楷体_GB2312" w:cs="宋体"/>
          <w:color w:val="auto"/>
          <w:sz w:val="32"/>
          <w:szCs w:val="32"/>
        </w:rPr>
        <w:t>灌木和花卉管养</w:t>
      </w:r>
    </w:p>
    <w:p w14:paraId="38DAFF03">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1</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管养标准：生长良好,花繁叶茂,造型美观,具有一定的艺术感和立体感。</w:t>
      </w:r>
    </w:p>
    <w:p w14:paraId="13CF906F">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2</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修剪：考虑每种植物的生长发育特点和开花习性，科学掌握修剪时间和方式,做到既造型美观,又能促进开花;花谢后要随时剪掉残花老枝。</w:t>
      </w:r>
    </w:p>
    <w:p w14:paraId="4C880C3D">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3</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绿篱的修剪：遵循修剪后要使绿篱内部和基部保持通风透光的修剪原理。根据具体情况,及时修剪,要求修剪后的绿篱，整齐、美观、及时修剪达到相应的景观效果。</w:t>
      </w:r>
    </w:p>
    <w:p w14:paraId="2BB1FE2C">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4</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草本类花卉修剪及时,造型美观,无枯枝败叶。</w:t>
      </w:r>
    </w:p>
    <w:p w14:paraId="7C727317">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5</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浇水：根据植物的生长情况和栽植土质进行合理、适时浇水,雨季做好排水工作。浇水的原则：根据天气变化，及时足量浇灌，不能使植物出现干旱缺水</w:t>
      </w:r>
      <w:r>
        <w:rPr>
          <w:rFonts w:hint="eastAsia" w:ascii="仿宋_GB2312" w:hAnsi="黑体" w:eastAsia="仿宋_GB2312" w:cs="宋体"/>
          <w:color w:val="auto"/>
          <w:sz w:val="32"/>
          <w:szCs w:val="32"/>
          <w:lang w:val="en-US" w:eastAsia="zh-CN"/>
        </w:rPr>
        <w:t>现象</w:t>
      </w:r>
      <w:r>
        <w:rPr>
          <w:rFonts w:hint="eastAsia" w:ascii="仿宋_GB2312" w:hAnsi="黑体" w:eastAsia="仿宋_GB2312" w:cs="宋体"/>
          <w:color w:val="auto"/>
          <w:sz w:val="32"/>
          <w:szCs w:val="32"/>
        </w:rPr>
        <w:t>。</w:t>
      </w:r>
    </w:p>
    <w:p w14:paraId="12FAAA48">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6</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施肥：乔木每年施肥</w:t>
      </w:r>
      <w:r>
        <w:rPr>
          <w:rFonts w:hint="eastAsia" w:ascii="仿宋_GB2312" w:hAnsi="黑体" w:eastAsia="仿宋_GB2312" w:cs="宋体"/>
          <w:color w:val="auto"/>
          <w:sz w:val="32"/>
          <w:szCs w:val="32"/>
          <w:lang w:val="en-US" w:eastAsia="zh-CN"/>
        </w:rPr>
        <w:t>不少于1</w:t>
      </w:r>
      <w:r>
        <w:rPr>
          <w:rFonts w:hint="eastAsia" w:ascii="仿宋_GB2312" w:hAnsi="黑体" w:eastAsia="仿宋_GB2312" w:cs="宋体"/>
          <w:color w:val="auto"/>
          <w:sz w:val="32"/>
          <w:szCs w:val="32"/>
        </w:rPr>
        <w:t>次，花灌木施肥</w:t>
      </w:r>
      <w:r>
        <w:rPr>
          <w:rFonts w:hint="eastAsia" w:ascii="仿宋_GB2312" w:hAnsi="黑体" w:eastAsia="仿宋_GB2312" w:cs="宋体"/>
          <w:color w:val="auto"/>
          <w:sz w:val="32"/>
          <w:szCs w:val="32"/>
          <w:lang w:val="en-US" w:eastAsia="zh-CN"/>
        </w:rPr>
        <w:t>不少于2次</w:t>
      </w:r>
      <w:r>
        <w:rPr>
          <w:rFonts w:hint="eastAsia" w:ascii="仿宋_GB2312" w:hAnsi="黑体" w:eastAsia="仿宋_GB2312" w:cs="宋体"/>
          <w:color w:val="auto"/>
          <w:sz w:val="32"/>
          <w:szCs w:val="32"/>
        </w:rPr>
        <w:t>（冬季和夏季各施肥一次），草类植物结合浇水初春、夏季、秋季各施肥一次，也可以根据植物生长情况适当调整。</w:t>
      </w:r>
    </w:p>
    <w:p w14:paraId="73D10DD5">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7</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除杂草：清除杂草和各种野生植物,保持绿地整洁美观。</w:t>
      </w:r>
    </w:p>
    <w:p w14:paraId="51380C38">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rPr>
      </w:pP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8</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病虫害防治：及时做好病虫害的防治工作,以防为主,精心管养,使植物增强抗病虫能力,经常检查, 早发现早处理。采取综合防治、化学防治、物理人工防治和生物防治等方法防止病虫害蔓延和影响植物生长。</w:t>
      </w:r>
    </w:p>
    <w:p w14:paraId="2A644BE1">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default" w:ascii="楷体_GB2312" w:hAnsi="黑体" w:eastAsia="楷体_GB2312" w:cs="宋体"/>
          <w:color w:val="auto"/>
          <w:sz w:val="32"/>
          <w:szCs w:val="32"/>
          <w:lang w:val="en-US" w:eastAsia="zh-CN"/>
        </w:rPr>
      </w:pPr>
      <w:r>
        <w:rPr>
          <w:rFonts w:hint="eastAsia" w:ascii="楷体_GB2312" w:hAnsi="黑体" w:eastAsia="楷体_GB2312" w:cs="宋体"/>
          <w:color w:val="auto"/>
          <w:sz w:val="32"/>
          <w:szCs w:val="32"/>
          <w:lang w:val="en-US" w:eastAsia="zh-CN"/>
        </w:rPr>
        <w:t>5、其他攀缘植物、水生湿生植物、竹类等管养标准及要求按照《规范》执行。</w:t>
      </w:r>
    </w:p>
    <w:p w14:paraId="1F0AD94A">
      <w:pPr>
        <w:keepNext w:val="0"/>
        <w:keepLines w:val="0"/>
        <w:pageBreakBefore w:val="0"/>
        <w:widowControl/>
        <w:kinsoku/>
        <w:overflowPunct/>
        <w:topLinePunct w:val="0"/>
        <w:autoSpaceDE/>
        <w:autoSpaceDN/>
        <w:bidi w:val="0"/>
        <w:adjustRightInd w:val="0"/>
        <w:snapToGrid w:val="0"/>
        <w:spacing w:line="560" w:lineRule="exact"/>
        <w:ind w:firstLine="643" w:firstLineChars="200"/>
        <w:textAlignment w:val="auto"/>
        <w:outlineLvl w:val="1"/>
        <w:rPr>
          <w:rFonts w:hint="default" w:ascii="仿宋_GB2312" w:hAnsi="黑体" w:eastAsia="仿宋_GB2312" w:cs="宋体"/>
          <w:b/>
          <w:color w:val="auto"/>
          <w:sz w:val="32"/>
          <w:szCs w:val="32"/>
          <w:lang w:val="en-US" w:eastAsia="zh-CN"/>
        </w:rPr>
      </w:pPr>
      <w:r>
        <w:rPr>
          <w:rFonts w:hint="eastAsia" w:ascii="仿宋_GB2312" w:hAnsi="黑体" w:eastAsia="仿宋_GB2312" w:cs="宋体"/>
          <w:b/>
          <w:color w:val="auto"/>
          <w:sz w:val="32"/>
          <w:szCs w:val="32"/>
          <w:lang w:val="en-US" w:eastAsia="zh-CN"/>
        </w:rPr>
        <w:t>第九条  应急处置工作要求</w:t>
      </w:r>
    </w:p>
    <w:p w14:paraId="457FD452">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rPr>
      </w:pPr>
      <w:r>
        <w:rPr>
          <w:rFonts w:hint="eastAsia" w:ascii="仿宋_GB2312" w:hAnsi="仿宋_GB2312" w:eastAsia="仿宋_GB2312" w:cs="仿宋_GB2312"/>
          <w:b w:val="0"/>
          <w:bCs w:val="0"/>
          <w:i w:val="0"/>
          <w:iCs w:val="0"/>
          <w:caps w:val="0"/>
          <w:color w:val="auto"/>
          <w:spacing w:val="0"/>
          <w:sz w:val="32"/>
          <w:szCs w:val="32"/>
          <w:shd w:val="clear" w:fill="FFFFFF"/>
          <w:lang w:val="en-US" w:eastAsia="zh-CN" w:bidi="ar-SA"/>
        </w:rPr>
        <w:t>1、</w:t>
      </w:r>
      <w:r>
        <w:rPr>
          <w:rStyle w:val="10"/>
          <w:rFonts w:hint="eastAsia" w:ascii="仿宋_GB2312" w:hAnsi="仿宋_GB2312" w:eastAsia="仿宋_GB2312" w:cs="仿宋_GB2312"/>
          <w:b w:val="0"/>
          <w:bCs w:val="0"/>
          <w:i w:val="0"/>
          <w:iCs w:val="0"/>
          <w:caps w:val="0"/>
          <w:color w:val="auto"/>
          <w:spacing w:val="0"/>
          <w:sz w:val="32"/>
          <w:szCs w:val="32"/>
          <w:shd w:val="clear" w:fill="FFFFFF"/>
        </w:rPr>
        <w:t>应急抢险预案提交与内容要求</w:t>
      </w:r>
    </w:p>
    <w:p w14:paraId="27E00473">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rPr>
      </w:pPr>
      <w:r>
        <w:rPr>
          <w:rStyle w:val="10"/>
          <w:rFonts w:hint="default" w:ascii="仿宋_GB2312" w:hAnsi="仿宋_GB2312" w:eastAsia="仿宋_GB2312" w:cs="仿宋_GB2312"/>
          <w:b w:val="0"/>
          <w:bCs w:val="0"/>
          <w:i w:val="0"/>
          <w:iCs w:val="0"/>
          <w:caps w:val="0"/>
          <w:color w:val="auto"/>
          <w:spacing w:val="0"/>
          <w:sz w:val="32"/>
          <w:szCs w:val="32"/>
          <w:shd w:val="clear" w:fill="FFFFFF"/>
        </w:rPr>
        <w:t>乙方应向甲方提交详尽的应急抢险预案，预案内容应涵盖但不限于防汛、抗旱、雪后处理、意外事件等各类自然灾害和突发事件的应对措施。预案中应详细列明应急保障人员配置、工具机械种类与数量、应急车辆配备情况、响应时间标准以及具体处置措施，确保预案的全面性、针对性与可操作性。</w:t>
      </w:r>
    </w:p>
    <w:p w14:paraId="63B95BC8">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2、</w:t>
      </w:r>
      <w:r>
        <w:rPr>
          <w:rStyle w:val="10"/>
          <w:rFonts w:hint="default" w:ascii="仿宋_GB2312" w:hAnsi="仿宋_GB2312" w:eastAsia="仿宋_GB2312" w:cs="仿宋_GB2312"/>
          <w:b w:val="0"/>
          <w:bCs w:val="0"/>
          <w:i w:val="0"/>
          <w:iCs w:val="0"/>
          <w:caps w:val="0"/>
          <w:color w:val="auto"/>
          <w:spacing w:val="0"/>
          <w:sz w:val="32"/>
          <w:szCs w:val="32"/>
          <w:shd w:val="clear" w:fill="FFFFFF"/>
        </w:rPr>
        <w:t>灾害性天气预防措施</w:t>
      </w:r>
    </w:p>
    <w:p w14:paraId="040A661C">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rPr>
      </w:pPr>
      <w:r>
        <w:rPr>
          <w:rStyle w:val="10"/>
          <w:rFonts w:hint="default" w:ascii="仿宋_GB2312" w:hAnsi="仿宋_GB2312" w:eastAsia="仿宋_GB2312" w:cs="仿宋_GB2312"/>
          <w:b w:val="0"/>
          <w:bCs w:val="0"/>
          <w:i w:val="0"/>
          <w:iCs w:val="0"/>
          <w:caps w:val="0"/>
          <w:color w:val="auto"/>
          <w:spacing w:val="0"/>
          <w:sz w:val="32"/>
          <w:szCs w:val="32"/>
          <w:shd w:val="clear" w:fill="FFFFFF"/>
        </w:rPr>
        <w:t>在强降雨、强降温、大风大雪等灾害性天气来临前，乙方须对养护范围内树木支撑防护情况进行严格检查，确保支撑稳固。对浅根性、树冠庞大、枝叶过密等抗风能力弱的乔木，乙方应视具体情况采取疏枝、支撑、扶正等预防措施，以防止树枝断裂、树木倾倒等事故的发生。</w:t>
      </w:r>
    </w:p>
    <w:p w14:paraId="1C77E4D1">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3、</w:t>
      </w:r>
      <w:r>
        <w:rPr>
          <w:rStyle w:val="10"/>
          <w:rFonts w:hint="default" w:ascii="仿宋_GB2312" w:hAnsi="仿宋_GB2312" w:eastAsia="仿宋_GB2312" w:cs="仿宋_GB2312"/>
          <w:b w:val="0"/>
          <w:bCs w:val="0"/>
          <w:i w:val="0"/>
          <w:iCs w:val="0"/>
          <w:caps w:val="0"/>
          <w:color w:val="auto"/>
          <w:spacing w:val="0"/>
          <w:sz w:val="32"/>
          <w:szCs w:val="32"/>
          <w:shd w:val="clear" w:fill="FFFFFF"/>
        </w:rPr>
        <w:t>应急保障人员培训与应急响应机制</w:t>
      </w:r>
    </w:p>
    <w:p w14:paraId="1248213D">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default" w:ascii="仿宋_GB2312" w:hAnsi="仿宋_GB2312" w:eastAsia="仿宋_GB2312" w:cs="仿宋_GB2312"/>
          <w:b w:val="0"/>
          <w:bCs w:val="0"/>
          <w:i w:val="0"/>
          <w:iCs w:val="0"/>
          <w:caps w:val="0"/>
          <w:color w:val="auto"/>
          <w:spacing w:val="0"/>
          <w:sz w:val="32"/>
          <w:szCs w:val="32"/>
          <w:shd w:val="clear" w:fill="FFFFFF"/>
        </w:rPr>
      </w:pPr>
      <w:r>
        <w:rPr>
          <w:rStyle w:val="10"/>
          <w:rFonts w:hint="default" w:ascii="仿宋_GB2312" w:hAnsi="仿宋_GB2312" w:eastAsia="仿宋_GB2312" w:cs="仿宋_GB2312"/>
          <w:b w:val="0"/>
          <w:bCs w:val="0"/>
          <w:i w:val="0"/>
          <w:iCs w:val="0"/>
          <w:caps w:val="0"/>
          <w:color w:val="auto"/>
          <w:spacing w:val="0"/>
          <w:sz w:val="32"/>
          <w:szCs w:val="32"/>
          <w:shd w:val="clear" w:fill="FFFFFF"/>
        </w:rPr>
        <w:t>乙方应定期对应急保障人员进行应急抢险演练和技能培训，确保其具备应对各类灾害的能力。在灾害性天气期间，乙方应实行24小时值班制度，确保应急车辆、机械工具随时待命。乙方应将工作人员分组，对养护范围进行灾害巡查，对发现的险情隐患或已发生的险情及时上报并迅速处理，巡查重点应包括人流量大、新栽补栽路段及浅根系易倒伏树木区域。</w:t>
      </w:r>
    </w:p>
    <w:p w14:paraId="3C068D07">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default"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4、应急处置报告机制</w:t>
      </w:r>
    </w:p>
    <w:p w14:paraId="4ED91C2E">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default" w:ascii="仿宋_GB2312" w:hAnsi="仿宋_GB2312" w:eastAsia="仿宋_GB2312" w:cs="仿宋_GB2312"/>
          <w:b w:val="0"/>
          <w:bCs w:val="0"/>
          <w:i w:val="0"/>
          <w:iCs w:val="0"/>
          <w:caps w:val="0"/>
          <w:color w:val="auto"/>
          <w:spacing w:val="0"/>
          <w:sz w:val="32"/>
          <w:szCs w:val="32"/>
          <w:shd w:val="clear" w:fill="FFFFFF"/>
        </w:rPr>
        <w:t>凡发生突发事件，按照重大事项报告有关规定，20分钟内电话</w:t>
      </w:r>
      <w:r>
        <w:rPr>
          <w:rStyle w:val="10"/>
          <w:rFonts w:hint="eastAsia" w:ascii="仿宋_GB2312" w:hAnsi="仿宋_GB2312" w:eastAsia="仿宋_GB2312" w:cs="仿宋_GB2312"/>
          <w:b w:val="0"/>
          <w:bCs w:val="0"/>
          <w:i w:val="0"/>
          <w:iCs w:val="0"/>
          <w:caps w:val="0"/>
          <w:color w:val="auto"/>
          <w:spacing w:val="0"/>
          <w:sz w:val="32"/>
          <w:szCs w:val="32"/>
          <w:shd w:val="clear" w:fill="FFFFFF"/>
          <w:lang w:eastAsia="zh-CN"/>
        </w:rPr>
        <w:t>、</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微信</w:t>
      </w:r>
      <w:r>
        <w:rPr>
          <w:rStyle w:val="10"/>
          <w:rFonts w:hint="default" w:ascii="仿宋_GB2312" w:hAnsi="仿宋_GB2312" w:eastAsia="仿宋_GB2312" w:cs="仿宋_GB2312"/>
          <w:b w:val="0"/>
          <w:bCs w:val="0"/>
          <w:i w:val="0"/>
          <w:iCs w:val="0"/>
          <w:caps w:val="0"/>
          <w:color w:val="auto"/>
          <w:spacing w:val="0"/>
          <w:sz w:val="32"/>
          <w:szCs w:val="32"/>
          <w:shd w:val="clear" w:fill="FFFFFF"/>
        </w:rPr>
        <w:t>(报告内容: 事件来源、发生时间、地点、概况、伤亡或财产损失情况) 向</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甲方报告</w:t>
      </w:r>
      <w:r>
        <w:rPr>
          <w:rStyle w:val="10"/>
          <w:rFonts w:hint="default" w:ascii="仿宋_GB2312" w:hAnsi="仿宋_GB2312" w:eastAsia="仿宋_GB2312" w:cs="仿宋_GB2312"/>
          <w:b w:val="0"/>
          <w:bCs w:val="0"/>
          <w:i w:val="0"/>
          <w:iCs w:val="0"/>
          <w:caps w:val="0"/>
          <w:color w:val="auto"/>
          <w:spacing w:val="0"/>
          <w:sz w:val="32"/>
          <w:szCs w:val="32"/>
          <w:shd w:val="clear" w:fill="FFFFFF"/>
        </w:rPr>
        <w:t>，对迟报、谎报、漏报、瞒报重要信息造成重大影响和不良后果的，</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甲方有权立即解除合同，扣除全部养护费用，</w:t>
      </w:r>
      <w:r>
        <w:rPr>
          <w:rStyle w:val="10"/>
          <w:rFonts w:hint="default" w:ascii="仿宋_GB2312" w:hAnsi="仿宋_GB2312" w:eastAsia="仿宋_GB2312" w:cs="仿宋_GB2312"/>
          <w:b w:val="0"/>
          <w:bCs w:val="0"/>
          <w:i w:val="0"/>
          <w:iCs w:val="0"/>
          <w:caps w:val="0"/>
          <w:color w:val="auto"/>
          <w:spacing w:val="0"/>
          <w:sz w:val="32"/>
          <w:szCs w:val="32"/>
          <w:shd w:val="clear" w:fill="FFFFFF"/>
        </w:rPr>
        <w:t>严肃追究责任</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w:t>
      </w:r>
    </w:p>
    <w:p w14:paraId="6B3565AF">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leftChars="200" w:right="0" w:rightChars="0" w:firstLine="320" w:firstLineChars="1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5、</w:t>
      </w:r>
      <w:r>
        <w:rPr>
          <w:rStyle w:val="10"/>
          <w:rFonts w:hint="default" w:ascii="仿宋_GB2312" w:hAnsi="仿宋_GB2312" w:eastAsia="仿宋_GB2312" w:cs="仿宋_GB2312"/>
          <w:b w:val="0"/>
          <w:bCs w:val="0"/>
          <w:i w:val="0"/>
          <w:iCs w:val="0"/>
          <w:caps w:val="0"/>
          <w:color w:val="auto"/>
          <w:spacing w:val="0"/>
          <w:sz w:val="32"/>
          <w:szCs w:val="32"/>
          <w:shd w:val="clear" w:fill="FFFFFF"/>
        </w:rPr>
        <w:t>极端天气及重大灾害响应</w:t>
      </w:r>
    </w:p>
    <w:p w14:paraId="311D312D">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rPr>
      </w:pPr>
      <w:r>
        <w:rPr>
          <w:rStyle w:val="10"/>
          <w:rFonts w:hint="default" w:ascii="仿宋_GB2312" w:hAnsi="仿宋_GB2312" w:eastAsia="仿宋_GB2312" w:cs="仿宋_GB2312"/>
          <w:b w:val="0"/>
          <w:bCs w:val="0"/>
          <w:i w:val="0"/>
          <w:iCs w:val="0"/>
          <w:caps w:val="0"/>
          <w:color w:val="auto"/>
          <w:spacing w:val="0"/>
          <w:sz w:val="32"/>
          <w:szCs w:val="32"/>
          <w:shd w:val="clear" w:fill="FFFFFF"/>
        </w:rPr>
        <w:t>在遭遇极端天气、重大灾害或意外事件时，乙方应无条件服从甲方的统一指挥，迅速启动应急响应，调度人员、机械、物资、车辆等资源进行应急抢险工作。对于因树木倾斜、倒伏、断枝等导致的道路阻塞、对行人、车辆、市政设施、建（构）筑物构成安全威胁的情况，乙方应立即采取支撑、移除、修剪等措施，确保道路畅通，消除安全隐患。乙方在抢险作业过程中，应采取有效措施避免或减少对周边环境、设施及公众安全的负面影响。</w:t>
      </w:r>
    </w:p>
    <w:p w14:paraId="5175DBC0">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leftChars="200" w:right="0" w:rightChars="0" w:firstLine="320" w:firstLineChars="1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6、</w:t>
      </w:r>
      <w:r>
        <w:rPr>
          <w:rStyle w:val="10"/>
          <w:rFonts w:hint="default" w:ascii="仿宋_GB2312" w:hAnsi="仿宋_GB2312" w:eastAsia="仿宋_GB2312" w:cs="仿宋_GB2312"/>
          <w:b w:val="0"/>
          <w:bCs w:val="0"/>
          <w:i w:val="0"/>
          <w:iCs w:val="0"/>
          <w:caps w:val="0"/>
          <w:color w:val="auto"/>
          <w:spacing w:val="0"/>
          <w:sz w:val="32"/>
          <w:szCs w:val="32"/>
          <w:shd w:val="clear" w:fill="FFFFFF"/>
        </w:rPr>
        <w:t>应急抢险作业规范</w:t>
      </w:r>
    </w:p>
    <w:p w14:paraId="2844453B">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rPr>
      </w:pPr>
      <w:r>
        <w:rPr>
          <w:rStyle w:val="10"/>
          <w:rFonts w:hint="default" w:ascii="仿宋_GB2312" w:hAnsi="仿宋_GB2312" w:eastAsia="仿宋_GB2312" w:cs="仿宋_GB2312"/>
          <w:b w:val="0"/>
          <w:bCs w:val="0"/>
          <w:i w:val="0"/>
          <w:iCs w:val="0"/>
          <w:caps w:val="0"/>
          <w:color w:val="auto"/>
          <w:spacing w:val="0"/>
          <w:sz w:val="32"/>
          <w:szCs w:val="32"/>
          <w:shd w:val="clear" w:fill="FFFFFF"/>
        </w:rPr>
        <w:t>乙方应严格遵守国家和地方关于应急抢险工作的相关规定和标准，确保抢险作业的合规性和安全性。</w:t>
      </w:r>
    </w:p>
    <w:p w14:paraId="1043385B">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left="720" w:leftChars="0" w:right="0" w:rightChars="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7、</w:t>
      </w:r>
      <w:r>
        <w:rPr>
          <w:rStyle w:val="10"/>
          <w:rFonts w:hint="default" w:ascii="仿宋_GB2312" w:hAnsi="仿宋_GB2312" w:eastAsia="仿宋_GB2312" w:cs="仿宋_GB2312"/>
          <w:b w:val="0"/>
          <w:bCs w:val="0"/>
          <w:i w:val="0"/>
          <w:iCs w:val="0"/>
          <w:caps w:val="0"/>
          <w:color w:val="auto"/>
          <w:spacing w:val="0"/>
          <w:sz w:val="32"/>
          <w:szCs w:val="32"/>
          <w:shd w:val="clear" w:fill="FFFFFF"/>
        </w:rPr>
        <w:t>应急响应时间要求</w:t>
      </w:r>
    </w:p>
    <w:p w14:paraId="22C4E7F8">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rPr>
      </w:pPr>
      <w:r>
        <w:rPr>
          <w:rStyle w:val="10"/>
          <w:rFonts w:hint="default" w:ascii="仿宋_GB2312" w:hAnsi="仿宋_GB2312" w:eastAsia="仿宋_GB2312" w:cs="仿宋_GB2312"/>
          <w:b w:val="0"/>
          <w:bCs w:val="0"/>
          <w:i w:val="0"/>
          <w:iCs w:val="0"/>
          <w:caps w:val="0"/>
          <w:color w:val="auto"/>
          <w:spacing w:val="0"/>
          <w:sz w:val="32"/>
          <w:szCs w:val="32"/>
          <w:shd w:val="clear" w:fill="FFFFFF"/>
        </w:rPr>
        <w:t>乙方在接到甲方发出的应急抢险通知后，应立即启动应急抢险预案，并确保在通知发出后</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4</w:t>
      </w:r>
      <w:r>
        <w:rPr>
          <w:rStyle w:val="10"/>
          <w:rFonts w:hint="default" w:ascii="仿宋_GB2312" w:hAnsi="仿宋_GB2312" w:eastAsia="仿宋_GB2312" w:cs="仿宋_GB2312"/>
          <w:b w:val="0"/>
          <w:bCs w:val="0"/>
          <w:i w:val="0"/>
          <w:iCs w:val="0"/>
          <w:caps w:val="0"/>
          <w:color w:val="auto"/>
          <w:spacing w:val="0"/>
          <w:sz w:val="32"/>
          <w:szCs w:val="32"/>
          <w:shd w:val="clear" w:fill="FFFFFF"/>
        </w:rPr>
        <w:t>0分钟内到达现场展开抢险作业。一般事件应在</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1</w:t>
      </w:r>
      <w:r>
        <w:rPr>
          <w:rStyle w:val="10"/>
          <w:rFonts w:hint="default" w:ascii="仿宋_GB2312" w:hAnsi="仿宋_GB2312" w:eastAsia="仿宋_GB2312" w:cs="仿宋_GB2312"/>
          <w:b w:val="0"/>
          <w:bCs w:val="0"/>
          <w:i w:val="0"/>
          <w:iCs w:val="0"/>
          <w:caps w:val="0"/>
          <w:color w:val="auto"/>
          <w:spacing w:val="0"/>
          <w:sz w:val="32"/>
          <w:szCs w:val="32"/>
          <w:shd w:val="clear" w:fill="FFFFFF"/>
        </w:rPr>
        <w:t>小时内完成处置，对于极端天气、重大灾害事件，乙方应</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根据甲方对时限的要求</w:t>
      </w:r>
      <w:r>
        <w:rPr>
          <w:rStyle w:val="10"/>
          <w:rFonts w:hint="default" w:ascii="仿宋_GB2312" w:hAnsi="仿宋_GB2312" w:eastAsia="仿宋_GB2312" w:cs="仿宋_GB2312"/>
          <w:b w:val="0"/>
          <w:bCs w:val="0"/>
          <w:i w:val="0"/>
          <w:iCs w:val="0"/>
          <w:caps w:val="0"/>
          <w:color w:val="auto"/>
          <w:spacing w:val="0"/>
          <w:sz w:val="32"/>
          <w:szCs w:val="32"/>
          <w:shd w:val="clear" w:fill="FFFFFF"/>
        </w:rPr>
        <w:t>连续作业</w:t>
      </w:r>
      <w:r>
        <w:rPr>
          <w:rStyle w:val="10"/>
          <w:rFonts w:hint="eastAsia" w:ascii="仿宋_GB2312" w:hAnsi="仿宋_GB2312" w:eastAsia="仿宋_GB2312" w:cs="仿宋_GB2312"/>
          <w:b w:val="0"/>
          <w:bCs w:val="0"/>
          <w:i w:val="0"/>
          <w:iCs w:val="0"/>
          <w:caps w:val="0"/>
          <w:color w:val="auto"/>
          <w:spacing w:val="0"/>
          <w:sz w:val="32"/>
          <w:szCs w:val="32"/>
          <w:shd w:val="clear" w:fill="FFFFFF"/>
          <w:lang w:eastAsia="zh-CN"/>
        </w:rPr>
        <w:t>，</w:t>
      </w:r>
      <w:r>
        <w:rPr>
          <w:rStyle w:val="10"/>
          <w:rFonts w:hint="default" w:ascii="仿宋_GB2312" w:hAnsi="仿宋_GB2312" w:eastAsia="仿宋_GB2312" w:cs="仿宋_GB2312"/>
          <w:b w:val="0"/>
          <w:bCs w:val="0"/>
          <w:i w:val="0"/>
          <w:iCs w:val="0"/>
          <w:caps w:val="0"/>
          <w:color w:val="auto"/>
          <w:spacing w:val="0"/>
          <w:sz w:val="32"/>
          <w:szCs w:val="32"/>
          <w:shd w:val="clear" w:fill="FFFFFF"/>
        </w:rPr>
        <w:t>直至消除全部安全隐患。</w:t>
      </w:r>
    </w:p>
    <w:p w14:paraId="236F55D8">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left="720" w:leftChars="0" w:right="0" w:rightChars="0"/>
        <w:textAlignment w:val="auto"/>
        <w:rPr>
          <w:rStyle w:val="10"/>
          <w:rFonts w:hint="default" w:ascii="仿宋_GB2312" w:hAnsi="仿宋_GB2312" w:eastAsia="仿宋_GB2312" w:cs="仿宋_GB2312"/>
          <w:b w:val="0"/>
          <w:bCs w:val="0"/>
          <w:i w:val="0"/>
          <w:iCs w:val="0"/>
          <w:caps w:val="0"/>
          <w:color w:val="auto"/>
          <w:spacing w:val="0"/>
          <w:sz w:val="32"/>
          <w:szCs w:val="32"/>
          <w:shd w:val="clear" w:fill="FFFFFF"/>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8、</w:t>
      </w:r>
      <w:r>
        <w:rPr>
          <w:rStyle w:val="10"/>
          <w:rFonts w:hint="default" w:ascii="仿宋_GB2312" w:hAnsi="仿宋_GB2312" w:eastAsia="仿宋_GB2312" w:cs="仿宋_GB2312"/>
          <w:b w:val="0"/>
          <w:bCs w:val="0"/>
          <w:i w:val="0"/>
          <w:iCs w:val="0"/>
          <w:caps w:val="0"/>
          <w:color w:val="auto"/>
          <w:spacing w:val="0"/>
          <w:sz w:val="32"/>
          <w:szCs w:val="32"/>
          <w:shd w:val="clear" w:fill="FFFFFF"/>
        </w:rPr>
        <w:t>抢险范围与调动</w:t>
      </w:r>
    </w:p>
    <w:p w14:paraId="5C2D7A01">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rPr>
      </w:pPr>
      <w:r>
        <w:rPr>
          <w:rStyle w:val="10"/>
          <w:rFonts w:hint="default" w:ascii="仿宋_GB2312" w:hAnsi="仿宋_GB2312" w:eastAsia="仿宋_GB2312" w:cs="仿宋_GB2312"/>
          <w:b w:val="0"/>
          <w:bCs w:val="0"/>
          <w:i w:val="0"/>
          <w:iCs w:val="0"/>
          <w:caps w:val="0"/>
          <w:color w:val="auto"/>
          <w:spacing w:val="0"/>
          <w:sz w:val="32"/>
          <w:szCs w:val="32"/>
          <w:shd w:val="clear" w:fill="FFFFFF"/>
        </w:rPr>
        <w:t>甲方有权根据应急处置工作的需要，统一安排乙方应急保障人员对养护范围以外的区域进行应急处置工作，乙方对此应无条件服从。</w:t>
      </w:r>
    </w:p>
    <w:p w14:paraId="56D1C1C2">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left="720" w:leftChars="0" w:right="0" w:rightChars="0"/>
        <w:textAlignment w:val="auto"/>
        <w:rPr>
          <w:rStyle w:val="10"/>
          <w:rFonts w:hint="default" w:ascii="仿宋_GB2312" w:hAnsi="仿宋_GB2312" w:eastAsia="仿宋_GB2312" w:cs="仿宋_GB2312"/>
          <w:b w:val="0"/>
          <w:bCs w:val="0"/>
          <w:i w:val="0"/>
          <w:iCs w:val="0"/>
          <w:caps w:val="0"/>
          <w:color w:val="auto"/>
          <w:spacing w:val="0"/>
          <w:sz w:val="32"/>
          <w:szCs w:val="32"/>
          <w:shd w:val="clear" w:fill="FFFFFF"/>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9、</w:t>
      </w:r>
      <w:r>
        <w:rPr>
          <w:rStyle w:val="10"/>
          <w:rFonts w:hint="default" w:ascii="仿宋_GB2312" w:hAnsi="仿宋_GB2312" w:eastAsia="仿宋_GB2312" w:cs="仿宋_GB2312"/>
          <w:b w:val="0"/>
          <w:bCs w:val="0"/>
          <w:i w:val="0"/>
          <w:iCs w:val="0"/>
          <w:caps w:val="0"/>
          <w:color w:val="auto"/>
          <w:spacing w:val="0"/>
          <w:sz w:val="32"/>
          <w:szCs w:val="32"/>
          <w:shd w:val="clear" w:fill="FFFFFF"/>
        </w:rPr>
        <w:t>抢险资源配备</w:t>
      </w:r>
    </w:p>
    <w:p w14:paraId="4383537E">
      <w:pPr>
        <w:keepNext w:val="0"/>
        <w:keepLines w:val="0"/>
        <w:pageBreakBefore w:val="0"/>
        <w:widowControl/>
        <w:numPr>
          <w:ilvl w:val="0"/>
          <w:numId w:val="1"/>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default" w:ascii="仿宋_GB2312" w:hAnsi="仿宋_GB2312" w:eastAsia="仿宋_GB2312" w:cs="仿宋_GB2312"/>
          <w:b w:val="0"/>
          <w:bCs w:val="0"/>
          <w:i w:val="0"/>
          <w:iCs w:val="0"/>
          <w:caps w:val="0"/>
          <w:color w:val="auto"/>
          <w:spacing w:val="0"/>
          <w:sz w:val="32"/>
          <w:szCs w:val="32"/>
          <w:highlight w:val="none"/>
          <w:shd w:val="clear" w:fill="FFFFFF"/>
        </w:rPr>
      </w:pPr>
      <w:r>
        <w:rPr>
          <w:rStyle w:val="10"/>
          <w:rFonts w:hint="default" w:ascii="仿宋_GB2312" w:hAnsi="仿宋_GB2312" w:eastAsia="仿宋_GB2312" w:cs="仿宋_GB2312"/>
          <w:b w:val="0"/>
          <w:bCs w:val="0"/>
          <w:i w:val="0"/>
          <w:iCs w:val="0"/>
          <w:caps w:val="0"/>
          <w:color w:val="auto"/>
          <w:spacing w:val="0"/>
          <w:sz w:val="32"/>
          <w:szCs w:val="32"/>
          <w:shd w:val="clear" w:fill="FFFFFF"/>
        </w:rPr>
        <w:t>乙方应根据抢险工作需求，配备足够的人力资源，确保抢险作业的顺利进行。参与抢险的人员应具备必要的技能和经验，且已接受过相关安全培训</w:t>
      </w:r>
      <w:r>
        <w:rPr>
          <w:rStyle w:val="10"/>
          <w:rFonts w:hint="eastAsia" w:ascii="仿宋_GB2312" w:hAnsi="仿宋_GB2312" w:eastAsia="仿宋_GB2312" w:cs="仿宋_GB2312"/>
          <w:b w:val="0"/>
          <w:bCs w:val="0"/>
          <w:i w:val="0"/>
          <w:iCs w:val="0"/>
          <w:caps w:val="0"/>
          <w:color w:val="auto"/>
          <w:spacing w:val="0"/>
          <w:sz w:val="32"/>
          <w:szCs w:val="32"/>
          <w:shd w:val="clear" w:fill="FFFFFF"/>
          <w:lang w:eastAsia="zh-CN"/>
        </w:rPr>
        <w:t>，</w:t>
      </w:r>
      <w:r>
        <w:rPr>
          <w:rStyle w:val="10"/>
          <w:rFonts w:hint="default" w:ascii="仿宋_GB2312" w:hAnsi="仿宋_GB2312" w:eastAsia="仿宋_GB2312" w:cs="仿宋_GB2312"/>
          <w:b w:val="0"/>
          <w:bCs w:val="0"/>
          <w:i w:val="0"/>
          <w:iCs w:val="0"/>
          <w:caps w:val="0"/>
          <w:color w:val="auto"/>
          <w:spacing w:val="0"/>
          <w:sz w:val="32"/>
          <w:szCs w:val="32"/>
          <w:shd w:val="clear" w:fill="FFFFFF"/>
        </w:rPr>
        <w:t>乙方应急抢险队伍人数不得少于</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12</w:t>
      </w:r>
      <w:r>
        <w:rPr>
          <w:rStyle w:val="10"/>
          <w:rFonts w:hint="default" w:ascii="仿宋_GB2312" w:hAnsi="仿宋_GB2312" w:eastAsia="仿宋_GB2312" w:cs="仿宋_GB2312"/>
          <w:b w:val="0"/>
          <w:bCs w:val="0"/>
          <w:i w:val="0"/>
          <w:iCs w:val="0"/>
          <w:caps w:val="0"/>
          <w:color w:val="auto"/>
          <w:spacing w:val="0"/>
          <w:sz w:val="32"/>
          <w:szCs w:val="32"/>
          <w:shd w:val="clear" w:fill="FFFFFF"/>
        </w:rPr>
        <w:t>人</w:t>
      </w:r>
      <w:r>
        <w:rPr>
          <w:rStyle w:val="10"/>
          <w:rFonts w:hint="eastAsia" w:ascii="仿宋_GB2312" w:hAnsi="仿宋_GB2312" w:eastAsia="仿宋_GB2312" w:cs="仿宋_GB2312"/>
          <w:b w:val="0"/>
          <w:bCs w:val="0"/>
          <w:i w:val="0"/>
          <w:iCs w:val="0"/>
          <w:caps w:val="0"/>
          <w:color w:val="auto"/>
          <w:spacing w:val="0"/>
          <w:sz w:val="32"/>
          <w:szCs w:val="32"/>
          <w:highlight w:val="none"/>
          <w:shd w:val="clear" w:fill="FFFFFF"/>
          <w:lang w:val="en-US" w:eastAsia="zh-CN"/>
        </w:rPr>
        <w:t>。</w:t>
      </w:r>
    </w:p>
    <w:p w14:paraId="74271B5E">
      <w:pPr>
        <w:keepNext w:val="0"/>
        <w:keepLines w:val="0"/>
        <w:pageBreakBefore w:val="0"/>
        <w:widowControl/>
        <w:numPr>
          <w:ilvl w:val="0"/>
          <w:numId w:val="1"/>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highlight w:val="none"/>
          <w:shd w:val="clear" w:fill="FFFFFF"/>
        </w:rPr>
      </w:pPr>
      <w:r>
        <w:rPr>
          <w:rStyle w:val="10"/>
          <w:rFonts w:hint="default" w:ascii="仿宋_GB2312" w:hAnsi="仿宋_GB2312" w:eastAsia="仿宋_GB2312" w:cs="仿宋_GB2312"/>
          <w:b w:val="0"/>
          <w:bCs w:val="0"/>
          <w:i w:val="0"/>
          <w:iCs w:val="0"/>
          <w:caps w:val="0"/>
          <w:color w:val="auto"/>
          <w:spacing w:val="0"/>
          <w:sz w:val="32"/>
          <w:szCs w:val="32"/>
          <w:highlight w:val="none"/>
          <w:shd w:val="clear" w:fill="FFFFFF"/>
        </w:rPr>
        <w:t>乙方应配备相应的抢险车辆、机械和物资，包括但不限于剪枝机、吊车、铲车、油锯、绳索、安全装备等，并确保上述设备设施处于良好工作状态，随时可供调遣。乙方应配备</w:t>
      </w:r>
      <w:r>
        <w:rPr>
          <w:rStyle w:val="10"/>
          <w:rFonts w:hint="eastAsia" w:ascii="仿宋_GB2312" w:hAnsi="仿宋_GB2312" w:eastAsia="仿宋_GB2312" w:cs="仿宋_GB2312"/>
          <w:b w:val="0"/>
          <w:bCs w:val="0"/>
          <w:i w:val="0"/>
          <w:iCs w:val="0"/>
          <w:caps w:val="0"/>
          <w:color w:val="auto"/>
          <w:spacing w:val="0"/>
          <w:sz w:val="32"/>
          <w:szCs w:val="32"/>
          <w:highlight w:val="none"/>
          <w:shd w:val="clear" w:fill="FFFFFF"/>
          <w:lang w:val="en-US" w:eastAsia="zh-CN"/>
        </w:rPr>
        <w:t>轻</w:t>
      </w:r>
      <w:r>
        <w:rPr>
          <w:rStyle w:val="10"/>
          <w:rFonts w:hint="default" w:ascii="仿宋_GB2312" w:hAnsi="仿宋_GB2312" w:eastAsia="仿宋_GB2312" w:cs="仿宋_GB2312"/>
          <w:b w:val="0"/>
          <w:bCs w:val="0"/>
          <w:i w:val="0"/>
          <w:iCs w:val="0"/>
          <w:caps w:val="0"/>
          <w:color w:val="auto"/>
          <w:spacing w:val="0"/>
          <w:sz w:val="32"/>
          <w:szCs w:val="32"/>
          <w:highlight w:val="none"/>
          <w:shd w:val="clear" w:fill="FFFFFF"/>
        </w:rPr>
        <w:t>卡不少于</w:t>
      </w:r>
      <w:r>
        <w:rPr>
          <w:rStyle w:val="10"/>
          <w:rFonts w:hint="eastAsia" w:ascii="仿宋_GB2312" w:hAnsi="仿宋_GB2312" w:eastAsia="仿宋_GB2312" w:cs="仿宋_GB2312"/>
          <w:b w:val="0"/>
          <w:bCs w:val="0"/>
          <w:i w:val="0"/>
          <w:iCs w:val="0"/>
          <w:caps w:val="0"/>
          <w:color w:val="auto"/>
          <w:spacing w:val="0"/>
          <w:sz w:val="32"/>
          <w:szCs w:val="32"/>
          <w:highlight w:val="none"/>
          <w:shd w:val="clear" w:fill="FFFFFF"/>
          <w:lang w:val="en-US" w:eastAsia="zh-CN"/>
        </w:rPr>
        <w:t>3</w:t>
      </w:r>
      <w:r>
        <w:rPr>
          <w:rStyle w:val="10"/>
          <w:rFonts w:hint="default" w:ascii="仿宋_GB2312" w:hAnsi="仿宋_GB2312" w:eastAsia="仿宋_GB2312" w:cs="仿宋_GB2312"/>
          <w:b w:val="0"/>
          <w:bCs w:val="0"/>
          <w:i w:val="0"/>
          <w:iCs w:val="0"/>
          <w:caps w:val="0"/>
          <w:color w:val="auto"/>
          <w:spacing w:val="0"/>
          <w:sz w:val="32"/>
          <w:szCs w:val="32"/>
          <w:highlight w:val="none"/>
          <w:shd w:val="clear" w:fill="FFFFFF"/>
        </w:rPr>
        <w:t>辆</w:t>
      </w:r>
      <w:r>
        <w:rPr>
          <w:rStyle w:val="10"/>
          <w:rFonts w:hint="eastAsia" w:ascii="仿宋_GB2312" w:hAnsi="仿宋_GB2312" w:eastAsia="仿宋_GB2312" w:cs="仿宋_GB2312"/>
          <w:b w:val="0"/>
          <w:bCs w:val="0"/>
          <w:i w:val="0"/>
          <w:iCs w:val="0"/>
          <w:caps w:val="0"/>
          <w:color w:val="auto"/>
          <w:spacing w:val="0"/>
          <w:sz w:val="32"/>
          <w:szCs w:val="32"/>
          <w:highlight w:val="none"/>
          <w:shd w:val="clear" w:fill="FFFFFF"/>
          <w:lang w:eastAsia="zh-CN"/>
        </w:rPr>
        <w:t>，</w:t>
      </w:r>
      <w:r>
        <w:rPr>
          <w:rStyle w:val="10"/>
          <w:rFonts w:hint="eastAsia" w:ascii="仿宋_GB2312" w:hAnsi="仿宋_GB2312" w:eastAsia="仿宋_GB2312" w:cs="仿宋_GB2312"/>
          <w:b w:val="0"/>
          <w:bCs w:val="0"/>
          <w:i w:val="0"/>
          <w:iCs w:val="0"/>
          <w:caps w:val="0"/>
          <w:color w:val="auto"/>
          <w:spacing w:val="0"/>
          <w:sz w:val="32"/>
          <w:szCs w:val="32"/>
          <w:highlight w:val="none"/>
          <w:shd w:val="clear" w:fill="FFFFFF"/>
          <w:lang w:val="en-US" w:eastAsia="zh-CN"/>
        </w:rPr>
        <w:t>10吨吊车不少于1辆。</w:t>
      </w:r>
    </w:p>
    <w:p w14:paraId="76D9304F">
      <w:pPr>
        <w:pStyle w:val="7"/>
        <w:rPr>
          <w:rStyle w:val="10"/>
          <w:rFonts w:hint="eastAsia" w:ascii="仿宋_GB2312" w:hAnsi="仿宋_GB2312" w:eastAsia="仿宋_GB2312" w:cs="仿宋_GB2312"/>
          <w:b w:val="0"/>
          <w:bCs w:val="0"/>
          <w:i w:val="0"/>
          <w:iCs w:val="0"/>
          <w:caps w:val="0"/>
          <w:color w:val="auto"/>
          <w:spacing w:val="0"/>
          <w:sz w:val="32"/>
          <w:szCs w:val="32"/>
          <w:highlight w:val="yellow"/>
          <w:shd w:val="clear" w:fill="FFFFFF"/>
          <w:lang w:val="en-US" w:eastAsia="zh-CN"/>
        </w:rPr>
      </w:pPr>
    </w:p>
    <w:p w14:paraId="4A35FF47">
      <w:pPr>
        <w:pStyle w:val="7"/>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p>
    <w:p w14:paraId="475F6CEC">
      <w:pPr>
        <w:pStyle w:val="7"/>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p>
    <w:tbl>
      <w:tblPr>
        <w:tblStyle w:val="8"/>
        <w:tblpPr w:leftFromText="180" w:rightFromText="180" w:vertAnchor="text" w:horzAnchor="page" w:tblpX="1534" w:tblpY="464"/>
        <w:tblOverlap w:val="never"/>
        <w:tblW w:w="8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1"/>
        <w:gridCol w:w="1584"/>
        <w:gridCol w:w="2257"/>
        <w:gridCol w:w="2257"/>
        <w:gridCol w:w="2257"/>
      </w:tblGrid>
      <w:tr w14:paraId="4067C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641" w:type="dxa"/>
            <w:noWrap w:val="0"/>
            <w:vAlign w:val="center"/>
          </w:tcPr>
          <w:p w14:paraId="05B7264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color w:val="auto"/>
                <w:kern w:val="0"/>
                <w:sz w:val="24"/>
                <w:szCs w:val="24"/>
                <w:lang w:val="en-US" w:eastAsia="zh-CN"/>
              </w:rPr>
            </w:pPr>
            <w:r>
              <w:rPr>
                <w:rFonts w:hint="eastAsia" w:ascii="仿宋" w:hAnsi="仿宋" w:eastAsia="仿宋" w:cs="仿宋"/>
                <w:b/>
                <w:bCs/>
                <w:color w:val="auto"/>
                <w:kern w:val="0"/>
                <w:sz w:val="24"/>
                <w:szCs w:val="24"/>
                <w:lang w:val="en-US" w:eastAsia="zh-CN"/>
              </w:rPr>
              <w:t>序号</w:t>
            </w:r>
          </w:p>
        </w:tc>
        <w:tc>
          <w:tcPr>
            <w:tcW w:w="1584" w:type="dxa"/>
            <w:noWrap w:val="0"/>
            <w:vAlign w:val="center"/>
          </w:tcPr>
          <w:p w14:paraId="18802B4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color w:val="auto"/>
                <w:kern w:val="0"/>
                <w:sz w:val="24"/>
                <w:szCs w:val="24"/>
                <w:lang w:val="en-US" w:eastAsia="zh-CN"/>
              </w:rPr>
            </w:pPr>
            <w:r>
              <w:rPr>
                <w:rFonts w:hint="eastAsia" w:ascii="仿宋" w:hAnsi="仿宋" w:eastAsia="仿宋" w:cs="仿宋"/>
                <w:b/>
                <w:bCs/>
                <w:color w:val="auto"/>
                <w:kern w:val="0"/>
                <w:sz w:val="24"/>
                <w:szCs w:val="24"/>
                <w:lang w:val="en-US" w:eastAsia="zh-CN"/>
              </w:rPr>
              <w:t>设备名称</w:t>
            </w:r>
          </w:p>
        </w:tc>
        <w:tc>
          <w:tcPr>
            <w:tcW w:w="2257" w:type="dxa"/>
            <w:noWrap w:val="0"/>
            <w:vAlign w:val="center"/>
          </w:tcPr>
          <w:p w14:paraId="5839D26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color w:val="auto"/>
                <w:kern w:val="0"/>
                <w:sz w:val="24"/>
                <w:szCs w:val="24"/>
                <w:lang w:val="en-US" w:eastAsia="zh-CN"/>
              </w:rPr>
            </w:pPr>
            <w:r>
              <w:rPr>
                <w:rFonts w:hint="eastAsia" w:ascii="仿宋" w:hAnsi="仿宋" w:eastAsia="仿宋" w:cs="仿宋"/>
                <w:b/>
                <w:bCs/>
                <w:color w:val="auto"/>
                <w:kern w:val="0"/>
                <w:sz w:val="24"/>
                <w:szCs w:val="24"/>
                <w:lang w:val="en-US" w:eastAsia="zh-CN"/>
              </w:rPr>
              <w:t>数量</w:t>
            </w:r>
          </w:p>
        </w:tc>
        <w:tc>
          <w:tcPr>
            <w:tcW w:w="2257" w:type="dxa"/>
            <w:noWrap w:val="0"/>
            <w:vAlign w:val="center"/>
          </w:tcPr>
          <w:p w14:paraId="6D410DE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color w:val="auto"/>
                <w:kern w:val="0"/>
                <w:sz w:val="24"/>
                <w:szCs w:val="24"/>
                <w:lang w:val="en-US" w:eastAsia="zh-CN"/>
              </w:rPr>
            </w:pPr>
            <w:r>
              <w:rPr>
                <w:rFonts w:hint="eastAsia" w:ascii="仿宋" w:hAnsi="仿宋" w:eastAsia="仿宋" w:cs="仿宋"/>
                <w:b/>
                <w:bCs/>
                <w:color w:val="auto"/>
                <w:kern w:val="0"/>
                <w:sz w:val="24"/>
                <w:szCs w:val="24"/>
                <w:lang w:val="en-US" w:eastAsia="zh-CN"/>
              </w:rPr>
              <w:t>车牌号（型号）</w:t>
            </w:r>
          </w:p>
        </w:tc>
        <w:tc>
          <w:tcPr>
            <w:tcW w:w="2257" w:type="dxa"/>
            <w:noWrap w:val="0"/>
            <w:vAlign w:val="center"/>
          </w:tcPr>
          <w:p w14:paraId="104578B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color w:val="auto"/>
                <w:kern w:val="0"/>
                <w:sz w:val="24"/>
                <w:szCs w:val="24"/>
                <w:lang w:val="en-US" w:eastAsia="zh-CN"/>
              </w:rPr>
            </w:pPr>
            <w:r>
              <w:rPr>
                <w:rFonts w:hint="eastAsia" w:ascii="仿宋" w:hAnsi="仿宋" w:eastAsia="仿宋" w:cs="仿宋"/>
                <w:b/>
                <w:bCs/>
                <w:color w:val="auto"/>
                <w:kern w:val="0"/>
                <w:sz w:val="24"/>
                <w:szCs w:val="24"/>
                <w:lang w:val="en-US" w:eastAsia="zh-CN"/>
              </w:rPr>
              <w:t>使用年限</w:t>
            </w:r>
          </w:p>
        </w:tc>
      </w:tr>
      <w:tr w14:paraId="53526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9" w:hRule="atLeast"/>
        </w:trPr>
        <w:tc>
          <w:tcPr>
            <w:tcW w:w="641" w:type="dxa"/>
            <w:noWrap w:val="0"/>
            <w:vAlign w:val="center"/>
          </w:tcPr>
          <w:p w14:paraId="79E2A65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仿宋" w:hAnsi="仿宋" w:eastAsia="仿宋" w:cs="仿宋"/>
                <w:color w:val="auto"/>
                <w:kern w:val="0"/>
                <w:sz w:val="24"/>
                <w:szCs w:val="24"/>
                <w:lang w:val="en-US"/>
              </w:rPr>
            </w:pPr>
            <w:r>
              <w:rPr>
                <w:rFonts w:hint="eastAsia" w:ascii="仿宋" w:hAnsi="仿宋" w:eastAsia="仿宋" w:cs="仿宋"/>
                <w:color w:val="auto"/>
                <w:kern w:val="0"/>
                <w:sz w:val="24"/>
                <w:szCs w:val="24"/>
                <w:lang w:val="en-US" w:eastAsia="zh-CN"/>
              </w:rPr>
              <w:t>1</w:t>
            </w:r>
          </w:p>
        </w:tc>
        <w:tc>
          <w:tcPr>
            <w:tcW w:w="1584" w:type="dxa"/>
            <w:noWrap w:val="0"/>
            <w:vAlign w:val="center"/>
          </w:tcPr>
          <w:p w14:paraId="1A69D34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0"/>
                <w:sz w:val="24"/>
                <w:szCs w:val="24"/>
                <w:lang w:eastAsia="zh-CN"/>
              </w:rPr>
            </w:pPr>
            <w:r>
              <w:rPr>
                <w:rStyle w:val="10"/>
                <w:rFonts w:hint="eastAsia" w:ascii="仿宋" w:hAnsi="仿宋" w:eastAsia="仿宋" w:cs="仿宋"/>
                <w:b w:val="0"/>
                <w:bCs w:val="0"/>
                <w:i w:val="0"/>
                <w:iCs w:val="0"/>
                <w:caps w:val="0"/>
                <w:color w:val="auto"/>
                <w:spacing w:val="0"/>
                <w:sz w:val="24"/>
                <w:szCs w:val="24"/>
                <w:shd w:val="clear" w:color="auto" w:fill="FFFFFF"/>
                <w:lang w:val="en-US" w:eastAsia="zh-CN"/>
              </w:rPr>
              <w:t>轻</w:t>
            </w:r>
            <w:r>
              <w:rPr>
                <w:rStyle w:val="10"/>
                <w:rFonts w:hint="eastAsia" w:ascii="仿宋" w:hAnsi="仿宋" w:eastAsia="仿宋" w:cs="仿宋"/>
                <w:b w:val="0"/>
                <w:bCs w:val="0"/>
                <w:i w:val="0"/>
                <w:iCs w:val="0"/>
                <w:caps w:val="0"/>
                <w:color w:val="auto"/>
                <w:spacing w:val="0"/>
                <w:sz w:val="24"/>
                <w:szCs w:val="24"/>
                <w:shd w:val="clear" w:color="auto" w:fill="FFFFFF"/>
              </w:rPr>
              <w:t>卡</w:t>
            </w:r>
          </w:p>
        </w:tc>
        <w:tc>
          <w:tcPr>
            <w:tcW w:w="2257" w:type="dxa"/>
            <w:noWrap w:val="0"/>
            <w:vAlign w:val="center"/>
          </w:tcPr>
          <w:p w14:paraId="27E18E2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color w:val="auto"/>
                <w:kern w:val="0"/>
                <w:sz w:val="24"/>
                <w:szCs w:val="24"/>
                <w:lang w:val="en-US" w:eastAsia="zh-CN" w:bidi="ar-SA"/>
              </w:rPr>
            </w:pPr>
          </w:p>
        </w:tc>
        <w:tc>
          <w:tcPr>
            <w:tcW w:w="2257" w:type="dxa"/>
            <w:noWrap w:val="0"/>
            <w:vAlign w:val="center"/>
          </w:tcPr>
          <w:p w14:paraId="191102CA">
            <w:pPr>
              <w:pStyle w:val="7"/>
              <w:jc w:val="center"/>
              <w:rPr>
                <w:rFonts w:hint="eastAsia" w:ascii="宋体" w:hAnsi="Times New Roman" w:eastAsia="宋体" w:cs="Times New Roman"/>
                <w:color w:val="auto"/>
                <w:sz w:val="18"/>
                <w:szCs w:val="18"/>
                <w:lang w:val="en-US" w:eastAsia="zh-CN" w:bidi="ar-SA"/>
              </w:rPr>
            </w:pPr>
          </w:p>
        </w:tc>
        <w:tc>
          <w:tcPr>
            <w:tcW w:w="2257" w:type="dxa"/>
            <w:noWrap w:val="0"/>
            <w:vAlign w:val="center"/>
          </w:tcPr>
          <w:p w14:paraId="2DF540E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color w:val="auto"/>
                <w:kern w:val="0"/>
                <w:sz w:val="24"/>
                <w:szCs w:val="24"/>
                <w:lang w:val="en-US" w:eastAsia="zh-CN" w:bidi="ar-SA"/>
              </w:rPr>
            </w:pPr>
          </w:p>
        </w:tc>
      </w:tr>
      <w:tr w14:paraId="0EAFD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5" w:hRule="atLeast"/>
        </w:trPr>
        <w:tc>
          <w:tcPr>
            <w:tcW w:w="641" w:type="dxa"/>
            <w:noWrap w:val="0"/>
            <w:vAlign w:val="center"/>
          </w:tcPr>
          <w:p w14:paraId="4C8570C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w:t>
            </w:r>
          </w:p>
        </w:tc>
        <w:tc>
          <w:tcPr>
            <w:tcW w:w="1584" w:type="dxa"/>
            <w:noWrap w:val="0"/>
            <w:vAlign w:val="center"/>
          </w:tcPr>
          <w:p w14:paraId="7563805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kern w:val="0"/>
                <w:sz w:val="24"/>
                <w:szCs w:val="24"/>
                <w:lang w:val="en-US" w:eastAsia="zh-CN"/>
              </w:rPr>
            </w:pPr>
            <w:r>
              <w:rPr>
                <w:rStyle w:val="10"/>
                <w:rFonts w:hint="eastAsia" w:ascii="仿宋" w:hAnsi="仿宋" w:eastAsia="仿宋" w:cs="仿宋"/>
                <w:b w:val="0"/>
                <w:bCs w:val="0"/>
                <w:i w:val="0"/>
                <w:iCs w:val="0"/>
                <w:caps w:val="0"/>
                <w:color w:val="auto"/>
                <w:spacing w:val="0"/>
                <w:sz w:val="24"/>
                <w:szCs w:val="24"/>
                <w:shd w:val="clear" w:color="auto" w:fill="FFFFFF"/>
                <w:lang w:val="en-US" w:eastAsia="zh-CN"/>
              </w:rPr>
              <w:t>吊车</w:t>
            </w:r>
          </w:p>
        </w:tc>
        <w:tc>
          <w:tcPr>
            <w:tcW w:w="2257" w:type="dxa"/>
            <w:noWrap w:val="0"/>
            <w:vAlign w:val="center"/>
          </w:tcPr>
          <w:p w14:paraId="31BF405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color w:val="auto"/>
                <w:kern w:val="0"/>
                <w:sz w:val="24"/>
                <w:szCs w:val="24"/>
                <w:lang w:val="en-US" w:eastAsia="zh-CN" w:bidi="ar-SA"/>
              </w:rPr>
            </w:pPr>
          </w:p>
        </w:tc>
        <w:tc>
          <w:tcPr>
            <w:tcW w:w="2257" w:type="dxa"/>
            <w:noWrap w:val="0"/>
            <w:vAlign w:val="center"/>
          </w:tcPr>
          <w:p w14:paraId="00EED91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color w:val="auto"/>
                <w:kern w:val="0"/>
                <w:sz w:val="24"/>
                <w:szCs w:val="24"/>
                <w:lang w:val="en-US" w:eastAsia="zh-CN" w:bidi="ar-SA"/>
              </w:rPr>
            </w:pPr>
          </w:p>
        </w:tc>
        <w:tc>
          <w:tcPr>
            <w:tcW w:w="2257" w:type="dxa"/>
            <w:noWrap w:val="0"/>
            <w:vAlign w:val="center"/>
          </w:tcPr>
          <w:p w14:paraId="0405967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color w:val="auto"/>
                <w:kern w:val="0"/>
                <w:sz w:val="24"/>
                <w:szCs w:val="24"/>
                <w:lang w:val="en-US" w:eastAsia="zh-CN" w:bidi="ar-SA"/>
              </w:rPr>
            </w:pPr>
          </w:p>
        </w:tc>
      </w:tr>
    </w:tbl>
    <w:p w14:paraId="540A324A">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rPr>
      </w:pPr>
      <w:r>
        <w:rPr>
          <w:rStyle w:val="10"/>
          <w:rFonts w:hint="default" w:ascii="仿宋_GB2312" w:hAnsi="仿宋_GB2312" w:eastAsia="仿宋_GB2312" w:cs="仿宋_GB2312"/>
          <w:b w:val="0"/>
          <w:bCs w:val="0"/>
          <w:i w:val="0"/>
          <w:iCs w:val="0"/>
          <w:caps w:val="0"/>
          <w:color w:val="auto"/>
          <w:spacing w:val="0"/>
          <w:sz w:val="32"/>
          <w:szCs w:val="32"/>
          <w:shd w:val="clear" w:fill="FFFFFF"/>
        </w:rPr>
        <w:t>（3）乙方应储备充足的抢险物资，包括但不限于应急照明设备、防护用品、临时支撑材料、清理工具等，并定期检查更新，确保紧急情况下物资能迅速投入使用。</w:t>
      </w:r>
    </w:p>
    <w:p w14:paraId="2C982100">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default" w:ascii="仿宋_GB2312" w:hAnsi="仿宋_GB2312" w:eastAsia="仿宋_GB2312" w:cs="仿宋_GB2312"/>
          <w:b w:val="0"/>
          <w:bCs w:val="0"/>
          <w:i w:val="0"/>
          <w:iCs w:val="0"/>
          <w:caps w:val="0"/>
          <w:color w:val="auto"/>
          <w:spacing w:val="0"/>
          <w:sz w:val="32"/>
          <w:szCs w:val="32"/>
          <w:shd w:val="clear" w:fill="FFFFFF"/>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10、</w:t>
      </w:r>
      <w:r>
        <w:rPr>
          <w:rStyle w:val="10"/>
          <w:rFonts w:hint="default" w:ascii="仿宋_GB2312" w:hAnsi="仿宋_GB2312" w:eastAsia="仿宋_GB2312" w:cs="仿宋_GB2312"/>
          <w:b w:val="0"/>
          <w:bCs w:val="0"/>
          <w:i w:val="0"/>
          <w:iCs w:val="0"/>
          <w:caps w:val="0"/>
          <w:color w:val="auto"/>
          <w:spacing w:val="0"/>
          <w:sz w:val="32"/>
          <w:szCs w:val="32"/>
          <w:shd w:val="clear" w:fill="FFFFFF"/>
        </w:rPr>
        <w:t>损失赔偿</w:t>
      </w:r>
    </w:p>
    <w:p w14:paraId="3E5B8B53">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rPr>
      </w:pPr>
      <w:r>
        <w:rPr>
          <w:rStyle w:val="10"/>
          <w:rFonts w:hint="default" w:ascii="仿宋_GB2312" w:hAnsi="仿宋_GB2312" w:eastAsia="仿宋_GB2312" w:cs="仿宋_GB2312"/>
          <w:b w:val="0"/>
          <w:bCs w:val="0"/>
          <w:i w:val="0"/>
          <w:iCs w:val="0"/>
          <w:caps w:val="0"/>
          <w:color w:val="auto"/>
          <w:spacing w:val="0"/>
          <w:sz w:val="32"/>
          <w:szCs w:val="32"/>
          <w:shd w:val="clear" w:fill="FFFFFF"/>
        </w:rPr>
        <w:t>乙方养护范围内发生树木树枝断裂、倾倒等事件对第三方造成人身、财产损失的，由甲方购买的商业保险进行赔偿后，乙方承担免赔额部分的赔偿责任。</w:t>
      </w:r>
    </w:p>
    <w:p w14:paraId="25DB9921">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default" w:ascii="仿宋_GB2312" w:hAnsi="仿宋_GB2312" w:eastAsia="仿宋_GB2312" w:cs="仿宋_GB2312"/>
          <w:b w:val="0"/>
          <w:bCs w:val="0"/>
          <w:i w:val="0"/>
          <w:iCs w:val="0"/>
          <w:caps w:val="0"/>
          <w:color w:val="auto"/>
          <w:spacing w:val="0"/>
          <w:sz w:val="32"/>
          <w:szCs w:val="32"/>
          <w:shd w:val="clear" w:fill="FFFFFF"/>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11、</w:t>
      </w:r>
      <w:r>
        <w:rPr>
          <w:rStyle w:val="10"/>
          <w:rFonts w:hint="default" w:ascii="仿宋_GB2312" w:hAnsi="仿宋_GB2312" w:eastAsia="仿宋_GB2312" w:cs="仿宋_GB2312"/>
          <w:b w:val="0"/>
          <w:bCs w:val="0"/>
          <w:i w:val="0"/>
          <w:iCs w:val="0"/>
          <w:caps w:val="0"/>
          <w:color w:val="auto"/>
          <w:spacing w:val="0"/>
          <w:sz w:val="32"/>
          <w:szCs w:val="32"/>
          <w:shd w:val="clear" w:fill="FFFFFF"/>
        </w:rPr>
        <w:t>灾后处置</w:t>
      </w:r>
    </w:p>
    <w:p w14:paraId="35BC4C10">
      <w:pPr>
        <w:keepNext w:val="0"/>
        <w:keepLines w:val="0"/>
        <w:pageBreakBefore w:val="0"/>
        <w:widowControl/>
        <w:numPr>
          <w:ilvl w:val="0"/>
          <w:numId w:val="2"/>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default" w:ascii="仿宋_GB2312" w:hAnsi="仿宋_GB2312" w:eastAsia="仿宋_GB2312" w:cs="仿宋_GB2312"/>
          <w:b w:val="0"/>
          <w:bCs w:val="0"/>
          <w:i w:val="0"/>
          <w:iCs w:val="0"/>
          <w:caps w:val="0"/>
          <w:color w:val="auto"/>
          <w:spacing w:val="0"/>
          <w:sz w:val="32"/>
          <w:szCs w:val="32"/>
          <w:shd w:val="clear" w:fill="FFFFFF"/>
        </w:rPr>
      </w:pPr>
      <w:r>
        <w:rPr>
          <w:rStyle w:val="10"/>
          <w:rFonts w:hint="default" w:ascii="仿宋_GB2312" w:hAnsi="仿宋_GB2312" w:eastAsia="仿宋_GB2312" w:cs="仿宋_GB2312"/>
          <w:b w:val="0"/>
          <w:bCs w:val="0"/>
          <w:i w:val="0"/>
          <w:iCs w:val="0"/>
          <w:caps w:val="0"/>
          <w:color w:val="auto"/>
          <w:spacing w:val="0"/>
          <w:sz w:val="32"/>
          <w:szCs w:val="32"/>
          <w:shd w:val="clear" w:fill="FFFFFF"/>
        </w:rPr>
        <w:t>乙方在应急处置工作结束后，应确保抢险作业过程中产生的废弃物得到妥善处理，符合环保要求。</w:t>
      </w:r>
    </w:p>
    <w:p w14:paraId="063890B5">
      <w:pPr>
        <w:keepNext w:val="0"/>
        <w:keepLines w:val="0"/>
        <w:pageBreakBefore w:val="0"/>
        <w:widowControl/>
        <w:numPr>
          <w:ilvl w:val="0"/>
          <w:numId w:val="2"/>
        </w:numPr>
        <w:suppressLineNumbers w:val="0"/>
        <w:kinsoku/>
        <w:wordWrap w:val="0"/>
        <w:overflowPunct/>
        <w:topLinePunct w:val="0"/>
        <w:autoSpaceDE/>
        <w:autoSpaceDN/>
        <w:bidi w:val="0"/>
        <w:spacing w:before="53" w:beforeAutospacing="0" w:after="0" w:afterAutospacing="0" w:line="560" w:lineRule="exact"/>
        <w:ind w:left="0" w:leftChars="0" w:right="0" w:rightChars="0" w:firstLine="640" w:firstLineChars="200"/>
        <w:textAlignment w:val="auto"/>
        <w:rPr>
          <w:rStyle w:val="10"/>
          <w:rFonts w:hint="default" w:ascii="仿宋_GB2312" w:hAnsi="仿宋_GB2312" w:eastAsia="仿宋_GB2312" w:cs="仿宋_GB2312"/>
          <w:b w:val="0"/>
          <w:bCs w:val="0"/>
          <w:i w:val="0"/>
          <w:iCs w:val="0"/>
          <w:caps w:val="0"/>
          <w:color w:val="auto"/>
          <w:spacing w:val="0"/>
          <w:sz w:val="32"/>
          <w:szCs w:val="32"/>
          <w:shd w:val="clear" w:fill="FFFFFF"/>
        </w:rPr>
      </w:pPr>
      <w:r>
        <w:rPr>
          <w:rStyle w:val="10"/>
          <w:rFonts w:hint="default" w:ascii="仿宋_GB2312" w:hAnsi="仿宋_GB2312" w:eastAsia="仿宋_GB2312" w:cs="仿宋_GB2312"/>
          <w:b w:val="0"/>
          <w:bCs w:val="0"/>
          <w:i w:val="0"/>
          <w:iCs w:val="0"/>
          <w:caps w:val="0"/>
          <w:color w:val="auto"/>
          <w:spacing w:val="0"/>
          <w:sz w:val="32"/>
          <w:szCs w:val="32"/>
          <w:shd w:val="clear" w:fill="FFFFFF"/>
        </w:rPr>
        <w:t>乙方应对极端灾害天气造成的绿化苗木损失进行全面检查，统计灾害中损毁的绿化苗木及相关设施数量，同时检查养护范围内是否存在安全隐患。</w:t>
      </w:r>
    </w:p>
    <w:p w14:paraId="5A7821CD">
      <w:pPr>
        <w:keepNext w:val="0"/>
        <w:keepLines w:val="0"/>
        <w:pageBreakBefore w:val="0"/>
        <w:widowControl/>
        <w:numPr>
          <w:ilvl w:val="0"/>
          <w:numId w:val="2"/>
        </w:numPr>
        <w:suppressLineNumbers w:val="0"/>
        <w:kinsoku/>
        <w:wordWrap w:val="0"/>
        <w:overflowPunct/>
        <w:topLinePunct w:val="0"/>
        <w:autoSpaceDE/>
        <w:autoSpaceDN/>
        <w:bidi w:val="0"/>
        <w:spacing w:before="53" w:beforeAutospacing="0" w:after="0" w:afterAutospacing="0" w:line="560" w:lineRule="exact"/>
        <w:ind w:left="0" w:leftChars="0" w:right="0" w:rightChars="0" w:firstLine="640" w:firstLineChars="200"/>
        <w:textAlignment w:val="auto"/>
        <w:rPr>
          <w:rStyle w:val="10"/>
          <w:rFonts w:hint="default" w:ascii="仿宋_GB2312" w:hAnsi="仿宋_GB2312" w:eastAsia="仿宋_GB2312" w:cs="仿宋_GB2312"/>
          <w:b w:val="0"/>
          <w:bCs w:val="0"/>
          <w:i w:val="0"/>
          <w:iCs w:val="0"/>
          <w:caps w:val="0"/>
          <w:color w:val="auto"/>
          <w:spacing w:val="0"/>
          <w:sz w:val="32"/>
          <w:szCs w:val="32"/>
          <w:shd w:val="clear" w:fill="FFFFFF"/>
        </w:rPr>
      </w:pPr>
      <w:r>
        <w:rPr>
          <w:rStyle w:val="10"/>
          <w:rFonts w:hint="default" w:ascii="仿宋_GB2312" w:hAnsi="仿宋_GB2312" w:eastAsia="仿宋_GB2312" w:cs="仿宋_GB2312"/>
          <w:b w:val="0"/>
          <w:bCs w:val="0"/>
          <w:i w:val="0"/>
          <w:iCs w:val="0"/>
          <w:caps w:val="0"/>
          <w:color w:val="auto"/>
          <w:spacing w:val="0"/>
          <w:sz w:val="32"/>
          <w:szCs w:val="32"/>
          <w:shd w:val="clear" w:fill="FFFFFF"/>
        </w:rPr>
        <w:t>乙方应及时修复灾害中损毁的绿化护栏、树池等相关设施。</w:t>
      </w:r>
    </w:p>
    <w:p w14:paraId="0A940B16">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rPr>
      </w:pPr>
      <w:r>
        <w:rPr>
          <w:rStyle w:val="10"/>
          <w:rFonts w:hint="default" w:ascii="仿宋_GB2312" w:hAnsi="仿宋_GB2312" w:eastAsia="仿宋_GB2312" w:cs="仿宋_GB2312"/>
          <w:b w:val="0"/>
          <w:bCs w:val="0"/>
          <w:i w:val="0"/>
          <w:iCs w:val="0"/>
          <w:caps w:val="0"/>
          <w:color w:val="auto"/>
          <w:spacing w:val="0"/>
          <w:sz w:val="32"/>
          <w:szCs w:val="32"/>
          <w:shd w:val="clear" w:fill="FFFFFF"/>
        </w:rPr>
        <w:t>（4）根据气候条件及植物生长规律，乙方应及时补种损毁的绿化苗木。</w:t>
      </w:r>
    </w:p>
    <w:p w14:paraId="73B4CA2B">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default" w:ascii="仿宋_GB2312" w:hAnsi="仿宋_GB2312" w:eastAsia="仿宋_GB2312" w:cs="仿宋_GB2312"/>
          <w:b w:val="0"/>
          <w:bCs w:val="0"/>
          <w:i w:val="0"/>
          <w:iCs w:val="0"/>
          <w:caps w:val="0"/>
          <w:color w:val="auto"/>
          <w:spacing w:val="0"/>
          <w:sz w:val="32"/>
          <w:szCs w:val="32"/>
          <w:shd w:val="clear" w:fill="FFFFFF"/>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12、</w:t>
      </w:r>
      <w:r>
        <w:rPr>
          <w:rStyle w:val="10"/>
          <w:rFonts w:hint="default" w:ascii="仿宋_GB2312" w:hAnsi="仿宋_GB2312" w:eastAsia="仿宋_GB2312" w:cs="仿宋_GB2312"/>
          <w:b w:val="0"/>
          <w:bCs w:val="0"/>
          <w:i w:val="0"/>
          <w:iCs w:val="0"/>
          <w:caps w:val="0"/>
          <w:color w:val="auto"/>
          <w:spacing w:val="0"/>
          <w:sz w:val="32"/>
          <w:szCs w:val="32"/>
          <w:shd w:val="clear" w:fill="FFFFFF"/>
        </w:rPr>
        <w:t>违约责任</w:t>
      </w:r>
    </w:p>
    <w:p w14:paraId="08A9A1D0">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1）乙方应严格遵守本合同约定的应急响应时间，确保在接到甲方通知后，及时派遣专业人员、配备必要的机械与车辆到达现场进行抢险作业。如乙方未能在约定时间内到达现场，或因处理不及时导致险情扩大，甲方有权扣除人民币5000/次作为违约金，并在当月的考评中扣除相应的分数，且不影响甲方进一步追究乙方因延误抢险造成的其他经济损失的权利。</w:t>
      </w:r>
    </w:p>
    <w:p w14:paraId="02EEE42D">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2）乙方应确保应急抢险人员、机械、车辆的配备符合本合同约定的标准，确保抢险工作的高效、有序进行。如乙方在抢险过程中出现人员、机械、车辆配备不足或不符合约定标准的情况，甲方有权扣除人民币8000元/次作为违约金，并在当月的考评中扣除相应的分数。</w:t>
      </w:r>
    </w:p>
    <w:p w14:paraId="7D18DAC8">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（3）如乙方连续两次出现上述资源配置不达标的情况，甲方有权解除合同，扣除全部养护费用，并保留进一步追究乙方违约责任的权利。</w:t>
      </w:r>
    </w:p>
    <w:p w14:paraId="2958C084">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4）乙方应服从甲方在应急抢险工作中的统一调度与指挥，积极配合甲方及相关部门开展抢险工作。如乙方首次出现不服从统一调度的行为，甲方有权扣除10000元/次作为违约金，并在当月的考评中扣除相应的分数。如乙方再次出现不服从统一调度的行为，甲方有权立即终止本合同，扣除全部养护费用，且乙方应自行承担由此产生的全部经济损失，甲方无需对乙方进行任何形式的赔偿或补偿。</w:t>
      </w:r>
    </w:p>
    <w:p w14:paraId="7A1F9031">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（5）因乙方原因导致抢险作业未能达到预期效果，造成甲方或第三方额外损失的，乙方应全额赔偿甲方或第三方因此遭受的直接与间接经济损失，包括但不限于修复费用、第三方索赔等。</w:t>
      </w:r>
    </w:p>
    <w:p w14:paraId="00785194">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6）乙方应确保其工作人员在抢险作业过程中遵守相关法律法规及安全操作规程，采取有效措施防止对第三方造成人身、财产损害。如乙方工作人员在抢险过程中违反相关法律法规或安全操作规程，导致第三方人身、财产损害，乙方应承担全部法律责任，甲方对此不承担任何连带责任。</w:t>
      </w:r>
    </w:p>
    <w:p w14:paraId="76DD4DE6">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3" w:firstLineChars="200"/>
        <w:textAlignment w:val="auto"/>
        <w:outlineLvl w:val="1"/>
        <w:rPr>
          <w:rFonts w:hint="eastAsia" w:ascii="仿宋_GB2312" w:hAnsi="黑体" w:eastAsia="仿宋_GB2312" w:cs="宋体"/>
          <w:b/>
          <w:color w:val="auto"/>
          <w:sz w:val="32"/>
          <w:szCs w:val="32"/>
          <w:lang w:val="en-US" w:eastAsia="zh-CN"/>
        </w:rPr>
      </w:pPr>
      <w:r>
        <w:rPr>
          <w:rFonts w:hint="eastAsia" w:ascii="仿宋_GB2312" w:hAnsi="黑体" w:eastAsia="仿宋_GB2312" w:cs="宋体"/>
          <w:b/>
          <w:color w:val="auto"/>
          <w:sz w:val="32"/>
          <w:szCs w:val="32"/>
          <w:lang w:val="en-US" w:eastAsia="zh-CN"/>
        </w:rPr>
        <w:t>第十条  设施维护工作要求</w:t>
      </w:r>
    </w:p>
    <w:p w14:paraId="5B310572">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1、通用要求</w:t>
      </w:r>
    </w:p>
    <w:p w14:paraId="55F082B1">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（1）设施维护包括设施的清洁、完整、安全、检修、翻新、规整等，均应符合GB55014、DBJ61/T 110 相关规定。</w:t>
      </w:r>
    </w:p>
    <w:p w14:paraId="5561F314">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（2）园林建筑类设施维护主要包括景观观赏、服务休憩和活动展示的建（构）筑物的维护。包含亭、榭、廊、阁等景观建筑，游客服务中心、售票房、医疗救助站、餐饮、售卖 等服务建筑，活动场馆、展览馆等文化建筑。</w:t>
      </w:r>
    </w:p>
    <w:p w14:paraId="5340A9E9">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3）小品设施类设施维护主要包括景观观赏、服务休憩的小品设施的维护。包含景观水体，假山叠石及雕塑小品，园路广场、休息座椅、游乐健身设施、垃圾台、垃圾箱、灭烟柱、标识标牌等服务小品，花坛花箱、树池护栅、围墙护栏、挡土墙等附属小品。</w:t>
      </w:r>
    </w:p>
    <w:p w14:paraId="03B6DFF0">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（4）管理服务类设施维护主要包括日常管理服务的建筑及设施的维护。包括公厕、管理用房及设施，给水排水设施、供电照明设施、公共广播设施、监控设施，应急避险设施，无障碍设施等。</w:t>
      </w:r>
    </w:p>
    <w:p w14:paraId="35D81177">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（5）乙方应及时保洁，外观保持整洁、美观、无污损。金属类板材、 玻璃、石材、面砖等建（构）筑物外立面应定期清洗，涂料类外立面应及时翻新，保持整洁。</w:t>
      </w:r>
    </w:p>
    <w:p w14:paraId="0CF2CF1E">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（6）乙方应定期检查检测，保持构件安全稳固、完整无损。有钢结构的建（构）筑物及设施，应及时保养，防止表面生锈；有彩绘、木结构的建（构）筑物及设施，应定期翻新、防腐、防蛀等，应符合 GB50212 相关规范。</w:t>
      </w:r>
    </w:p>
    <w:p w14:paraId="777BA616">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（7）维护施工期间应在醒目位置设置告示及警示标识，并采取措施，消除安全隐患。修</w:t>
      </w:r>
      <w:bookmarkStart w:id="0" w:name="bookmark34"/>
      <w:bookmarkEnd w:id="0"/>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补时与原材质外观保持一致。</w:t>
      </w:r>
    </w:p>
    <w:p w14:paraId="7F8A992A">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default" w:ascii="仿宋_GB2312" w:hAnsi="仿宋_GB2312" w:eastAsia="仿宋_GB2312" w:cs="仿宋_GB2312"/>
          <w:b w:val="0"/>
          <w:bCs w:val="0"/>
          <w:i w:val="0"/>
          <w:iCs w:val="0"/>
          <w:caps w:val="0"/>
          <w:color w:val="auto"/>
          <w:spacing w:val="0"/>
          <w:sz w:val="32"/>
          <w:szCs w:val="32"/>
          <w:shd w:val="clear" w:fill="FFFFFF"/>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2、</w:t>
      </w:r>
      <w:r>
        <w:rPr>
          <w:rStyle w:val="10"/>
          <w:rFonts w:hint="default" w:ascii="仿宋_GB2312" w:hAnsi="仿宋_GB2312" w:eastAsia="仿宋_GB2312" w:cs="仿宋_GB2312"/>
          <w:b w:val="0"/>
          <w:bCs w:val="0"/>
          <w:i w:val="0"/>
          <w:iCs w:val="0"/>
          <w:caps w:val="0"/>
          <w:color w:val="auto"/>
          <w:spacing w:val="0"/>
          <w:sz w:val="32"/>
          <w:szCs w:val="32"/>
          <w:shd w:val="clear" w:fill="FFFFFF"/>
        </w:rPr>
        <w:t>园林建筑类设施维护</w:t>
      </w:r>
    </w:p>
    <w:p w14:paraId="193FE1F0">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default" w:ascii="仿宋_GB2312" w:hAnsi="仿宋_GB2312" w:eastAsia="仿宋_GB2312" w:cs="仿宋_GB2312"/>
          <w:b w:val="0"/>
          <w:bCs w:val="0"/>
          <w:i w:val="0"/>
          <w:iCs w:val="0"/>
          <w:caps w:val="0"/>
          <w:color w:val="auto"/>
          <w:spacing w:val="0"/>
          <w:sz w:val="32"/>
          <w:szCs w:val="32"/>
          <w:shd w:val="clear" w:fill="FFFFFF"/>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乙方</w:t>
      </w:r>
      <w:r>
        <w:rPr>
          <w:rStyle w:val="10"/>
          <w:rFonts w:hint="default" w:ascii="仿宋_GB2312" w:hAnsi="仿宋_GB2312" w:eastAsia="仿宋_GB2312" w:cs="仿宋_GB2312"/>
          <w:b w:val="0"/>
          <w:bCs w:val="0"/>
          <w:i w:val="0"/>
          <w:iCs w:val="0"/>
          <w:caps w:val="0"/>
          <w:color w:val="auto"/>
          <w:spacing w:val="0"/>
          <w:sz w:val="32"/>
          <w:szCs w:val="32"/>
          <w:shd w:val="clear" w:fill="FFFFFF"/>
        </w:rPr>
        <w:t>应保持亭、榭、廊、阁等景观建筑内外地（表）面干净、平整防滑，无凹凸、无破损；及时清扫屋面，保持无落叶、杂草。</w:t>
      </w:r>
    </w:p>
    <w:p w14:paraId="67D4E0E4">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default" w:ascii="仿宋_GB2312" w:hAnsi="仿宋_GB2312" w:eastAsia="仿宋_GB2312" w:cs="仿宋_GB2312"/>
          <w:b w:val="0"/>
          <w:bCs w:val="0"/>
          <w:i w:val="0"/>
          <w:iCs w:val="0"/>
          <w:caps w:val="0"/>
          <w:color w:val="auto"/>
          <w:spacing w:val="0"/>
          <w:sz w:val="32"/>
          <w:szCs w:val="32"/>
          <w:shd w:val="clear" w:fill="FFFFFF"/>
        </w:rPr>
      </w:pPr>
      <w:bookmarkStart w:id="1" w:name="bookmark35"/>
      <w:bookmarkEnd w:id="1"/>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3、</w:t>
      </w:r>
      <w:r>
        <w:rPr>
          <w:rStyle w:val="10"/>
          <w:rFonts w:hint="default" w:ascii="仿宋_GB2312" w:hAnsi="仿宋_GB2312" w:eastAsia="仿宋_GB2312" w:cs="仿宋_GB2312"/>
          <w:b w:val="0"/>
          <w:bCs w:val="0"/>
          <w:i w:val="0"/>
          <w:iCs w:val="0"/>
          <w:caps w:val="0"/>
          <w:color w:val="auto"/>
          <w:spacing w:val="0"/>
          <w:sz w:val="32"/>
          <w:szCs w:val="32"/>
          <w:shd w:val="clear" w:fill="FFFFFF"/>
        </w:rPr>
        <w:t>小品设施类设施维护</w:t>
      </w:r>
    </w:p>
    <w:p w14:paraId="17C6B712">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default" w:ascii="仿宋_GB2312" w:hAnsi="仿宋_GB2312" w:eastAsia="仿宋_GB2312" w:cs="仿宋_GB2312"/>
          <w:b w:val="0"/>
          <w:bCs w:val="0"/>
          <w:i w:val="0"/>
          <w:iCs w:val="0"/>
          <w:caps w:val="0"/>
          <w:color w:val="auto"/>
          <w:spacing w:val="0"/>
          <w:sz w:val="32"/>
          <w:szCs w:val="32"/>
          <w:shd w:val="clear" w:fill="FFFFFF"/>
          <w:lang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eastAsia="zh-CN"/>
        </w:rPr>
        <w:t>（</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1</w:t>
      </w:r>
      <w:r>
        <w:rPr>
          <w:rStyle w:val="10"/>
          <w:rFonts w:hint="eastAsia" w:ascii="仿宋_GB2312" w:hAnsi="仿宋_GB2312" w:eastAsia="仿宋_GB2312" w:cs="仿宋_GB2312"/>
          <w:b w:val="0"/>
          <w:bCs w:val="0"/>
          <w:i w:val="0"/>
          <w:iCs w:val="0"/>
          <w:caps w:val="0"/>
          <w:color w:val="auto"/>
          <w:spacing w:val="0"/>
          <w:sz w:val="32"/>
          <w:szCs w:val="32"/>
          <w:shd w:val="clear" w:fill="FFFFFF"/>
          <w:lang w:eastAsia="zh-CN"/>
        </w:rPr>
        <w:t>）</w:t>
      </w:r>
      <w:r>
        <w:rPr>
          <w:rStyle w:val="10"/>
          <w:rFonts w:hint="default" w:ascii="仿宋_GB2312" w:hAnsi="仿宋_GB2312" w:eastAsia="仿宋_GB2312" w:cs="仿宋_GB2312"/>
          <w:b w:val="0"/>
          <w:bCs w:val="0"/>
          <w:i w:val="0"/>
          <w:iCs w:val="0"/>
          <w:caps w:val="0"/>
          <w:color w:val="auto"/>
          <w:spacing w:val="0"/>
          <w:sz w:val="32"/>
          <w:szCs w:val="32"/>
          <w:shd w:val="clear" w:fill="FFFFFF"/>
          <w:lang w:eastAsia="zh-CN"/>
        </w:rPr>
        <w:t>景观水体</w:t>
      </w:r>
    </w:p>
    <w:p w14:paraId="19AAC93A">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default" w:ascii="仿宋_GB2312" w:hAnsi="仿宋_GB2312" w:eastAsia="仿宋_GB2312" w:cs="仿宋_GB2312"/>
          <w:b w:val="0"/>
          <w:bCs w:val="0"/>
          <w:i w:val="0"/>
          <w:iCs w:val="0"/>
          <w:caps w:val="0"/>
          <w:color w:val="auto"/>
          <w:spacing w:val="0"/>
          <w:sz w:val="32"/>
          <w:szCs w:val="32"/>
          <w:shd w:val="clear" w:fill="FFFFFF"/>
        </w:rPr>
      </w:pPr>
      <w:r>
        <w:rPr>
          <w:rStyle w:val="10"/>
          <w:rFonts w:hint="default" w:ascii="仿宋_GB2312" w:hAnsi="仿宋_GB2312" w:eastAsia="仿宋_GB2312" w:cs="仿宋_GB2312"/>
          <w:b w:val="0"/>
          <w:bCs w:val="0"/>
          <w:i w:val="0"/>
          <w:iCs w:val="0"/>
          <w:caps w:val="0"/>
          <w:color w:val="auto"/>
          <w:spacing w:val="0"/>
          <w:sz w:val="32"/>
          <w:szCs w:val="32"/>
          <w:shd w:val="clear" w:fill="FFFFFF"/>
        </w:rPr>
        <w:t>景观水体水质应符合 GB3838 相关规定。用水为再生水时，水质应符合GB/T18921 相关规定。应保持水位正常，水体清洁无异味，水域应及时疏浚除污。</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及时</w:t>
      </w:r>
      <w:r>
        <w:rPr>
          <w:rStyle w:val="10"/>
          <w:rFonts w:hint="default" w:ascii="仿宋_GB2312" w:hAnsi="仿宋_GB2312" w:eastAsia="仿宋_GB2312" w:cs="仿宋_GB2312"/>
          <w:b w:val="0"/>
          <w:bCs w:val="0"/>
          <w:i w:val="0"/>
          <w:iCs w:val="0"/>
          <w:caps w:val="0"/>
          <w:color w:val="auto"/>
          <w:spacing w:val="0"/>
          <w:sz w:val="32"/>
          <w:szCs w:val="32"/>
          <w:shd w:val="clear" w:fill="FFFFFF"/>
        </w:rPr>
        <w:t>消除驳岸、池壁、护坡、护栏、挡墙等附属设施的安全隐患，确保正常运行。</w:t>
      </w:r>
    </w:p>
    <w:p w14:paraId="1471DA70">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default"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eastAsia="zh-CN"/>
        </w:rPr>
        <w:t>（</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2</w:t>
      </w:r>
      <w:r>
        <w:rPr>
          <w:rStyle w:val="10"/>
          <w:rFonts w:hint="eastAsia" w:ascii="仿宋_GB2312" w:hAnsi="仿宋_GB2312" w:eastAsia="仿宋_GB2312" w:cs="仿宋_GB2312"/>
          <w:b w:val="0"/>
          <w:bCs w:val="0"/>
          <w:i w:val="0"/>
          <w:iCs w:val="0"/>
          <w:caps w:val="0"/>
          <w:color w:val="auto"/>
          <w:spacing w:val="0"/>
          <w:sz w:val="32"/>
          <w:szCs w:val="32"/>
          <w:shd w:val="clear" w:fill="FFFFFF"/>
          <w:lang w:eastAsia="zh-CN"/>
        </w:rPr>
        <w:t>）</w:t>
      </w:r>
      <w:r>
        <w:rPr>
          <w:rStyle w:val="10"/>
          <w:rFonts w:hint="default" w:ascii="仿宋_GB2312" w:hAnsi="仿宋_GB2312" w:eastAsia="仿宋_GB2312" w:cs="仿宋_GB2312"/>
          <w:b w:val="0"/>
          <w:bCs w:val="0"/>
          <w:i w:val="0"/>
          <w:iCs w:val="0"/>
          <w:caps w:val="0"/>
          <w:color w:val="auto"/>
          <w:spacing w:val="0"/>
          <w:sz w:val="32"/>
          <w:szCs w:val="32"/>
          <w:shd w:val="clear" w:fill="FFFFFF"/>
          <w:lang w:eastAsia="zh-CN"/>
        </w:rPr>
        <w:t>假山叠石及雕塑小品</w:t>
      </w:r>
      <w:r>
        <w:rPr>
          <w:rStyle w:val="10"/>
          <w:rFonts w:hint="eastAsia" w:ascii="楷体_GB2312" w:hAnsi="楷体_GB2312" w:eastAsia="楷体_GB2312" w:cs="楷体_GB2312"/>
          <w:b/>
          <w:bCs/>
          <w:i w:val="0"/>
          <w:iCs w:val="0"/>
          <w:caps w:val="0"/>
          <w:color w:val="auto"/>
          <w:spacing w:val="0"/>
          <w:sz w:val="32"/>
          <w:szCs w:val="32"/>
          <w:shd w:val="clear" w:fill="FFFFFF"/>
          <w:lang w:val="en-US" w:eastAsia="zh-CN"/>
        </w:rPr>
        <w:t xml:space="preserve"> </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 xml:space="preserve"> </w:t>
      </w:r>
    </w:p>
    <w:p w14:paraId="30FF1EAB">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default" w:ascii="仿宋_GB2312" w:hAnsi="仿宋_GB2312" w:eastAsia="仿宋_GB2312" w:cs="仿宋_GB2312"/>
          <w:b w:val="0"/>
          <w:bCs w:val="0"/>
          <w:i w:val="0"/>
          <w:iCs w:val="0"/>
          <w:caps w:val="0"/>
          <w:color w:val="auto"/>
          <w:spacing w:val="0"/>
          <w:sz w:val="32"/>
          <w:szCs w:val="32"/>
          <w:shd w:val="clear" w:fill="FFFFFF"/>
        </w:rPr>
      </w:pPr>
      <w:r>
        <w:rPr>
          <w:rStyle w:val="10"/>
          <w:rFonts w:hint="default" w:ascii="仿宋_GB2312" w:hAnsi="仿宋_GB2312" w:eastAsia="仿宋_GB2312" w:cs="仿宋_GB2312"/>
          <w:b w:val="0"/>
          <w:bCs w:val="0"/>
          <w:i w:val="0"/>
          <w:iCs w:val="0"/>
          <w:caps w:val="0"/>
          <w:color w:val="auto"/>
          <w:spacing w:val="0"/>
          <w:sz w:val="32"/>
          <w:szCs w:val="32"/>
          <w:shd w:val="clear" w:fill="FFFFFF"/>
        </w:rPr>
        <w:t>保持主体安全、整洁，无影响安全和景观的杂草、杂物等。对安全隐患处定期检查检测，及时维修，确保安全。</w:t>
      </w:r>
    </w:p>
    <w:p w14:paraId="4D45B62B">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rPr>
      </w:pPr>
      <w:r>
        <w:rPr>
          <w:rStyle w:val="10"/>
          <w:rFonts w:hint="eastAsia" w:ascii="仿宋_GB2312" w:hAnsi="仿宋_GB2312" w:eastAsia="仿宋_GB2312" w:cs="仿宋_GB2312"/>
          <w:b w:val="0"/>
          <w:bCs w:val="0"/>
          <w:i w:val="0"/>
          <w:iCs w:val="0"/>
          <w:caps w:val="0"/>
          <w:color w:val="auto"/>
          <w:spacing w:val="0"/>
          <w:sz w:val="32"/>
          <w:szCs w:val="32"/>
          <w:shd w:val="clear" w:fill="FFFFFF"/>
          <w:lang w:eastAsia="zh-CN"/>
        </w:rPr>
        <w:t>（</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3</w:t>
      </w:r>
      <w:r>
        <w:rPr>
          <w:rStyle w:val="10"/>
          <w:rFonts w:hint="eastAsia" w:ascii="仿宋_GB2312" w:hAnsi="仿宋_GB2312" w:eastAsia="仿宋_GB2312" w:cs="仿宋_GB2312"/>
          <w:b w:val="0"/>
          <w:bCs w:val="0"/>
          <w:i w:val="0"/>
          <w:iCs w:val="0"/>
          <w:caps w:val="0"/>
          <w:color w:val="auto"/>
          <w:spacing w:val="0"/>
          <w:sz w:val="32"/>
          <w:szCs w:val="32"/>
          <w:shd w:val="clear" w:fill="FFFFFF"/>
          <w:lang w:eastAsia="zh-CN"/>
        </w:rPr>
        <w:t>）</w:t>
      </w:r>
      <w:r>
        <w:rPr>
          <w:rStyle w:val="10"/>
          <w:rFonts w:hint="eastAsia" w:ascii="仿宋_GB2312" w:hAnsi="仿宋_GB2312" w:eastAsia="仿宋_GB2312" w:cs="仿宋_GB2312"/>
          <w:b w:val="0"/>
          <w:bCs w:val="0"/>
          <w:i w:val="0"/>
          <w:iCs w:val="0"/>
          <w:caps w:val="0"/>
          <w:color w:val="auto"/>
          <w:spacing w:val="0"/>
          <w:sz w:val="32"/>
          <w:szCs w:val="32"/>
          <w:shd w:val="clear" w:fill="FFFFFF"/>
        </w:rPr>
        <w:t>园路广场、休息座椅、游乐健身设施、垃圾箱、灭烟柱、标识标牌等服务小品</w:t>
      </w:r>
    </w:p>
    <w:p w14:paraId="7169FC10">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default" w:ascii="仿宋_GB2312" w:hAnsi="仿宋_GB2312" w:eastAsia="仿宋_GB2312" w:cs="仿宋_GB2312"/>
          <w:b w:val="0"/>
          <w:bCs w:val="0"/>
          <w:i w:val="0"/>
          <w:iCs w:val="0"/>
          <w:caps w:val="0"/>
          <w:color w:val="auto"/>
          <w:spacing w:val="0"/>
          <w:sz w:val="32"/>
          <w:szCs w:val="32"/>
          <w:shd w:val="clear" w:fill="FFFFFF"/>
        </w:rPr>
        <w:t>园路广场应及时清洗，保持面层平整防滑、完整无损，无积水及污渍</w:t>
      </w:r>
      <w:r>
        <w:rPr>
          <w:rStyle w:val="10"/>
          <w:rFonts w:hint="eastAsia" w:ascii="仿宋_GB2312" w:hAnsi="仿宋_GB2312" w:eastAsia="仿宋_GB2312" w:cs="仿宋_GB2312"/>
          <w:b w:val="0"/>
          <w:bCs w:val="0"/>
          <w:i w:val="0"/>
          <w:iCs w:val="0"/>
          <w:caps w:val="0"/>
          <w:color w:val="auto"/>
          <w:spacing w:val="0"/>
          <w:sz w:val="32"/>
          <w:szCs w:val="32"/>
          <w:shd w:val="clear" w:fill="FFFFFF"/>
          <w:lang w:eastAsia="zh-CN"/>
        </w:rPr>
        <w:t>，</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坐凳清洁、稳固，无破损、松动现象</w:t>
      </w:r>
      <w:r>
        <w:rPr>
          <w:rStyle w:val="10"/>
          <w:rFonts w:hint="default" w:ascii="仿宋_GB2312" w:hAnsi="仿宋_GB2312" w:eastAsia="仿宋_GB2312" w:cs="仿宋_GB2312"/>
          <w:b w:val="0"/>
          <w:bCs w:val="0"/>
          <w:i w:val="0"/>
          <w:iCs w:val="0"/>
          <w:caps w:val="0"/>
          <w:color w:val="auto"/>
          <w:spacing w:val="0"/>
          <w:sz w:val="32"/>
          <w:szCs w:val="32"/>
          <w:shd w:val="clear" w:fill="FFFFFF"/>
        </w:rPr>
        <w:t>。休息座椅应每日擦洗、定期消毒，保持洁净</w:t>
      </w:r>
      <w:r>
        <w:rPr>
          <w:rStyle w:val="10"/>
          <w:rFonts w:hint="eastAsia" w:ascii="仿宋_GB2312" w:hAnsi="仿宋_GB2312" w:eastAsia="仿宋_GB2312" w:cs="仿宋_GB2312"/>
          <w:b w:val="0"/>
          <w:bCs w:val="0"/>
          <w:i w:val="0"/>
          <w:iCs w:val="0"/>
          <w:caps w:val="0"/>
          <w:color w:val="auto"/>
          <w:spacing w:val="0"/>
          <w:sz w:val="32"/>
          <w:szCs w:val="32"/>
          <w:shd w:val="clear" w:fill="FFFFFF"/>
          <w:lang w:eastAsia="zh-CN"/>
        </w:rPr>
        <w:t>，</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定期进行检查和维修，确保游客使用安全。</w:t>
      </w:r>
    </w:p>
    <w:p w14:paraId="48E26E5C">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健身设施应确保设施功能正常，无安全隐患；及时修复或更换损坏、磨损部件，定期进行安全性能检测；</w:t>
      </w:r>
    </w:p>
    <w:p w14:paraId="295BE246">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儿童游乐设施应确保设施符合国家安全标准，无尖锐边缘、松动部件等安全隐患；定期进行安全检查，及时修复或更换损坏部件，保持设施清洁。</w:t>
      </w:r>
      <w:r>
        <w:rPr>
          <w:rStyle w:val="10"/>
          <w:rFonts w:hint="default" w:ascii="仿宋_GB2312" w:hAnsi="仿宋_GB2312" w:eastAsia="仿宋_GB2312" w:cs="仿宋_GB2312"/>
          <w:b w:val="0"/>
          <w:bCs w:val="0"/>
          <w:i w:val="0"/>
          <w:iCs w:val="0"/>
          <w:caps w:val="0"/>
          <w:color w:val="auto"/>
          <w:spacing w:val="0"/>
          <w:sz w:val="32"/>
          <w:szCs w:val="32"/>
          <w:shd w:val="clear" w:fill="FFFFFF"/>
        </w:rPr>
        <w:t>儿童娱乐沙坑应定期过筛、重铺、消毒等，保持洁净、无积水</w:t>
      </w:r>
      <w:r>
        <w:rPr>
          <w:rStyle w:val="10"/>
          <w:rFonts w:hint="eastAsia" w:ascii="仿宋_GB2312" w:hAnsi="仿宋_GB2312" w:eastAsia="仿宋_GB2312" w:cs="仿宋_GB2312"/>
          <w:b w:val="0"/>
          <w:bCs w:val="0"/>
          <w:i w:val="0"/>
          <w:iCs w:val="0"/>
          <w:caps w:val="0"/>
          <w:color w:val="auto"/>
          <w:spacing w:val="0"/>
          <w:sz w:val="32"/>
          <w:szCs w:val="32"/>
          <w:shd w:val="clear" w:fill="FFFFFF"/>
          <w:lang w:eastAsia="zh-CN"/>
        </w:rPr>
        <w:t>；</w:t>
      </w:r>
    </w:p>
    <w:p w14:paraId="47C1F53C">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default" w:ascii="仿宋_GB2312" w:hAnsi="仿宋_GB2312" w:eastAsia="仿宋_GB2312" w:cs="仿宋_GB2312"/>
          <w:b w:val="0"/>
          <w:bCs w:val="0"/>
          <w:i w:val="0"/>
          <w:iCs w:val="0"/>
          <w:caps w:val="0"/>
          <w:color w:val="auto"/>
          <w:spacing w:val="0"/>
          <w:sz w:val="32"/>
          <w:szCs w:val="32"/>
          <w:shd w:val="clear" w:fill="FFFFFF"/>
        </w:rPr>
      </w:pPr>
      <w:r>
        <w:rPr>
          <w:rStyle w:val="10"/>
          <w:rFonts w:hint="default" w:ascii="仿宋_GB2312" w:hAnsi="仿宋_GB2312" w:eastAsia="仿宋_GB2312" w:cs="仿宋_GB2312"/>
          <w:b w:val="0"/>
          <w:bCs w:val="0"/>
          <w:i w:val="0"/>
          <w:iCs w:val="0"/>
          <w:caps w:val="0"/>
          <w:color w:val="auto"/>
          <w:spacing w:val="0"/>
          <w:sz w:val="32"/>
          <w:szCs w:val="32"/>
          <w:shd w:val="clear" w:fill="FFFFFF"/>
        </w:rPr>
        <w:t>垃圾箱、灭烟柱应及时清洁，保持无污渍、无垃圾外溢</w:t>
      </w:r>
      <w:r>
        <w:rPr>
          <w:rStyle w:val="10"/>
          <w:rFonts w:hint="eastAsia" w:ascii="仿宋_GB2312" w:hAnsi="仿宋_GB2312" w:eastAsia="仿宋_GB2312" w:cs="仿宋_GB2312"/>
          <w:b w:val="0"/>
          <w:bCs w:val="0"/>
          <w:i w:val="0"/>
          <w:iCs w:val="0"/>
          <w:caps w:val="0"/>
          <w:color w:val="auto"/>
          <w:spacing w:val="0"/>
          <w:sz w:val="32"/>
          <w:szCs w:val="32"/>
          <w:shd w:val="clear" w:fill="FFFFFF"/>
          <w:lang w:eastAsia="zh-CN"/>
        </w:rPr>
        <w:t>；</w:t>
      </w:r>
      <w:r>
        <w:rPr>
          <w:rStyle w:val="10"/>
          <w:rFonts w:hint="default" w:ascii="仿宋_GB2312" w:hAnsi="仿宋_GB2312" w:eastAsia="仿宋_GB2312" w:cs="仿宋_GB2312"/>
          <w:b w:val="0"/>
          <w:bCs w:val="0"/>
          <w:i w:val="0"/>
          <w:iCs w:val="0"/>
          <w:caps w:val="0"/>
          <w:color w:val="auto"/>
          <w:spacing w:val="0"/>
          <w:sz w:val="32"/>
          <w:szCs w:val="32"/>
          <w:shd w:val="clear" w:fill="FFFFFF"/>
        </w:rPr>
        <w:t>标识标牌应保持构件完整、整洁，标识信息清晰。</w:t>
      </w:r>
    </w:p>
    <w:p w14:paraId="07782E12">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eastAsia="zh-CN"/>
        </w:rPr>
        <w:t>（</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4</w:t>
      </w:r>
      <w:r>
        <w:rPr>
          <w:rStyle w:val="10"/>
          <w:rFonts w:hint="eastAsia" w:ascii="仿宋_GB2312" w:hAnsi="仿宋_GB2312" w:eastAsia="仿宋_GB2312" w:cs="仿宋_GB2312"/>
          <w:b w:val="0"/>
          <w:bCs w:val="0"/>
          <w:i w:val="0"/>
          <w:iCs w:val="0"/>
          <w:caps w:val="0"/>
          <w:color w:val="auto"/>
          <w:spacing w:val="0"/>
          <w:sz w:val="32"/>
          <w:szCs w:val="32"/>
          <w:shd w:val="clear" w:fill="FFFFFF"/>
          <w:lang w:eastAsia="zh-CN"/>
        </w:rPr>
        <w:t>）</w:t>
      </w:r>
      <w:r>
        <w:rPr>
          <w:rStyle w:val="10"/>
          <w:rFonts w:hint="default" w:ascii="仿宋_GB2312" w:hAnsi="仿宋_GB2312" w:eastAsia="仿宋_GB2312" w:cs="仿宋_GB2312"/>
          <w:b w:val="0"/>
          <w:bCs w:val="0"/>
          <w:i w:val="0"/>
          <w:iCs w:val="0"/>
          <w:caps w:val="0"/>
          <w:color w:val="auto"/>
          <w:spacing w:val="0"/>
          <w:sz w:val="32"/>
          <w:szCs w:val="32"/>
          <w:shd w:val="clear" w:fill="FFFFFF"/>
        </w:rPr>
        <w:t>花坛花箱、树池护栅、围墙护栏、挡土墙等附属</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设施</w:t>
      </w:r>
    </w:p>
    <w:p w14:paraId="47C8F0CD">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default" w:ascii="仿宋_GB2312" w:hAnsi="仿宋_GB2312" w:eastAsia="仿宋_GB2312" w:cs="仿宋_GB2312"/>
          <w:b w:val="0"/>
          <w:bCs w:val="0"/>
          <w:i w:val="0"/>
          <w:iCs w:val="0"/>
          <w:caps w:val="0"/>
          <w:color w:val="auto"/>
          <w:spacing w:val="0"/>
          <w:sz w:val="32"/>
          <w:szCs w:val="32"/>
          <w:shd w:val="clear" w:fill="FFFFFF"/>
        </w:rPr>
      </w:pPr>
      <w:r>
        <w:rPr>
          <w:rStyle w:val="10"/>
          <w:rFonts w:hint="default" w:ascii="仿宋_GB2312" w:hAnsi="仿宋_GB2312" w:eastAsia="仿宋_GB2312" w:cs="仿宋_GB2312"/>
          <w:b w:val="0"/>
          <w:bCs w:val="0"/>
          <w:i w:val="0"/>
          <w:iCs w:val="0"/>
          <w:caps w:val="0"/>
          <w:color w:val="auto"/>
          <w:spacing w:val="0"/>
          <w:sz w:val="32"/>
          <w:szCs w:val="32"/>
          <w:shd w:val="clear" w:fill="FFFFFF"/>
        </w:rPr>
        <w:t>花坛花箱等容器小品应及时维修更换</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定期更换枯萎、病虫害植物，保持花箱内植物生长良好；定期清洁花箱，保持外观整洁，及时修复、更换破算花箱，</w:t>
      </w:r>
      <w:r>
        <w:rPr>
          <w:rStyle w:val="10"/>
          <w:rFonts w:hint="default" w:ascii="仿宋_GB2312" w:hAnsi="仿宋_GB2312" w:eastAsia="仿宋_GB2312" w:cs="仿宋_GB2312"/>
          <w:b w:val="0"/>
          <w:bCs w:val="0"/>
          <w:i w:val="0"/>
          <w:iCs w:val="0"/>
          <w:caps w:val="0"/>
          <w:color w:val="auto"/>
          <w:spacing w:val="0"/>
          <w:sz w:val="32"/>
          <w:szCs w:val="32"/>
          <w:shd w:val="clear" w:fill="FFFFFF"/>
        </w:rPr>
        <w:t>确保最佳观赏效果。</w:t>
      </w:r>
    </w:p>
    <w:p w14:paraId="5C4328FC">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default"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树池篦子应保持完好无损，无松动、缺失现象；定期清理篦子内杂物，确保排水畅通，及时更换损坏的树池篦子。</w:t>
      </w:r>
    </w:p>
    <w:p w14:paraId="02550609">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default" w:ascii="仿宋_GB2312" w:hAnsi="仿宋_GB2312" w:eastAsia="仿宋_GB2312" w:cs="仿宋_GB2312"/>
          <w:b w:val="0"/>
          <w:bCs w:val="0"/>
          <w:i w:val="0"/>
          <w:iCs w:val="0"/>
          <w:caps w:val="0"/>
          <w:color w:val="auto"/>
          <w:spacing w:val="0"/>
          <w:sz w:val="32"/>
          <w:szCs w:val="32"/>
          <w:shd w:val="clear" w:fill="FFFFFF"/>
        </w:rPr>
      </w:pPr>
      <w:r>
        <w:rPr>
          <w:rStyle w:val="10"/>
          <w:rFonts w:hint="default" w:ascii="仿宋_GB2312" w:hAnsi="仿宋_GB2312" w:eastAsia="仿宋_GB2312" w:cs="仿宋_GB2312"/>
          <w:b w:val="0"/>
          <w:bCs w:val="0"/>
          <w:i w:val="0"/>
          <w:iCs w:val="0"/>
          <w:caps w:val="0"/>
          <w:color w:val="auto"/>
          <w:spacing w:val="0"/>
          <w:sz w:val="32"/>
          <w:szCs w:val="32"/>
          <w:shd w:val="clear" w:fill="FFFFFF"/>
        </w:rPr>
        <w:t>围墙护栏、挡土墙应定期检测维修，保持外观平整美观，结构稳固，无沉降、裂</w:t>
      </w:r>
      <w:bookmarkStart w:id="2" w:name="bookmark38"/>
      <w:bookmarkEnd w:id="2"/>
      <w:r>
        <w:rPr>
          <w:rStyle w:val="10"/>
          <w:rFonts w:hint="default" w:ascii="仿宋_GB2312" w:hAnsi="仿宋_GB2312" w:eastAsia="仿宋_GB2312" w:cs="仿宋_GB2312"/>
          <w:b w:val="0"/>
          <w:bCs w:val="0"/>
          <w:i w:val="0"/>
          <w:iCs w:val="0"/>
          <w:caps w:val="0"/>
          <w:color w:val="auto"/>
          <w:spacing w:val="0"/>
          <w:sz w:val="32"/>
          <w:szCs w:val="32"/>
          <w:shd w:val="clear" w:fill="FFFFFF"/>
        </w:rPr>
        <w:t>缝，金属构件无锈蚀、脱漆等。</w:t>
      </w:r>
    </w:p>
    <w:p w14:paraId="4FCBFE89">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default" w:ascii="仿宋_GB2312" w:hAnsi="仿宋_GB2312" w:eastAsia="仿宋_GB2312" w:cs="仿宋_GB2312"/>
          <w:b w:val="0"/>
          <w:bCs w:val="0"/>
          <w:i w:val="0"/>
          <w:iCs w:val="0"/>
          <w:caps w:val="0"/>
          <w:color w:val="auto"/>
          <w:spacing w:val="0"/>
          <w:sz w:val="32"/>
          <w:szCs w:val="32"/>
          <w:shd w:val="clear" w:fill="FFFFFF"/>
        </w:rPr>
      </w:pPr>
      <w:bookmarkStart w:id="3" w:name="bookmark37"/>
      <w:bookmarkEnd w:id="3"/>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4、</w:t>
      </w:r>
      <w:r>
        <w:rPr>
          <w:rStyle w:val="10"/>
          <w:rFonts w:hint="default" w:ascii="仿宋_GB2312" w:hAnsi="仿宋_GB2312" w:eastAsia="仿宋_GB2312" w:cs="仿宋_GB2312"/>
          <w:b w:val="0"/>
          <w:bCs w:val="0"/>
          <w:i w:val="0"/>
          <w:iCs w:val="0"/>
          <w:caps w:val="0"/>
          <w:color w:val="auto"/>
          <w:spacing w:val="0"/>
          <w:sz w:val="32"/>
          <w:szCs w:val="32"/>
          <w:shd w:val="clear" w:fill="FFFFFF"/>
        </w:rPr>
        <w:t>管理服务类设施维护</w:t>
      </w:r>
    </w:p>
    <w:p w14:paraId="30D7A287">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（1）车辆停放设施</w:t>
      </w:r>
    </w:p>
    <w:p w14:paraId="6F17B82D">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应保持场地平整清洁，设施设备完整、安全。 车位标识标线应醒目、清晰、规范。</w:t>
      </w:r>
    </w:p>
    <w:p w14:paraId="6781F3E6">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（2）给水排水设施</w:t>
      </w:r>
    </w:p>
    <w:p w14:paraId="2814DB19">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乙方应进行日常检查，确保正常运转，保持管道畅通无污染，外露的给水排水设施应保持清洁、完整无损、安全稳固，冬季应采取防冻保护措施。防汛、消防等设施应保持完好，满足功能要求。</w:t>
      </w:r>
    </w:p>
    <w:p w14:paraId="628A47B4">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（3）供电照明设施</w:t>
      </w:r>
    </w:p>
    <w:p w14:paraId="688D0A74">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default"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乙方应对供配电箱及各类管线设施定期检查，保持完整，及时维修，保持正常运转。照明灯具应定期清洁，保持亮度适宜。及时对损坏灯具、裸露电线进行处理，排除安全隐患。</w:t>
      </w:r>
    </w:p>
    <w:p w14:paraId="1005A180">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（4）公共广播及监控设施</w:t>
      </w:r>
    </w:p>
    <w:p w14:paraId="50C33BED">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乙方应定期检查设施设备运转情况，保持正常播放，损坏及时修理。</w:t>
      </w:r>
    </w:p>
    <w:p w14:paraId="16D6F7DF">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（5）应急避险设施</w:t>
      </w:r>
    </w:p>
    <w:p w14:paraId="7A300331">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乙方对应急避险绿地的应急避险设施定期检查，保持设施齐全，维护到位。</w:t>
      </w:r>
    </w:p>
    <w:p w14:paraId="0358F848">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（6）无障碍设施</w:t>
      </w:r>
    </w:p>
    <w:p w14:paraId="4CAB07A9">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360" w:lineRule="auto"/>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乙方应保持无障碍设施完整、通畅、稳固安全。</w:t>
      </w:r>
    </w:p>
    <w:p w14:paraId="75DE0A14">
      <w:pPr>
        <w:pStyle w:val="7"/>
        <w:numPr>
          <w:ilvl w:val="0"/>
          <w:numId w:val="3"/>
        </w:numPr>
        <w:spacing w:line="360" w:lineRule="auto"/>
        <w:ind w:firstLine="640" w:firstLineChars="200"/>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窨井盖、电箱等设施</w:t>
      </w:r>
    </w:p>
    <w:p w14:paraId="2C6E42C1">
      <w:pPr>
        <w:pStyle w:val="7"/>
        <w:numPr>
          <w:ilvl w:val="0"/>
          <w:numId w:val="0"/>
        </w:numPr>
        <w:spacing w:line="360" w:lineRule="auto"/>
        <w:ind w:firstLine="640" w:firstLineChars="200"/>
        <w:rPr>
          <w:rStyle w:val="10"/>
          <w:rFonts w:hint="default"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乙方应对绿地、绿化带内的窨井盖、电箱等设施定期进行巡查检查，消除各类安全隐患。对存在安全隐患的设施，有明确产权单位的，乙方有义务积极联系产权单位排除安全隐患，无明确产权单位的，乙方需自行排除安全隐患。如因乙方巡查管理不到位造成第三方人身、财产损失的，由乙方独自承担一切法律责任。</w:t>
      </w:r>
    </w:p>
    <w:p w14:paraId="770A121B">
      <w:pPr>
        <w:keepNext w:val="0"/>
        <w:keepLines w:val="0"/>
        <w:pageBreakBefore w:val="0"/>
        <w:widowControl/>
        <w:kinsoku/>
        <w:overflowPunct/>
        <w:topLinePunct w:val="0"/>
        <w:autoSpaceDE/>
        <w:autoSpaceDN/>
        <w:bidi w:val="0"/>
        <w:adjustRightInd w:val="0"/>
        <w:snapToGrid w:val="0"/>
        <w:spacing w:line="560" w:lineRule="exact"/>
        <w:ind w:firstLine="643" w:firstLineChars="200"/>
        <w:textAlignment w:val="auto"/>
        <w:outlineLvl w:val="1"/>
        <w:rPr>
          <w:rFonts w:hint="default" w:ascii="仿宋_GB2312" w:hAnsi="黑体" w:eastAsia="仿宋_GB2312" w:cs="宋体"/>
          <w:b/>
          <w:color w:val="auto"/>
          <w:sz w:val="32"/>
          <w:szCs w:val="32"/>
          <w:lang w:val="en-US" w:eastAsia="zh-CN"/>
        </w:rPr>
      </w:pPr>
      <w:bookmarkStart w:id="4" w:name="bookmark40"/>
      <w:bookmarkEnd w:id="4"/>
      <w:bookmarkStart w:id="5" w:name="bookmark39"/>
      <w:bookmarkEnd w:id="5"/>
      <w:r>
        <w:rPr>
          <w:rFonts w:hint="eastAsia" w:ascii="仿宋_GB2312" w:hAnsi="黑体" w:eastAsia="仿宋_GB2312" w:cs="宋体"/>
          <w:b/>
          <w:color w:val="auto"/>
          <w:sz w:val="32"/>
          <w:szCs w:val="32"/>
          <w:lang w:val="en-US" w:eastAsia="zh-CN"/>
        </w:rPr>
        <w:t>第十一条  绿地管理工作要求</w:t>
      </w:r>
    </w:p>
    <w:p w14:paraId="17F7EE60">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bookmarkStart w:id="6" w:name="bookmark44"/>
      <w:bookmarkEnd w:id="6"/>
      <w:bookmarkStart w:id="7" w:name="bookmark41"/>
      <w:bookmarkEnd w:id="7"/>
      <w:bookmarkStart w:id="8" w:name="bookmark42"/>
      <w:bookmarkEnd w:id="8"/>
      <w:bookmarkStart w:id="9" w:name="bookmark43"/>
      <w:bookmarkEnd w:id="9"/>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1、绿地保洁</w:t>
      </w:r>
    </w:p>
    <w:p w14:paraId="4E00BF96">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1）保洁标准：绿地应保持整洁，乙方应定期进行清理，及时清除植物上的附着物（如鸟粪、尘土等）、绿地内的干枯枝叶、各类废弃物、杂草等，确保绿地环境的美观与卫生。作业过程中应采取有效措施避免产生扬尘，防止对地面造成二次污染。保洁用具应在作业结束后及时收纳，不得随意放置于绿地内。</w:t>
      </w:r>
    </w:p>
    <w:p w14:paraId="4CB60D57">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（2）园路及广场保洁：乙方应按照DB 6101/T 3057标准第7.1.3条款的规定，对绿地内的园路、广场进行清理保洁，确保其清洁、无杂物，符合相关卫生及美观标准。</w:t>
      </w:r>
    </w:p>
    <w:p w14:paraId="4B8483ED">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（3）降雪天气保洁：在降雪天气条件下，乙方应按照DB6101/T 3057标准第8.1.1和8.1.2条款的要求，及时进行绿地的除雪、防滑处理，确保绿地及园路、广场的安全通行条件。</w:t>
      </w:r>
    </w:p>
    <w:p w14:paraId="68CED96C">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（4）垃圾清运：乙方应确保绿地内产生的各类垃圾得到及时清理，并按照《西安市生活垃圾分类管理办法》的相关规定进行分类、收集、运输和处置，不得随意堆放或遗弃。</w:t>
      </w:r>
    </w:p>
    <w:p w14:paraId="3FB6D537">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2、资料档案管理</w:t>
      </w:r>
    </w:p>
    <w:p w14:paraId="79EE6158">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乙方应建立健全绿地养护管理工作的资料档案，内容应包括但不限于：</w:t>
      </w:r>
    </w:p>
    <w:p w14:paraId="4D6FFCDC">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（1）工作内容汇总：详细记录日常保洁、绿化养护、设施维护等各项工作的执行情况，包括工作时间、地点、内容、人员、效果等信息。</w:t>
      </w:r>
    </w:p>
    <w:p w14:paraId="1E2B352D">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（2）投诉回复处理：协助甲方处理养护范围内的投诉回复工作。</w:t>
      </w:r>
    </w:p>
    <w:p w14:paraId="31724D57">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（3）安全隐患排查工作汇报：定期进行绿地安全隐患排查，形成书面报告，详细记录发现的安全隐患、已采取的整改措施、整改效果及后续跟踪情况。</w:t>
      </w:r>
    </w:p>
    <w:p w14:paraId="13715068">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（4）应急处置情况汇报：在遭遇自然灾害、设施损坏、突发事件等情况下，应及时进行应急处置，并形成书面报告，记录事件概况、处置过程、处置结果、经验教训等。</w:t>
      </w:r>
    </w:p>
    <w:p w14:paraId="4B6B43B7">
      <w:pPr>
        <w:keepNext w:val="0"/>
        <w:keepLines w:val="0"/>
        <w:pageBreakBefore w:val="0"/>
        <w:widowControl/>
        <w:numPr>
          <w:ilvl w:val="0"/>
          <w:numId w:val="0"/>
        </w:numPr>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（5）乙方应有专人负责档案资料的整理、汇总、上报，不按照甲方要求上报资料或迟报、漏报、错报的考核时进行扣分，并扣除相应比例的养护费，具体见《</w:t>
      </w:r>
      <w:r>
        <w:rPr>
          <w:rFonts w:hint="eastAsia" w:ascii="仿宋_GB2312" w:hAnsi="黑体" w:eastAsia="仿宋_GB2312" w:cs="宋体"/>
          <w:color w:val="auto"/>
          <w:sz w:val="32"/>
          <w:szCs w:val="32"/>
          <w:lang w:val="en-US" w:eastAsia="zh-CN"/>
        </w:rPr>
        <w:t>雁塔区园林</w:t>
      </w:r>
      <w:r>
        <w:rPr>
          <w:rFonts w:hint="eastAsia" w:ascii="仿宋_GB2312" w:hAnsi="黑体" w:eastAsia="仿宋_GB2312" w:cs="宋体"/>
          <w:color w:val="auto"/>
          <w:sz w:val="32"/>
          <w:szCs w:val="32"/>
        </w:rPr>
        <w:t>绿化养护</w:t>
      </w:r>
      <w:r>
        <w:rPr>
          <w:rFonts w:hint="eastAsia" w:ascii="仿宋_GB2312" w:hAnsi="黑体" w:eastAsia="仿宋_GB2312" w:cs="宋体"/>
          <w:color w:val="auto"/>
          <w:sz w:val="32"/>
          <w:szCs w:val="32"/>
          <w:lang w:val="en-US" w:eastAsia="zh-CN"/>
        </w:rPr>
        <w:t>管理月</w:t>
      </w:r>
      <w:r>
        <w:rPr>
          <w:rFonts w:hint="eastAsia" w:ascii="仿宋_GB2312" w:hAnsi="黑体" w:eastAsia="仿宋_GB2312" w:cs="宋体"/>
          <w:color w:val="auto"/>
          <w:sz w:val="32"/>
          <w:szCs w:val="32"/>
        </w:rPr>
        <w:t>评分表</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w:t>
      </w:r>
    </w:p>
    <w:p w14:paraId="786EA583">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3、秩序保障</w:t>
      </w:r>
    </w:p>
    <w:p w14:paraId="661752C0">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乙方应定期对绿地进行巡查，及时发现并纠正各类违反绿地管理规定的行为，维护良好的绿地秩序。具体包括：</w:t>
      </w:r>
    </w:p>
    <w:p w14:paraId="20FD45D1">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（1）配合限犬管理：对进入绿地的犬只进行有效管理，确保犬只主人遵守相关养犬规定，如牵绳、清理粪便等，对违规行为进行劝导或上报相关部门。</w:t>
      </w:r>
    </w:p>
    <w:p w14:paraId="02637FBE">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（2）禁烟管理：严格执行绿地内禁烟规定，对吸烟行为进行劝阻，确保绿地内无烟蒂等烟制品废弃物。</w:t>
      </w:r>
    </w:p>
    <w:p w14:paraId="550EB3B9">
      <w:pPr>
        <w:keepNext w:val="0"/>
        <w:keepLines w:val="0"/>
        <w:pageBreakBefore w:val="0"/>
        <w:widowControl/>
        <w:numPr>
          <w:ilvl w:val="0"/>
          <w:numId w:val="0"/>
        </w:numPr>
        <w:suppressLineNumbers w:val="0"/>
        <w:kinsoku/>
        <w:wordWrap w:val="0"/>
        <w:overflowPunct/>
        <w:topLinePunct w:val="0"/>
        <w:autoSpaceDE/>
        <w:autoSpaceDN/>
        <w:bidi w:val="0"/>
        <w:spacing w:before="53" w:beforeAutospacing="0" w:after="0" w:afterAutospacing="0" w:line="560" w:lineRule="exact"/>
        <w:ind w:right="0" w:rightChars="0"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（3）禁止非法聚集：对在绿地内进行的非法集会、摆摊设点、乱贴乱画等行为进行制止，必要时配合相关部门进行处理。</w:t>
      </w:r>
    </w:p>
    <w:p w14:paraId="5939F0FC">
      <w:pPr>
        <w:keepNext w:val="0"/>
        <w:keepLines w:val="0"/>
        <w:pageBreakBefore w:val="0"/>
        <w:widowControl/>
        <w:kinsoku/>
        <w:overflowPunct/>
        <w:topLinePunct w:val="0"/>
        <w:autoSpaceDE/>
        <w:autoSpaceDN/>
        <w:bidi w:val="0"/>
        <w:adjustRightInd w:val="0"/>
        <w:snapToGrid w:val="0"/>
        <w:spacing w:line="560" w:lineRule="exact"/>
        <w:ind w:firstLine="643" w:firstLineChars="200"/>
        <w:textAlignment w:val="auto"/>
        <w:outlineLvl w:val="1"/>
        <w:rPr>
          <w:rFonts w:hint="default" w:ascii="仿宋_GB2312" w:hAnsi="黑体" w:eastAsia="仿宋_GB2312" w:cs="宋体"/>
          <w:b/>
          <w:bCs/>
          <w:color w:val="auto"/>
          <w:sz w:val="32"/>
          <w:szCs w:val="32"/>
          <w:lang w:val="en-US" w:eastAsia="zh-CN"/>
        </w:rPr>
      </w:pPr>
      <w:r>
        <w:rPr>
          <w:rFonts w:hint="eastAsia" w:ascii="仿宋_GB2312" w:hAnsi="黑体" w:eastAsia="仿宋_GB2312" w:cs="宋体"/>
          <w:b/>
          <w:bCs/>
          <w:color w:val="auto"/>
          <w:sz w:val="32"/>
          <w:szCs w:val="32"/>
          <w:lang w:val="en-US" w:eastAsia="zh-CN"/>
        </w:rPr>
        <w:t>第十二条  苗木检疫与病虫害防治工作要求</w:t>
      </w:r>
    </w:p>
    <w:p w14:paraId="62F10495">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1、苗木使用：乙方在项目履行期间使用的苗木必须按规定进行检疫，严禁使用未经检疫苗木。</w:t>
      </w:r>
    </w:p>
    <w:p w14:paraId="337109D4">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2、病虫害监测与防治：乙方应严密监测松材线虫、美国白蛾等危害性大、爆发性强的病虫害，一旦发现应立即上报并采取有效措施进行防治。</w:t>
      </w:r>
    </w:p>
    <w:p w14:paraId="3F59EC66">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3、违约责任：</w:t>
      </w:r>
    </w:p>
    <w:p w14:paraId="7B27049B">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（1）因乙方使用未经检疫苗木或防治不力导致发生松材线虫、美国白蛾疫情或致使疫情蔓延的，甲方有权立即终止合同，扣除全部养护费，乙方需赔偿甲方因防治疫情所产生的一切损失。</w:t>
      </w:r>
    </w:p>
    <w:p w14:paraId="089FFA33">
      <w:pPr>
        <w:keepNext w:val="0"/>
        <w:keepLines w:val="0"/>
        <w:pageBreakBefore w:val="0"/>
        <w:widowControl/>
        <w:numPr>
          <w:ilvl w:val="0"/>
          <w:numId w:val="0"/>
        </w:numPr>
        <w:kinsoku/>
        <w:overflowPunct/>
        <w:topLinePunct w:val="0"/>
        <w:autoSpaceDE/>
        <w:autoSpaceDN/>
        <w:bidi w:val="0"/>
        <w:adjustRightInd w:val="0"/>
        <w:snapToGrid w:val="0"/>
        <w:spacing w:line="560" w:lineRule="exact"/>
        <w:ind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Fonts w:hint="eastAsia" w:ascii="仿宋_GB2312" w:hAnsi="黑体" w:eastAsia="仿宋_GB2312" w:cs="宋体"/>
          <w:color w:val="auto"/>
          <w:sz w:val="32"/>
          <w:szCs w:val="32"/>
          <w:lang w:val="en-US" w:eastAsia="zh-CN"/>
        </w:rPr>
        <w:t>（2）因乙方防治病虫害不力，导致病虫害大面积爆发，造成苗木长势衰弱或死亡的，甲方有权要求乙方更换、补植同品种、同规格苗木，相关费用由乙方全部承担。若因此引发群众大量投诉，按比例扣除相应养护费用，具体见</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w:t>
      </w:r>
      <w:r>
        <w:rPr>
          <w:rFonts w:hint="eastAsia" w:ascii="仿宋_GB2312" w:hAnsi="黑体" w:eastAsia="仿宋_GB2312" w:cs="宋体"/>
          <w:color w:val="auto"/>
          <w:sz w:val="32"/>
          <w:szCs w:val="32"/>
          <w:lang w:val="en-US" w:eastAsia="zh-CN"/>
        </w:rPr>
        <w:t>雁塔区园林</w:t>
      </w:r>
      <w:r>
        <w:rPr>
          <w:rFonts w:hint="eastAsia" w:ascii="仿宋_GB2312" w:hAnsi="黑体" w:eastAsia="仿宋_GB2312" w:cs="宋体"/>
          <w:color w:val="auto"/>
          <w:sz w:val="32"/>
          <w:szCs w:val="32"/>
        </w:rPr>
        <w:t>绿化养护</w:t>
      </w:r>
      <w:r>
        <w:rPr>
          <w:rFonts w:hint="eastAsia" w:ascii="仿宋_GB2312" w:hAnsi="黑体" w:eastAsia="仿宋_GB2312" w:cs="宋体"/>
          <w:color w:val="auto"/>
          <w:sz w:val="32"/>
          <w:szCs w:val="32"/>
          <w:lang w:val="en-US" w:eastAsia="zh-CN"/>
        </w:rPr>
        <w:t>管理月</w:t>
      </w:r>
      <w:r>
        <w:rPr>
          <w:rFonts w:hint="eastAsia" w:ascii="仿宋_GB2312" w:hAnsi="黑体" w:eastAsia="仿宋_GB2312" w:cs="宋体"/>
          <w:color w:val="auto"/>
          <w:sz w:val="32"/>
          <w:szCs w:val="32"/>
        </w:rPr>
        <w:t>评分表</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w:t>
      </w:r>
    </w:p>
    <w:p w14:paraId="64AD9593">
      <w:pPr>
        <w:keepNext w:val="0"/>
        <w:keepLines w:val="0"/>
        <w:pageBreakBefore w:val="0"/>
        <w:widowControl/>
        <w:kinsoku/>
        <w:overflowPunct/>
        <w:topLinePunct w:val="0"/>
        <w:autoSpaceDE/>
        <w:autoSpaceDN/>
        <w:bidi w:val="0"/>
        <w:adjustRightInd w:val="0"/>
        <w:snapToGrid w:val="0"/>
        <w:spacing w:line="560" w:lineRule="exact"/>
        <w:ind w:firstLine="643" w:firstLineChars="200"/>
        <w:textAlignment w:val="auto"/>
        <w:outlineLvl w:val="1"/>
        <w:rPr>
          <w:rFonts w:hint="eastAsia" w:ascii="仿宋_GB2312" w:hAnsi="黑体" w:eastAsia="仿宋_GB2312" w:cs="宋体"/>
          <w:b/>
          <w:bCs w:val="0"/>
          <w:color w:val="auto"/>
          <w:sz w:val="32"/>
          <w:szCs w:val="32"/>
          <w:lang w:val="en-US" w:eastAsia="zh-CN"/>
        </w:rPr>
      </w:pPr>
      <w:r>
        <w:rPr>
          <w:rFonts w:hint="eastAsia" w:ascii="仿宋_GB2312" w:hAnsi="黑体" w:eastAsia="仿宋_GB2312" w:cs="宋体"/>
          <w:b/>
          <w:bCs w:val="0"/>
          <w:color w:val="auto"/>
          <w:sz w:val="32"/>
          <w:szCs w:val="32"/>
          <w:lang w:val="en-US" w:eastAsia="zh-CN"/>
        </w:rPr>
        <w:t>第十三条  重大活动期间、集中整治活动期间工作要求</w:t>
      </w:r>
    </w:p>
    <w:p w14:paraId="108EF23B">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乙方应在重大活动期间、集中整治活动期间服从甲方工作安排，按时、保质完成相关工作任务。</w:t>
      </w:r>
    </w:p>
    <w:p w14:paraId="486F4ED9">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Fonts w:hint="eastAsia" w:ascii="仿宋_GB2312" w:hAnsi="黑体" w:eastAsia="仿宋_GB2312" w:cs="宋体"/>
          <w:color w:val="auto"/>
          <w:sz w:val="32"/>
          <w:szCs w:val="32"/>
          <w:lang w:val="en-US" w:eastAsia="zh-CN"/>
        </w:rPr>
        <w:t>因乙方原因延误相关工作，或工作未达标准导致甲方被媒体曝光、被上级部门通报，甲方有权扣除10000元/次作为违约金。</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并在当月的考评中扣除相应的分数。</w:t>
      </w:r>
    </w:p>
    <w:p w14:paraId="2C628AD4">
      <w:pPr>
        <w:keepNext w:val="0"/>
        <w:keepLines w:val="0"/>
        <w:pageBreakBefore w:val="0"/>
        <w:widowControl/>
        <w:kinsoku/>
        <w:overflowPunct/>
        <w:topLinePunct w:val="0"/>
        <w:autoSpaceDE/>
        <w:autoSpaceDN/>
        <w:bidi w:val="0"/>
        <w:adjustRightInd w:val="0"/>
        <w:snapToGrid w:val="0"/>
        <w:spacing w:line="560" w:lineRule="exact"/>
        <w:ind w:firstLine="643" w:firstLineChars="200"/>
        <w:textAlignment w:val="auto"/>
        <w:outlineLvl w:val="1"/>
        <w:rPr>
          <w:rFonts w:hint="default" w:ascii="仿宋_GB2312" w:hAnsi="黑体" w:eastAsia="仿宋_GB2312" w:cs="宋体"/>
          <w:b/>
          <w:bCs w:val="0"/>
          <w:color w:val="auto"/>
          <w:sz w:val="32"/>
          <w:szCs w:val="32"/>
          <w:lang w:val="en-US" w:eastAsia="zh-CN"/>
        </w:rPr>
      </w:pPr>
      <w:r>
        <w:rPr>
          <w:rFonts w:hint="eastAsia" w:ascii="仿宋_GB2312" w:hAnsi="黑体" w:eastAsia="仿宋_GB2312" w:cs="宋体"/>
          <w:b/>
          <w:bCs w:val="0"/>
          <w:color w:val="auto"/>
          <w:sz w:val="32"/>
          <w:szCs w:val="32"/>
          <w:lang w:val="en-US" w:eastAsia="zh-CN"/>
        </w:rPr>
        <w:t xml:space="preserve"> 第十四条 预留金、设施维护费使用要求</w:t>
      </w:r>
    </w:p>
    <w:p w14:paraId="420327CA">
      <w:pPr>
        <w:pStyle w:val="7"/>
        <w:rPr>
          <w:rFonts w:hint="eastAsia" w:ascii="仿宋_GB2312" w:hAnsi="黑体" w:eastAsia="仿宋_GB2312" w:cs="宋体"/>
          <w:color w:val="auto"/>
          <w:sz w:val="32"/>
          <w:szCs w:val="32"/>
          <w:lang w:val="en-US" w:eastAsia="zh-CN"/>
        </w:rPr>
      </w:pP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 xml:space="preserve">    </w:t>
      </w:r>
      <w:r>
        <w:rPr>
          <w:rFonts w:hint="eastAsia" w:ascii="仿宋_GB2312" w:hAnsi="黑体" w:eastAsia="仿宋_GB2312" w:cs="宋体"/>
          <w:color w:val="auto"/>
          <w:sz w:val="32"/>
          <w:szCs w:val="32"/>
          <w:lang w:val="en-US" w:eastAsia="zh-CN"/>
        </w:rPr>
        <w:t>1、使用申请与审批</w:t>
      </w:r>
    </w:p>
    <w:p w14:paraId="154BFCFA">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（1）申请前提：乙方在计划实施涉及使用项目预留金或设施维护费的施工活动时，必须严格遵循甲方的管理要求，未经许可不得擅自启动相关工作。</w:t>
      </w:r>
    </w:p>
    <w:p w14:paraId="7454537C">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2）申请内容：乙方应提前向甲方提交详细的使用申请，明确阐述使用原因，详细列出所需各项材料的清单，包括但不限于品名、规格、数量、单价及总价。对于设施维护费的使用，还应详细描述维护内容、预计工作量、所需专业服务（如涉及）及其费用明细。</w:t>
      </w:r>
    </w:p>
    <w:p w14:paraId="75AB95E3">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（3）审批流程：上述申请须经甲方及监理单位共同审核，确认其合理性、必要性及预算的准确性。审核通过后，甲方与监理单位应申请文件上签字确认，授权乙方按照批准的方案进行施工。</w:t>
      </w:r>
    </w:p>
    <w:p w14:paraId="4C19B632">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2、项目实施与监管</w:t>
      </w:r>
    </w:p>
    <w:p w14:paraId="6E1D6B53">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（1）合规施工：获得甲方及监理单位批准后，乙方应严格按照申请内容进行施工，确保预留金与设施维护费的合理、有效使用，不得擅自变更施工内容、扩大支出范围或超出预算。</w:t>
      </w:r>
    </w:p>
    <w:p w14:paraId="2617AB95">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2）进度与质量监控：乙方应定期向甲方及监理单位报告施工进度、资金使用情况及工程质量状况，接受其监督与指导。如遇施工方案调整或预算变更，乙方应立即提交书面申请，经甲方及监理单位重新审批后方可执行。</w:t>
      </w:r>
    </w:p>
    <w:p w14:paraId="23249526">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3、竣工验收与结算</w:t>
      </w:r>
    </w:p>
    <w:p w14:paraId="338671EB">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（1）验收申请：项目施工完毕后，乙方应及时提交竣工验收申请，附带详细的施工总结报告、实际支出明细、对比原申请的变更说明（如有），以及必要的技术资料（如检测报告、竣工图纸等）。</w:t>
      </w:r>
    </w:p>
    <w:p w14:paraId="501E21C6">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（2）验收程序：甲方与监理单位将共同对项目进行现场验收，核实施工内容是否与批准的申请相符，工程质量是否达到合同约定标准。验收合格后，双方应在验收报告上签字确认。</w:t>
      </w:r>
    </w:p>
    <w:p w14:paraId="2B5B6759">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（3）款项支付：经甲方与监理单位联合验收合格并签字确认后，乙方按照合同约定提交完整的结算资料，甲方在约定时间内支付相应的预留金或设施维护费款项。</w:t>
      </w:r>
    </w:p>
    <w:p w14:paraId="544615A2">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4、违约责任</w:t>
      </w:r>
    </w:p>
    <w:p w14:paraId="467E9690">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如乙方未经甲方及监理单位批准，擅自使用预留金或设施维护费进行相关施工，由此产生的所有费用及可能导致的损失，由乙方自行承担。甲方对此类未经审批的支出不予认可，有权拒绝支付相关款项，并保留进一步追究乙方违约责任的权利，包括但不限于要求乙方赔偿损失、解除合同等。</w:t>
      </w:r>
    </w:p>
    <w:p w14:paraId="683A9467">
      <w:pPr>
        <w:keepNext w:val="0"/>
        <w:keepLines w:val="0"/>
        <w:pageBreakBefore w:val="0"/>
        <w:widowControl/>
        <w:kinsoku/>
        <w:overflowPunct/>
        <w:topLinePunct w:val="0"/>
        <w:autoSpaceDE/>
        <w:autoSpaceDN/>
        <w:bidi w:val="0"/>
        <w:adjustRightInd w:val="0"/>
        <w:snapToGrid w:val="0"/>
        <w:spacing w:line="560" w:lineRule="exact"/>
        <w:ind w:firstLine="643" w:firstLineChars="200"/>
        <w:textAlignment w:val="auto"/>
        <w:outlineLvl w:val="1"/>
        <w:rPr>
          <w:rFonts w:ascii="仿宋_GB2312" w:hAnsi="黑体" w:eastAsia="仿宋_GB2312" w:cs="宋体"/>
          <w:b/>
          <w:bCs w:val="0"/>
          <w:color w:val="auto"/>
          <w:sz w:val="32"/>
          <w:szCs w:val="32"/>
        </w:rPr>
      </w:pPr>
      <w:r>
        <w:rPr>
          <w:rFonts w:hint="eastAsia" w:ascii="仿宋_GB2312" w:hAnsi="黑体" w:eastAsia="仿宋_GB2312" w:cs="宋体"/>
          <w:b/>
          <w:bCs w:val="0"/>
          <w:color w:val="auto"/>
          <w:sz w:val="32"/>
          <w:szCs w:val="32"/>
        </w:rPr>
        <w:t>第</w:t>
      </w:r>
      <w:r>
        <w:rPr>
          <w:rFonts w:hint="eastAsia" w:ascii="仿宋_GB2312" w:hAnsi="黑体" w:eastAsia="仿宋_GB2312" w:cs="宋体"/>
          <w:b/>
          <w:bCs w:val="0"/>
          <w:color w:val="auto"/>
          <w:sz w:val="32"/>
          <w:szCs w:val="32"/>
          <w:lang w:val="en-US" w:eastAsia="zh-CN"/>
        </w:rPr>
        <w:t>十五</w:t>
      </w:r>
      <w:r>
        <w:rPr>
          <w:rFonts w:hint="eastAsia" w:ascii="仿宋_GB2312" w:hAnsi="黑体" w:eastAsia="仿宋_GB2312" w:cs="宋体"/>
          <w:b/>
          <w:bCs w:val="0"/>
          <w:color w:val="auto"/>
          <w:sz w:val="32"/>
          <w:szCs w:val="32"/>
        </w:rPr>
        <w:t xml:space="preserve">条 </w:t>
      </w:r>
      <w:r>
        <w:rPr>
          <w:rFonts w:hint="eastAsia" w:ascii="仿宋_GB2312" w:hAnsi="黑体" w:eastAsia="仿宋_GB2312" w:cs="宋体"/>
          <w:b/>
          <w:bCs w:val="0"/>
          <w:color w:val="auto"/>
          <w:sz w:val="32"/>
          <w:szCs w:val="32"/>
          <w:lang w:val="en-US" w:eastAsia="zh-CN"/>
        </w:rPr>
        <w:t xml:space="preserve"> </w:t>
      </w:r>
      <w:r>
        <w:rPr>
          <w:rFonts w:hint="eastAsia" w:ascii="仿宋_GB2312" w:hAnsi="黑体" w:eastAsia="仿宋_GB2312" w:cs="宋体"/>
          <w:b/>
          <w:bCs w:val="0"/>
          <w:color w:val="auto"/>
          <w:sz w:val="32"/>
          <w:szCs w:val="32"/>
        </w:rPr>
        <w:t>检查与考核</w:t>
      </w:r>
    </w:p>
    <w:p w14:paraId="02167A1A">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rPr>
        <w:t>乙方应认真按照</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lang w:val="en-US" w:eastAsia="zh-CN"/>
        </w:rPr>
        <w:t>规范</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标准、本合同的要求以及甲方代表人依据本合同发出的指令进行养护，随时接受甲方的检查和考核，为检查、考核提供便利条件。具体</w:t>
      </w:r>
      <w:r>
        <w:rPr>
          <w:rFonts w:hint="eastAsia" w:ascii="仿宋_GB2312" w:hAnsi="黑体" w:eastAsia="仿宋_GB2312" w:cs="宋体"/>
          <w:color w:val="auto"/>
          <w:sz w:val="32"/>
          <w:szCs w:val="32"/>
          <w:lang w:val="en-US" w:eastAsia="zh-CN"/>
        </w:rPr>
        <w:t>规定</w:t>
      </w:r>
      <w:r>
        <w:rPr>
          <w:rFonts w:hint="eastAsia" w:ascii="仿宋_GB2312" w:hAnsi="黑体" w:eastAsia="仿宋_GB2312" w:cs="宋体"/>
          <w:color w:val="auto"/>
          <w:sz w:val="32"/>
          <w:szCs w:val="32"/>
        </w:rPr>
        <w:t>如下：</w:t>
      </w:r>
    </w:p>
    <w:p w14:paraId="41A0BAD0">
      <w:pPr>
        <w:keepNext w:val="0"/>
        <w:keepLines w:val="0"/>
        <w:pageBreakBefore w:val="0"/>
        <w:widowControl/>
        <w:numPr>
          <w:ilvl w:val="0"/>
          <w:numId w:val="0"/>
        </w:numPr>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lang w:val="en-US" w:eastAsia="zh-CN"/>
        </w:rPr>
        <w:t>1、日常养护检查：甲方与监理在日常检查中如发现乙方养护工作存在问题，通知乙方并下发整改通知单，明确整改要求及完成期限。乙方应严格按照整改通知单要求，在规定期限内完成整改工作，未按规定时限完成整改或整改不到位，按照相应比例扣除养护费，具体见</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w:t>
      </w:r>
      <w:r>
        <w:rPr>
          <w:rFonts w:hint="eastAsia" w:ascii="仿宋_GB2312" w:hAnsi="黑体" w:eastAsia="仿宋_GB2312" w:cs="宋体"/>
          <w:color w:val="auto"/>
          <w:sz w:val="32"/>
          <w:szCs w:val="32"/>
          <w:lang w:val="en-US" w:eastAsia="zh-CN"/>
        </w:rPr>
        <w:t>雁塔区园林</w:t>
      </w:r>
      <w:r>
        <w:rPr>
          <w:rFonts w:hint="eastAsia" w:ascii="仿宋_GB2312" w:hAnsi="黑体" w:eastAsia="仿宋_GB2312" w:cs="宋体"/>
          <w:color w:val="auto"/>
          <w:sz w:val="32"/>
          <w:szCs w:val="32"/>
        </w:rPr>
        <w:t>绿化养护</w:t>
      </w:r>
      <w:r>
        <w:rPr>
          <w:rFonts w:hint="eastAsia" w:ascii="仿宋_GB2312" w:hAnsi="黑体" w:eastAsia="仿宋_GB2312" w:cs="宋体"/>
          <w:color w:val="auto"/>
          <w:sz w:val="32"/>
          <w:szCs w:val="32"/>
          <w:lang w:val="en-US" w:eastAsia="zh-CN"/>
        </w:rPr>
        <w:t>管理月</w:t>
      </w:r>
      <w:r>
        <w:rPr>
          <w:rFonts w:hint="eastAsia" w:ascii="仿宋_GB2312" w:hAnsi="黑体" w:eastAsia="仿宋_GB2312" w:cs="宋体"/>
          <w:color w:val="auto"/>
          <w:sz w:val="32"/>
          <w:szCs w:val="32"/>
        </w:rPr>
        <w:t>评分表</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w:t>
      </w:r>
    </w:p>
    <w:p w14:paraId="1D87A5F1">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2、周检查：每周由绿化养护质量监督检查组（由甲方与监理代表共同组成）对乙方整改情况进行复查。对于未按期完成整改的项目，检查组将予以扣分处理，具体见</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w:t>
      </w:r>
      <w:r>
        <w:rPr>
          <w:rFonts w:hint="eastAsia" w:ascii="仿宋_GB2312" w:hAnsi="黑体" w:eastAsia="仿宋_GB2312" w:cs="宋体"/>
          <w:color w:val="auto"/>
          <w:sz w:val="32"/>
          <w:szCs w:val="32"/>
          <w:lang w:val="en-US" w:eastAsia="zh-CN"/>
        </w:rPr>
        <w:t>雁塔区园林</w:t>
      </w:r>
      <w:r>
        <w:rPr>
          <w:rFonts w:hint="eastAsia" w:ascii="仿宋_GB2312" w:hAnsi="黑体" w:eastAsia="仿宋_GB2312" w:cs="宋体"/>
          <w:color w:val="auto"/>
          <w:sz w:val="32"/>
          <w:szCs w:val="32"/>
        </w:rPr>
        <w:t>绿化养护</w:t>
      </w:r>
      <w:r>
        <w:rPr>
          <w:rFonts w:hint="eastAsia" w:ascii="仿宋_GB2312" w:hAnsi="黑体" w:eastAsia="仿宋_GB2312" w:cs="宋体"/>
          <w:color w:val="auto"/>
          <w:sz w:val="32"/>
          <w:szCs w:val="32"/>
          <w:lang w:val="en-US" w:eastAsia="zh-CN"/>
        </w:rPr>
        <w:t>管理月</w:t>
      </w:r>
      <w:r>
        <w:rPr>
          <w:rFonts w:hint="eastAsia" w:ascii="仿宋_GB2312" w:hAnsi="黑体" w:eastAsia="仿宋_GB2312" w:cs="宋体"/>
          <w:color w:val="auto"/>
          <w:sz w:val="32"/>
          <w:szCs w:val="32"/>
        </w:rPr>
        <w:t>评分表</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w:t>
      </w:r>
    </w:p>
    <w:p w14:paraId="4F113AB0">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3、月度检查：每月最后一周，检查组将按照《规范》及附件3的月度检查表，对乙方养护工作进行全面检查与评分。</w:t>
      </w:r>
    </w:p>
    <w:p w14:paraId="25B9D2EC">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4、不定期检查与扣费：</w:t>
      </w:r>
    </w:p>
    <w:p w14:paraId="4F29A1C6">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甲方有权在项目履行期间不定期、不定时检查乙方养护工作。如发现乙方管护人员不足，甲方有权按每人次300元标准扣除养护费，</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并在当月的考评中扣除相应的分数。</w:t>
      </w:r>
      <w:r>
        <w:rPr>
          <w:rFonts w:hint="eastAsia" w:ascii="仿宋_GB2312" w:hAnsi="黑体" w:eastAsia="仿宋_GB2312" w:cs="宋体"/>
          <w:color w:val="auto"/>
          <w:sz w:val="32"/>
          <w:szCs w:val="32"/>
          <w:lang w:val="en-US" w:eastAsia="zh-CN"/>
        </w:rPr>
        <w:t>一个月内，乙方主要人员（项目总负责人、技术负责人、绿化养护人员等）连续3次不在岗，甲方有权扣除2000元/次，</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并在当月的考评中扣除相应的分数</w:t>
      </w:r>
      <w:r>
        <w:rPr>
          <w:rFonts w:hint="eastAsia" w:ascii="仿宋_GB2312" w:hAnsi="黑体" w:eastAsia="仿宋_GB2312" w:cs="宋体"/>
          <w:color w:val="auto"/>
          <w:sz w:val="32"/>
          <w:szCs w:val="32"/>
          <w:lang w:val="en-US" w:eastAsia="zh-CN"/>
        </w:rPr>
        <w:t>。重要活动环境保障期间，乙方施工人员未按规定在岗两次或存在问题被通报批评，造成不良影响的，甲方有权扣除5000元/次，</w:t>
      </w:r>
      <w:r>
        <w:rPr>
          <w:rStyle w:val="10"/>
          <w:rFonts w:hint="eastAsia" w:ascii="仿宋_GB2312" w:hAnsi="仿宋_GB2312" w:eastAsia="仿宋_GB2312" w:cs="仿宋_GB2312"/>
          <w:b w:val="0"/>
          <w:bCs w:val="0"/>
          <w:i w:val="0"/>
          <w:iCs w:val="0"/>
          <w:caps w:val="0"/>
          <w:color w:val="auto"/>
          <w:spacing w:val="0"/>
          <w:sz w:val="32"/>
          <w:szCs w:val="32"/>
          <w:shd w:val="clear" w:fill="FFFFFF"/>
          <w:lang w:val="en-US" w:eastAsia="zh-CN"/>
        </w:rPr>
        <w:t>并在当月的考评中扣除相应的分数</w:t>
      </w:r>
      <w:r>
        <w:rPr>
          <w:rFonts w:hint="eastAsia" w:ascii="仿宋_GB2312" w:hAnsi="黑体" w:eastAsia="仿宋_GB2312" w:cs="宋体"/>
          <w:color w:val="auto"/>
          <w:sz w:val="32"/>
          <w:szCs w:val="32"/>
          <w:lang w:val="en-US" w:eastAsia="zh-CN"/>
        </w:rPr>
        <w:t>。</w:t>
      </w:r>
    </w:p>
    <w:p w14:paraId="2CCCC113">
      <w:pPr>
        <w:keepNext w:val="0"/>
        <w:keepLines w:val="0"/>
        <w:pageBreakBefore w:val="0"/>
        <w:widowControl/>
        <w:numPr>
          <w:ilvl w:val="0"/>
          <w:numId w:val="4"/>
        </w:numPr>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分值计算：每月养护质量得分由前三周周检查得分（各占总分20%）与最后一周月度检查得分（占总分40%）综合计算得出。</w:t>
      </w:r>
    </w:p>
    <w:p w14:paraId="1E05CFC8">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6、费用结算：</w:t>
      </w:r>
    </w:p>
    <w:p w14:paraId="1A0BC104">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当月养护质量得分达到或超过90分（含90分），视为乙方当月养护工作合格，甲方将全额支付当月有偿服务费；当月养护质量得分低于90分时，每降低合格线1分，甲方将扣除当月有偿服务费的2%。连续两个月得分低于75分（含75分），甲方有权终止本合同，由此产生的所有经济损失由乙方自行承担。</w:t>
      </w:r>
    </w:p>
    <w:p w14:paraId="59F0B2FB">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default"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7、</w:t>
      </w:r>
      <w:r>
        <w:rPr>
          <w:rFonts w:hint="default" w:ascii="仿宋_GB2312" w:hAnsi="黑体" w:eastAsia="仿宋_GB2312" w:cs="宋体"/>
          <w:color w:val="auto"/>
          <w:sz w:val="32"/>
          <w:szCs w:val="32"/>
          <w:lang w:val="en-US" w:eastAsia="zh-CN"/>
        </w:rPr>
        <w:t>加分标准</w:t>
      </w:r>
    </w:p>
    <w:p w14:paraId="3B179714">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default" w:ascii="仿宋_GB2312" w:hAnsi="黑体" w:eastAsia="仿宋_GB2312" w:cs="宋体"/>
          <w:color w:val="auto"/>
          <w:sz w:val="32"/>
          <w:szCs w:val="32"/>
          <w:lang w:val="en-US" w:eastAsia="zh-CN"/>
        </w:rPr>
      </w:pPr>
      <w:r>
        <w:rPr>
          <w:rFonts w:hint="default" w:ascii="仿宋_GB2312" w:hAnsi="黑体" w:eastAsia="仿宋_GB2312" w:cs="宋体"/>
          <w:color w:val="auto"/>
          <w:sz w:val="32"/>
          <w:szCs w:val="32"/>
          <w:lang w:val="en-US" w:eastAsia="zh-CN"/>
        </w:rPr>
        <w:t>乙方除完成常规养护工作外，如满足以下条件，可获得额外加分，计入当月养护得分：</w:t>
      </w:r>
    </w:p>
    <w:p w14:paraId="6E625DA4">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default"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（1）</w:t>
      </w:r>
      <w:r>
        <w:rPr>
          <w:rFonts w:hint="default" w:ascii="仿宋_GB2312" w:hAnsi="黑体" w:eastAsia="仿宋_GB2312" w:cs="宋体"/>
          <w:color w:val="auto"/>
          <w:sz w:val="32"/>
          <w:szCs w:val="32"/>
          <w:lang w:val="en-US" w:eastAsia="zh-CN"/>
        </w:rPr>
        <w:t>精品路段养护加分：</w:t>
      </w:r>
    </w:p>
    <w:p w14:paraId="19D666E5">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default" w:ascii="仿宋_GB2312" w:hAnsi="黑体" w:eastAsia="仿宋_GB2312" w:cs="宋体"/>
          <w:color w:val="auto"/>
          <w:sz w:val="32"/>
          <w:szCs w:val="32"/>
          <w:lang w:val="en-US" w:eastAsia="zh-CN"/>
        </w:rPr>
      </w:pPr>
      <w:r>
        <w:rPr>
          <w:rFonts w:hint="default" w:ascii="仿宋_GB2312" w:hAnsi="黑体" w:eastAsia="仿宋_GB2312" w:cs="宋体"/>
          <w:color w:val="auto"/>
          <w:sz w:val="32"/>
          <w:szCs w:val="32"/>
          <w:lang w:val="en-US" w:eastAsia="zh-CN"/>
        </w:rPr>
        <w:t>乙方每月需向甲方提供两条精品路段，涵盖绿篱修剪、行道树抹芽、病虫害防治等养护工作。</w:t>
      </w:r>
    </w:p>
    <w:p w14:paraId="33393246">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default" w:ascii="仿宋_GB2312" w:hAnsi="黑体" w:eastAsia="仿宋_GB2312" w:cs="宋体"/>
          <w:color w:val="auto"/>
          <w:sz w:val="32"/>
          <w:szCs w:val="32"/>
          <w:lang w:val="en-US" w:eastAsia="zh-CN"/>
        </w:rPr>
      </w:pPr>
      <w:r>
        <w:rPr>
          <w:rFonts w:hint="default" w:ascii="仿宋_GB2312" w:hAnsi="黑体" w:eastAsia="仿宋_GB2312" w:cs="宋体"/>
          <w:color w:val="auto"/>
          <w:sz w:val="32"/>
          <w:szCs w:val="32"/>
          <w:lang w:val="en-US" w:eastAsia="zh-CN"/>
        </w:rPr>
        <w:t>优秀：若经甲方评估，上述精品路段养护效果达到“优秀”标准，当月养护得分加5分。</w:t>
      </w:r>
    </w:p>
    <w:p w14:paraId="7047F886">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default" w:ascii="仿宋_GB2312" w:hAnsi="黑体" w:eastAsia="仿宋_GB2312" w:cs="宋体"/>
          <w:color w:val="auto"/>
          <w:sz w:val="32"/>
          <w:szCs w:val="32"/>
          <w:lang w:val="en-US" w:eastAsia="zh-CN"/>
        </w:rPr>
      </w:pPr>
      <w:r>
        <w:rPr>
          <w:rFonts w:hint="default" w:ascii="仿宋_GB2312" w:hAnsi="黑体" w:eastAsia="仿宋_GB2312" w:cs="宋体"/>
          <w:color w:val="auto"/>
          <w:sz w:val="32"/>
          <w:szCs w:val="32"/>
          <w:lang w:val="en-US" w:eastAsia="zh-CN"/>
        </w:rPr>
        <w:t>良好：若达到“良好”标准，当月养护得分不加分。</w:t>
      </w:r>
    </w:p>
    <w:p w14:paraId="58C55A22">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default" w:ascii="仿宋_GB2312" w:hAnsi="黑体" w:eastAsia="仿宋_GB2312" w:cs="宋体"/>
          <w:color w:val="auto"/>
          <w:sz w:val="32"/>
          <w:szCs w:val="32"/>
          <w:lang w:val="en-US" w:eastAsia="zh-CN"/>
        </w:rPr>
      </w:pPr>
      <w:r>
        <w:rPr>
          <w:rFonts w:hint="default" w:ascii="仿宋_GB2312" w:hAnsi="黑体" w:eastAsia="仿宋_GB2312" w:cs="宋体"/>
          <w:color w:val="auto"/>
          <w:sz w:val="32"/>
          <w:szCs w:val="32"/>
          <w:lang w:val="en-US" w:eastAsia="zh-CN"/>
        </w:rPr>
        <w:t>不达标：若“不达标”，当月养护得分扣5分。</w:t>
      </w:r>
    </w:p>
    <w:p w14:paraId="5291A61F">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default"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（2）</w:t>
      </w:r>
      <w:r>
        <w:rPr>
          <w:rFonts w:hint="default" w:ascii="仿宋_GB2312" w:hAnsi="黑体" w:eastAsia="仿宋_GB2312" w:cs="宋体"/>
          <w:color w:val="auto"/>
          <w:sz w:val="32"/>
          <w:szCs w:val="32"/>
          <w:lang w:val="en-US" w:eastAsia="zh-CN"/>
        </w:rPr>
        <w:t>应急抢险任务加分：</w:t>
      </w:r>
    </w:p>
    <w:p w14:paraId="19F726D5">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default" w:ascii="仿宋_GB2312" w:hAnsi="黑体" w:eastAsia="仿宋_GB2312" w:cs="宋体"/>
          <w:color w:val="auto"/>
          <w:sz w:val="32"/>
          <w:szCs w:val="32"/>
          <w:lang w:val="en-US" w:eastAsia="zh-CN"/>
        </w:rPr>
      </w:pPr>
      <w:r>
        <w:rPr>
          <w:rFonts w:hint="default" w:ascii="仿宋_GB2312" w:hAnsi="黑体" w:eastAsia="仿宋_GB2312" w:cs="宋体"/>
          <w:color w:val="auto"/>
          <w:sz w:val="32"/>
          <w:szCs w:val="32"/>
          <w:lang w:val="en-US" w:eastAsia="zh-CN"/>
        </w:rPr>
        <w:t>响应速度：在接到甲方关于应急抢险任务的通知后，乙方能迅速组织人员、车辆、机械到位。</w:t>
      </w:r>
    </w:p>
    <w:p w14:paraId="0AC9088A">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default" w:ascii="仿宋_GB2312" w:hAnsi="黑体" w:eastAsia="仿宋_GB2312" w:cs="宋体"/>
          <w:color w:val="auto"/>
          <w:sz w:val="32"/>
          <w:szCs w:val="32"/>
          <w:lang w:val="en-US" w:eastAsia="zh-CN"/>
        </w:rPr>
      </w:pPr>
      <w:r>
        <w:rPr>
          <w:rFonts w:hint="default" w:ascii="仿宋_GB2312" w:hAnsi="黑体" w:eastAsia="仿宋_GB2312" w:cs="宋体"/>
          <w:color w:val="auto"/>
          <w:sz w:val="32"/>
          <w:szCs w:val="32"/>
          <w:lang w:val="en-US" w:eastAsia="zh-CN"/>
        </w:rPr>
        <w:t>资源配置：参与应急抢险的人员、车辆、机械配备齐全，满足甲方及合同约定的要求。</w:t>
      </w:r>
    </w:p>
    <w:p w14:paraId="072851B9">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default"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服从</w:t>
      </w:r>
      <w:r>
        <w:rPr>
          <w:rFonts w:hint="default" w:ascii="仿宋_GB2312" w:hAnsi="黑体" w:eastAsia="仿宋_GB2312" w:cs="宋体"/>
          <w:color w:val="auto"/>
          <w:sz w:val="32"/>
          <w:szCs w:val="32"/>
          <w:lang w:val="en-US" w:eastAsia="zh-CN"/>
        </w:rPr>
        <w:t>调度：乙方服从甲方在应急抢险过程中的统一调度与指挥，积极配合完成各项任务。</w:t>
      </w:r>
    </w:p>
    <w:p w14:paraId="7A01E5CC">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default" w:ascii="仿宋_GB2312" w:hAnsi="黑体" w:eastAsia="仿宋_GB2312" w:cs="宋体"/>
          <w:color w:val="auto"/>
          <w:sz w:val="32"/>
          <w:szCs w:val="32"/>
          <w:lang w:val="en-US" w:eastAsia="zh-CN"/>
        </w:rPr>
      </w:pPr>
      <w:r>
        <w:rPr>
          <w:rFonts w:hint="default" w:ascii="仿宋_GB2312" w:hAnsi="黑体" w:eastAsia="仿宋_GB2312" w:cs="宋体"/>
          <w:color w:val="auto"/>
          <w:sz w:val="32"/>
          <w:szCs w:val="32"/>
          <w:lang w:val="en-US" w:eastAsia="zh-CN"/>
        </w:rPr>
        <w:t>任务完成：在规定时间内高效、妥善地完成应急抢险任务，确保险情得到有效控制或消除。</w:t>
      </w:r>
    </w:p>
    <w:p w14:paraId="71E74426">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hint="default" w:ascii="仿宋_GB2312" w:hAnsi="黑体" w:eastAsia="仿宋_GB2312" w:cs="宋体"/>
          <w:color w:val="auto"/>
          <w:sz w:val="32"/>
          <w:szCs w:val="32"/>
          <w:lang w:val="en-US" w:eastAsia="zh-CN"/>
        </w:rPr>
      </w:pPr>
      <w:r>
        <w:rPr>
          <w:rFonts w:hint="default" w:ascii="仿宋_GB2312" w:hAnsi="黑体" w:eastAsia="仿宋_GB2312" w:cs="宋体"/>
          <w:color w:val="auto"/>
          <w:sz w:val="32"/>
          <w:szCs w:val="32"/>
          <w:lang w:val="en-US" w:eastAsia="zh-CN"/>
        </w:rPr>
        <w:t>满足上述应急抢险任务要求的，每次加5分计入当月养护得分。</w:t>
      </w:r>
    </w:p>
    <w:p w14:paraId="54B88C6B">
      <w:pPr>
        <w:pStyle w:val="6"/>
        <w:ind w:firstLine="643" w:firstLineChars="200"/>
        <w:outlineLvl w:val="1"/>
        <w:rPr>
          <w:rFonts w:hint="eastAsia" w:ascii="仿宋_GB2312" w:hAnsi="黑体" w:eastAsia="仿宋_GB2312" w:cs="宋体"/>
          <w:b/>
          <w:bCs/>
          <w:color w:val="auto"/>
          <w:sz w:val="32"/>
          <w:szCs w:val="32"/>
          <w:lang w:val="en-US" w:eastAsia="zh-CN"/>
        </w:rPr>
      </w:pPr>
      <w:r>
        <w:rPr>
          <w:rFonts w:hint="eastAsia" w:ascii="仿宋_GB2312" w:hAnsi="黑体" w:eastAsia="仿宋_GB2312" w:cs="宋体"/>
          <w:b/>
          <w:bCs/>
          <w:color w:val="auto"/>
          <w:sz w:val="32"/>
          <w:szCs w:val="32"/>
        </w:rPr>
        <w:t>第</w:t>
      </w:r>
      <w:r>
        <w:rPr>
          <w:rFonts w:hint="eastAsia" w:ascii="仿宋_GB2312" w:hAnsi="黑体" w:eastAsia="仿宋_GB2312" w:cs="宋体"/>
          <w:b/>
          <w:bCs/>
          <w:color w:val="auto"/>
          <w:sz w:val="32"/>
          <w:szCs w:val="32"/>
          <w:lang w:val="en-US" w:eastAsia="zh-CN"/>
        </w:rPr>
        <w:t>十六</w:t>
      </w:r>
      <w:r>
        <w:rPr>
          <w:rFonts w:hint="eastAsia" w:ascii="仿宋_GB2312" w:hAnsi="黑体" w:eastAsia="仿宋_GB2312" w:cs="宋体"/>
          <w:b/>
          <w:bCs/>
          <w:color w:val="auto"/>
          <w:sz w:val="32"/>
          <w:szCs w:val="32"/>
        </w:rPr>
        <w:t>条  安全</w:t>
      </w:r>
      <w:r>
        <w:rPr>
          <w:rFonts w:hint="eastAsia" w:ascii="仿宋_GB2312" w:hAnsi="黑体" w:eastAsia="仿宋_GB2312" w:cs="宋体"/>
          <w:b/>
          <w:bCs/>
          <w:color w:val="auto"/>
          <w:sz w:val="32"/>
          <w:szCs w:val="32"/>
          <w:lang w:val="en-US" w:eastAsia="zh-CN"/>
        </w:rPr>
        <w:t>管理与</w:t>
      </w:r>
      <w:r>
        <w:rPr>
          <w:rFonts w:hint="eastAsia" w:ascii="仿宋_GB2312" w:hAnsi="黑体" w:eastAsia="仿宋_GB2312" w:cs="宋体"/>
          <w:b/>
          <w:bCs/>
          <w:color w:val="auto"/>
          <w:sz w:val="32"/>
          <w:szCs w:val="32"/>
        </w:rPr>
        <w:t>事故</w:t>
      </w:r>
      <w:r>
        <w:rPr>
          <w:rFonts w:hint="eastAsia" w:ascii="仿宋_GB2312" w:hAnsi="黑体" w:eastAsia="仿宋_GB2312" w:cs="宋体"/>
          <w:b/>
          <w:bCs/>
          <w:color w:val="auto"/>
          <w:sz w:val="32"/>
          <w:szCs w:val="32"/>
          <w:lang w:val="en-US" w:eastAsia="zh-CN"/>
        </w:rPr>
        <w:t>责任</w:t>
      </w:r>
    </w:p>
    <w:p w14:paraId="63D57215">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b w:val="0"/>
          <w:bCs/>
          <w:color w:val="auto"/>
          <w:sz w:val="32"/>
          <w:szCs w:val="32"/>
        </w:rPr>
      </w:pPr>
      <w:r>
        <w:rPr>
          <w:rFonts w:hint="eastAsia" w:ascii="仿宋_GB2312" w:hAnsi="黑体" w:eastAsia="仿宋_GB2312" w:cs="宋体"/>
          <w:b w:val="0"/>
          <w:bCs/>
          <w:color w:val="auto"/>
          <w:sz w:val="32"/>
          <w:szCs w:val="32"/>
          <w:lang w:val="en-US" w:eastAsia="zh-CN"/>
        </w:rPr>
        <w:t>1、</w:t>
      </w:r>
      <w:r>
        <w:rPr>
          <w:rFonts w:hint="eastAsia" w:ascii="仿宋_GB2312" w:hAnsi="黑体" w:eastAsia="仿宋_GB2312" w:cs="宋体"/>
          <w:b w:val="0"/>
          <w:bCs/>
          <w:color w:val="auto"/>
          <w:sz w:val="32"/>
          <w:szCs w:val="32"/>
        </w:rPr>
        <w:t>作业安全管理：</w:t>
      </w:r>
    </w:p>
    <w:p w14:paraId="24C0478C">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b w:val="0"/>
          <w:bCs/>
          <w:color w:val="auto"/>
          <w:sz w:val="32"/>
          <w:szCs w:val="32"/>
        </w:rPr>
      </w:pP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lang w:val="en-US" w:eastAsia="zh-CN"/>
        </w:rPr>
        <w:t>1</w:t>
      </w: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rPr>
        <w:t>安全生产计划与培训：乙方应预先制定安全生产作业计划，对所有参与养护工作的人员进行岗前教育与培训，确保其熟悉并遵守相关安全规定。所有技术工种及特殊工种（如高架车、吊车操作员等）应持证上岗，作业过程中应持续做好安全生产管理。</w:t>
      </w:r>
    </w:p>
    <w:p w14:paraId="5817F584">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b w:val="0"/>
          <w:bCs/>
          <w:color w:val="auto"/>
          <w:sz w:val="32"/>
          <w:szCs w:val="32"/>
        </w:rPr>
      </w:pP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lang w:val="en-US" w:eastAsia="zh-CN"/>
        </w:rPr>
        <w:t>2</w:t>
      </w: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rPr>
        <w:t>道路绿化作业安全：占用道路进行绿化作业时，乙方应严格遵守道路交通安全相关规定，在施工周围放置安全桶</w:t>
      </w: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rPr>
        <w:t>施工人员身穿反光服</w:t>
      </w: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rPr>
        <w:t>增加交通疏导员、设置警示牌，确保作业过程不影响交通秩序与行人、车辆安全。</w:t>
      </w:r>
    </w:p>
    <w:p w14:paraId="4306F050">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b w:val="0"/>
          <w:bCs/>
          <w:color w:val="auto"/>
          <w:sz w:val="32"/>
          <w:szCs w:val="32"/>
        </w:rPr>
      </w:pP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lang w:val="en-US" w:eastAsia="zh-CN"/>
        </w:rPr>
        <w:t>3</w:t>
      </w: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rPr>
        <w:t>高空作业安全：乙方进行高空作业时，应符合 DB6101/T 3124 第 4.5条的规定，采取必要的安全防护措施，确保作业人员安全。</w:t>
      </w:r>
    </w:p>
    <w:p w14:paraId="0B68E743">
      <w:pPr>
        <w:pStyle w:val="6"/>
        <w:ind w:firstLine="640" w:firstLineChars="200"/>
        <w:rPr>
          <w:rFonts w:hint="eastAsia" w:ascii="仿宋_GB2312" w:hAnsi="黑体" w:eastAsia="仿宋_GB2312" w:cs="宋体"/>
          <w:b w:val="0"/>
          <w:bCs/>
          <w:color w:val="auto"/>
          <w:sz w:val="32"/>
          <w:szCs w:val="32"/>
        </w:rPr>
      </w:pPr>
      <w:r>
        <w:rPr>
          <w:rFonts w:hint="eastAsia" w:ascii="仿宋_GB2312" w:hAnsi="黑体" w:eastAsia="仿宋_GB2312" w:cs="宋体"/>
          <w:b w:val="0"/>
          <w:bCs/>
          <w:color w:val="auto"/>
          <w:sz w:val="32"/>
          <w:szCs w:val="32"/>
        </w:rPr>
        <w:t>树上作业应一人一树，不得在两株或多株树体间攀爬；剪除大枝应有人员指挥操作，疏剪大枝可重复“三步剪”,分几段剪除，应使用机械或绳子牵引，预先用绳索吊好、锯断后慢慢放下。</w:t>
      </w:r>
    </w:p>
    <w:p w14:paraId="0AAA93E5">
      <w:pPr>
        <w:pStyle w:val="6"/>
        <w:ind w:firstLine="640" w:firstLineChars="200"/>
        <w:rPr>
          <w:rFonts w:hint="eastAsia" w:ascii="仿宋_GB2312" w:hAnsi="黑体" w:eastAsia="仿宋_GB2312" w:cs="宋体"/>
          <w:b w:val="0"/>
          <w:bCs/>
          <w:color w:val="auto"/>
          <w:sz w:val="32"/>
          <w:szCs w:val="32"/>
        </w:rPr>
      </w:pPr>
      <w:r>
        <w:rPr>
          <w:rFonts w:hint="eastAsia" w:ascii="仿宋_GB2312" w:hAnsi="黑体" w:eastAsia="仿宋_GB2312" w:cs="宋体"/>
          <w:b w:val="0"/>
          <w:bCs/>
          <w:color w:val="auto"/>
          <w:sz w:val="32"/>
          <w:szCs w:val="32"/>
        </w:rPr>
        <w:t>雷、雨、雪等极端天气、四级及以上大风不应空中作业。</w:t>
      </w:r>
    </w:p>
    <w:p w14:paraId="6B212DAC">
      <w:pPr>
        <w:pStyle w:val="6"/>
        <w:ind w:firstLine="640" w:firstLineChars="200"/>
        <w:rPr>
          <w:rFonts w:hint="eastAsia" w:ascii="仿宋_GB2312" w:hAnsi="黑体" w:eastAsia="仿宋_GB2312" w:cs="宋体"/>
          <w:b w:val="0"/>
          <w:bCs/>
          <w:color w:val="auto"/>
          <w:sz w:val="32"/>
          <w:szCs w:val="32"/>
        </w:rPr>
      </w:pPr>
      <w:r>
        <w:rPr>
          <w:rFonts w:hint="eastAsia" w:ascii="仿宋_GB2312" w:hAnsi="黑体" w:eastAsia="仿宋_GB2312" w:cs="宋体"/>
          <w:b w:val="0"/>
          <w:bCs/>
          <w:color w:val="auto"/>
          <w:sz w:val="32"/>
          <w:szCs w:val="32"/>
        </w:rPr>
        <w:t>在高压线附近作业，应提前协调供电部门配合，并符合安全距离要求，避免触电。</w:t>
      </w:r>
    </w:p>
    <w:p w14:paraId="5F240263">
      <w:pPr>
        <w:pStyle w:val="6"/>
        <w:ind w:firstLine="640" w:firstLineChars="200"/>
        <w:rPr>
          <w:rFonts w:hint="eastAsia" w:ascii="仿宋_GB2312" w:hAnsi="黑体" w:eastAsia="仿宋_GB2312" w:cs="宋体"/>
          <w:b w:val="0"/>
          <w:bCs/>
          <w:color w:val="auto"/>
          <w:sz w:val="32"/>
          <w:szCs w:val="32"/>
        </w:rPr>
      </w:pPr>
      <w:r>
        <w:rPr>
          <w:rFonts w:hint="eastAsia" w:ascii="仿宋_GB2312" w:hAnsi="黑体" w:eastAsia="仿宋_GB2312" w:cs="宋体"/>
          <w:b w:val="0"/>
          <w:bCs/>
          <w:color w:val="auto"/>
          <w:sz w:val="32"/>
          <w:szCs w:val="32"/>
        </w:rPr>
        <w:t>在特殊地形作业时，应有相应的安全保障措施。</w:t>
      </w:r>
    </w:p>
    <w:p w14:paraId="23BD5960">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b w:val="0"/>
          <w:bCs/>
          <w:color w:val="auto"/>
          <w:sz w:val="32"/>
          <w:szCs w:val="32"/>
        </w:rPr>
      </w:pP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lang w:val="en-US" w:eastAsia="zh-CN"/>
        </w:rPr>
        <w:t>4</w:t>
      </w: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rPr>
        <w:t>作业车辆与设备安全：乙方使用的作业车辆与设备应安装规格统一的安全防护装置，粘贴反光标识，并根据作业类别设置相应的安全防护标志与设施。</w:t>
      </w:r>
    </w:p>
    <w:p w14:paraId="4600B8F1">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b w:val="0"/>
          <w:bCs/>
          <w:color w:val="auto"/>
          <w:sz w:val="32"/>
          <w:szCs w:val="32"/>
        </w:rPr>
      </w:pP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lang w:val="en-US" w:eastAsia="zh-CN"/>
        </w:rPr>
        <w:t>5</w:t>
      </w: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rPr>
        <w:t>农药安全使用：</w:t>
      </w:r>
    </w:p>
    <w:p w14:paraId="6939B8F2">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b w:val="0"/>
          <w:bCs/>
          <w:color w:val="auto"/>
          <w:sz w:val="32"/>
          <w:szCs w:val="32"/>
        </w:rPr>
      </w:pPr>
      <w:r>
        <w:rPr>
          <w:rFonts w:hint="eastAsia" w:ascii="仿宋_GB2312" w:hAnsi="黑体" w:eastAsia="仿宋_GB2312" w:cs="宋体"/>
          <w:b w:val="0"/>
          <w:bCs/>
          <w:color w:val="auto"/>
          <w:sz w:val="32"/>
          <w:szCs w:val="32"/>
        </w:rPr>
        <w:t>农药使用规定：乙方应按照《农药安全使用规定》《农药管理条例》使用农药。</w:t>
      </w:r>
    </w:p>
    <w:p w14:paraId="2A42A9FC">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b w:val="0"/>
          <w:bCs/>
          <w:color w:val="auto"/>
          <w:sz w:val="32"/>
          <w:szCs w:val="32"/>
        </w:rPr>
      </w:pPr>
      <w:r>
        <w:rPr>
          <w:rFonts w:hint="eastAsia" w:ascii="仿宋_GB2312" w:hAnsi="黑体" w:eastAsia="仿宋_GB2312" w:cs="宋体"/>
          <w:b w:val="0"/>
          <w:bCs/>
          <w:color w:val="auto"/>
          <w:sz w:val="32"/>
          <w:szCs w:val="32"/>
        </w:rPr>
        <w:t>农药选择：乙方应优先选用低毒、低残留农药和生物制剂农药，严禁使用剧毒农药。注意农药的交替使用，避免产生抗药性。</w:t>
      </w:r>
    </w:p>
    <w:p w14:paraId="43E0D9C7">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b w:val="0"/>
          <w:bCs/>
          <w:color w:val="auto"/>
          <w:sz w:val="32"/>
          <w:szCs w:val="32"/>
        </w:rPr>
      </w:pPr>
      <w:r>
        <w:rPr>
          <w:rFonts w:hint="eastAsia" w:ascii="仿宋_GB2312" w:hAnsi="黑体" w:eastAsia="仿宋_GB2312" w:cs="宋体"/>
          <w:b w:val="0"/>
          <w:bCs/>
          <w:color w:val="auto"/>
          <w:sz w:val="32"/>
          <w:szCs w:val="32"/>
        </w:rPr>
        <w:t>个人防护：喷洒农药时，乙方作业人员应佩戴手套、口罩、防护面罩等防护用具，确保人身安全。</w:t>
      </w:r>
    </w:p>
    <w:p w14:paraId="6ED33109">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b w:val="0"/>
          <w:bCs/>
          <w:color w:val="auto"/>
          <w:sz w:val="32"/>
          <w:szCs w:val="32"/>
        </w:rPr>
      </w:pPr>
      <w:r>
        <w:rPr>
          <w:rFonts w:hint="eastAsia" w:ascii="仿宋_GB2312" w:hAnsi="黑体" w:eastAsia="仿宋_GB2312" w:cs="宋体"/>
          <w:b w:val="0"/>
          <w:bCs/>
          <w:color w:val="auto"/>
          <w:sz w:val="32"/>
          <w:szCs w:val="32"/>
        </w:rPr>
        <w:t>警示与防护：喷药区域应设置安全警示牌，毒鼠盒应放置在隐蔽位置，防止对公众造成意外伤害。</w:t>
      </w:r>
    </w:p>
    <w:p w14:paraId="0A626330">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b w:val="0"/>
          <w:bCs/>
          <w:color w:val="auto"/>
          <w:sz w:val="32"/>
          <w:szCs w:val="32"/>
        </w:rPr>
      </w:pPr>
      <w:r>
        <w:rPr>
          <w:rFonts w:hint="eastAsia" w:ascii="仿宋_GB2312" w:hAnsi="黑体" w:eastAsia="仿宋_GB2312" w:cs="宋体"/>
          <w:b w:val="0"/>
          <w:bCs/>
          <w:color w:val="auto"/>
          <w:sz w:val="32"/>
          <w:szCs w:val="32"/>
          <w:lang w:val="en-US" w:eastAsia="zh-CN"/>
        </w:rPr>
        <w:t>2、</w:t>
      </w:r>
      <w:r>
        <w:rPr>
          <w:rFonts w:hint="eastAsia" w:ascii="仿宋_GB2312" w:hAnsi="黑体" w:eastAsia="仿宋_GB2312" w:cs="宋体"/>
          <w:b w:val="0"/>
          <w:bCs/>
          <w:color w:val="auto"/>
          <w:sz w:val="32"/>
          <w:szCs w:val="32"/>
        </w:rPr>
        <w:t>乙方安全责任与义务：</w:t>
      </w:r>
    </w:p>
    <w:p w14:paraId="508E8C7F">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b w:val="0"/>
          <w:bCs/>
          <w:color w:val="auto"/>
          <w:sz w:val="32"/>
          <w:szCs w:val="32"/>
        </w:rPr>
      </w:pP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lang w:val="en-US" w:eastAsia="zh-CN"/>
        </w:rPr>
        <w:t>1</w:t>
      </w: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rPr>
        <w:t>遵守安全管理制度：乙方在养护期间，应严格遵守有关安全管理制度，随时接受安全检查人员依法实施的监督检查，采取必要的安全防护措施，消除事故隐患。</w:t>
      </w:r>
    </w:p>
    <w:p w14:paraId="645D4872">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b w:val="0"/>
          <w:bCs/>
          <w:color w:val="auto"/>
          <w:sz w:val="32"/>
          <w:szCs w:val="32"/>
        </w:rPr>
      </w:pP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lang w:val="en-US" w:eastAsia="zh-CN"/>
        </w:rPr>
        <w:t>2</w:t>
      </w: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rPr>
        <w:t>工作人员伤亡与财产损失责任：乙方工作人员在养护工作中遭受的人身伤亡事件或财产损坏、损失，乙方须负完全法律责任，并赔偿甲方遭受的一切损失。若乙方不支付上述费用，甲方有权从支付给乙方的合同款项中扣除，不足部分由乙方另行支付。</w:t>
      </w:r>
    </w:p>
    <w:p w14:paraId="58DA0792">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b w:val="0"/>
          <w:bCs/>
          <w:color w:val="auto"/>
          <w:sz w:val="32"/>
          <w:szCs w:val="32"/>
        </w:rPr>
      </w:pP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lang w:val="en-US" w:eastAsia="zh-CN"/>
        </w:rPr>
        <w:t>3</w:t>
      </w: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rPr>
        <w:t>安全防护费用：乙方在从事喷洒农药、控制有害生物、修剪树木、修理设施等工作时，应自行采取相应的安全防护措施。除双方另有约定外，安全防护费用由乙方自行承担。</w:t>
      </w:r>
    </w:p>
    <w:p w14:paraId="393BA5E3">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b w:val="0"/>
          <w:bCs/>
          <w:color w:val="auto"/>
          <w:sz w:val="32"/>
          <w:szCs w:val="32"/>
        </w:rPr>
      </w:pP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lang w:val="en-US" w:eastAsia="zh-CN"/>
        </w:rPr>
        <w:t>4</w:t>
      </w: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rPr>
        <w:t>设施安全：乙方应保证养护范围内的各项设施能够安全使用，对于存在安全隐患的设施应及时修理或更换。因乙方维护不当导致设施故障造成第三方人身、财产损害的，由乙方独立承担全部法律责任。</w:t>
      </w:r>
    </w:p>
    <w:p w14:paraId="0A03161C">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b w:val="0"/>
          <w:bCs/>
          <w:color w:val="auto"/>
          <w:sz w:val="32"/>
          <w:szCs w:val="32"/>
        </w:rPr>
      </w:pP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lang w:val="en-US" w:eastAsia="zh-CN"/>
        </w:rPr>
        <w:t>5</w:t>
      </w: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rPr>
        <w:t>药剂使用：乙方对土壤进行消毒或防治病虫害时，应使用符合环保要求的药剂，严禁使用国家禁止的剧毒、高残留或可能造成其他公害的药剂。乙方喷洒药物前，须将喷洒时间、药物种类提前报甲方批准，按甲方批准的时间和路线进行喷洒。乙方应按规定妥善收集和处理残留药剂和容器，未按规定使用药剂造成的责任由乙方自行承担。</w:t>
      </w:r>
    </w:p>
    <w:p w14:paraId="3FCA444D">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b w:val="0"/>
          <w:bCs/>
          <w:color w:val="auto"/>
          <w:sz w:val="32"/>
          <w:szCs w:val="32"/>
        </w:rPr>
      </w:pP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lang w:val="en-US" w:eastAsia="zh-CN"/>
        </w:rPr>
        <w:t>6</w:t>
      </w:r>
      <w:r>
        <w:rPr>
          <w:rFonts w:hint="eastAsia" w:ascii="仿宋_GB2312" w:hAnsi="黑体" w:eastAsia="仿宋_GB2312" w:cs="宋体"/>
          <w:b w:val="0"/>
          <w:bCs/>
          <w:color w:val="auto"/>
          <w:sz w:val="32"/>
          <w:szCs w:val="32"/>
          <w:lang w:eastAsia="zh-CN"/>
        </w:rPr>
        <w:t>）</w:t>
      </w:r>
      <w:r>
        <w:rPr>
          <w:rFonts w:hint="eastAsia" w:ascii="仿宋_GB2312" w:hAnsi="黑体" w:eastAsia="仿宋_GB2312" w:cs="宋体"/>
          <w:b w:val="0"/>
          <w:bCs/>
          <w:color w:val="auto"/>
          <w:sz w:val="32"/>
          <w:szCs w:val="32"/>
        </w:rPr>
        <w:t>禁止焚烧：乙方在养护期间，严禁在绿地内焚烧枯枝、垃圾杂物。若乙方违反此规定，甲方将对乙方处以5000-10000元罚款，且由此带来的一切后果由乙方承担。</w:t>
      </w:r>
    </w:p>
    <w:p w14:paraId="2CAB2294">
      <w:pPr>
        <w:pStyle w:val="6"/>
        <w:keepNext w:val="0"/>
        <w:keepLines w:val="0"/>
        <w:pageBreakBefore w:val="0"/>
        <w:widowControl/>
        <w:kinsoku/>
        <w:overflowPunct/>
        <w:topLinePunct w:val="0"/>
        <w:autoSpaceDE/>
        <w:autoSpaceDN/>
        <w:bidi w:val="0"/>
        <w:adjustRightInd w:val="0"/>
        <w:snapToGrid w:val="0"/>
        <w:spacing w:line="560" w:lineRule="exact"/>
        <w:ind w:firstLine="643" w:firstLineChars="200"/>
        <w:textAlignment w:val="auto"/>
        <w:outlineLvl w:val="1"/>
        <w:rPr>
          <w:rFonts w:hint="eastAsia" w:ascii="仿宋_GB2312" w:hAnsi="黑体" w:eastAsia="仿宋_GB2312" w:cs="宋体"/>
          <w:b/>
          <w:bCs/>
          <w:color w:val="auto"/>
          <w:sz w:val="32"/>
          <w:szCs w:val="32"/>
        </w:rPr>
      </w:pPr>
      <w:r>
        <w:rPr>
          <w:rFonts w:hint="eastAsia" w:ascii="仿宋_GB2312" w:hAnsi="黑体" w:eastAsia="仿宋_GB2312" w:cs="宋体"/>
          <w:b/>
          <w:bCs/>
          <w:color w:val="auto"/>
          <w:sz w:val="32"/>
          <w:szCs w:val="32"/>
        </w:rPr>
        <w:t>第</w:t>
      </w:r>
      <w:r>
        <w:rPr>
          <w:rFonts w:hint="eastAsia" w:ascii="仿宋_GB2312" w:hAnsi="黑体" w:eastAsia="仿宋_GB2312" w:cs="宋体"/>
          <w:b/>
          <w:bCs/>
          <w:color w:val="auto"/>
          <w:sz w:val="32"/>
          <w:szCs w:val="32"/>
          <w:lang w:val="en-US" w:eastAsia="zh-CN"/>
        </w:rPr>
        <w:t>十七</w:t>
      </w:r>
      <w:r>
        <w:rPr>
          <w:rFonts w:hint="eastAsia" w:ascii="仿宋_GB2312" w:hAnsi="黑体" w:eastAsia="仿宋_GB2312" w:cs="宋体"/>
          <w:b/>
          <w:bCs/>
          <w:color w:val="auto"/>
          <w:sz w:val="32"/>
          <w:szCs w:val="32"/>
        </w:rPr>
        <w:t>条  养护所需机械、材料、器具设备</w:t>
      </w:r>
      <w:r>
        <w:rPr>
          <w:rFonts w:hint="eastAsia" w:ascii="仿宋_GB2312" w:hAnsi="黑体" w:eastAsia="仿宋_GB2312" w:cs="宋体"/>
          <w:b/>
          <w:bCs/>
          <w:color w:val="auto"/>
          <w:sz w:val="32"/>
          <w:szCs w:val="32"/>
          <w:lang w:val="en-US" w:eastAsia="zh-CN"/>
        </w:rPr>
        <w:t>约定</w:t>
      </w:r>
    </w:p>
    <w:p w14:paraId="47C0EC0F">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rPr>
      </w:pPr>
      <w:r>
        <w:rPr>
          <w:rFonts w:hint="eastAsia" w:ascii="仿宋_GB2312" w:hAnsi="黑体" w:eastAsia="仿宋_GB2312" w:cs="宋体"/>
          <w:color w:val="auto"/>
          <w:sz w:val="32"/>
          <w:szCs w:val="32"/>
          <w:lang w:val="en-US" w:eastAsia="zh-CN"/>
        </w:rPr>
        <w:t>1、</w:t>
      </w:r>
      <w:r>
        <w:rPr>
          <w:rFonts w:hint="eastAsia" w:ascii="仿宋_GB2312" w:hAnsi="黑体" w:eastAsia="仿宋_GB2312" w:cs="宋体"/>
          <w:color w:val="auto"/>
          <w:sz w:val="32"/>
          <w:szCs w:val="32"/>
        </w:rPr>
        <w:t>除本合同另有明确约定外，乙方应自行配置完成绿地养护管理所需的所有交通工具、机械、材料、器具设备等，确保其具备履行合同义务的能力。</w:t>
      </w:r>
    </w:p>
    <w:p w14:paraId="47A334DF">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rPr>
      </w:pPr>
      <w:r>
        <w:rPr>
          <w:rFonts w:hint="eastAsia" w:ascii="仿宋_GB2312" w:hAnsi="黑体" w:eastAsia="仿宋_GB2312" w:cs="宋体"/>
          <w:color w:val="auto"/>
          <w:sz w:val="32"/>
          <w:szCs w:val="32"/>
          <w:lang w:val="en-US" w:eastAsia="zh-CN"/>
        </w:rPr>
        <w:t>2、</w:t>
      </w:r>
      <w:r>
        <w:rPr>
          <w:rFonts w:hint="eastAsia" w:ascii="仿宋_GB2312" w:hAnsi="黑体" w:eastAsia="仿宋_GB2312" w:cs="宋体"/>
          <w:color w:val="auto"/>
          <w:sz w:val="32"/>
          <w:szCs w:val="32"/>
        </w:rPr>
        <w:t>乙方提供的所有机械、材料、器具设备必须符合国家及行业相关安全标准。在使用前，乙方应按照规范要求对上述物品进行严格检验或试验，确保其安全可靠。凡检验或试验不合格</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在数量、规格或品质上未能达到本合同约定标准的机械、材料、器具设备，乙方不得在养护工作中使用。</w:t>
      </w:r>
    </w:p>
    <w:p w14:paraId="4047A1D0">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rPr>
      </w:pPr>
      <w:r>
        <w:rPr>
          <w:rFonts w:hint="eastAsia" w:ascii="仿宋_GB2312" w:hAnsi="黑体" w:eastAsia="仿宋_GB2312" w:cs="宋体"/>
          <w:color w:val="auto"/>
          <w:sz w:val="32"/>
          <w:szCs w:val="32"/>
          <w:lang w:val="en-US" w:eastAsia="zh-CN"/>
        </w:rPr>
        <w:t>3、</w:t>
      </w:r>
      <w:r>
        <w:rPr>
          <w:rFonts w:hint="eastAsia" w:ascii="仿宋_GB2312" w:hAnsi="黑体" w:eastAsia="仿宋_GB2312" w:cs="宋体"/>
          <w:color w:val="auto"/>
          <w:sz w:val="32"/>
          <w:szCs w:val="32"/>
        </w:rPr>
        <w:t>甲方有权对乙方提供的或在养护工作中使用的机械、材料、器具设备进行检查。如发现不符合本合同约定的，乙方应立即按照甲方要求，采取更换、重做、修复等必要补救措施，确保相关机械、材料、器具设备符合合同约定。</w:t>
      </w:r>
    </w:p>
    <w:p w14:paraId="18957C06">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rPr>
      </w:pPr>
      <w:r>
        <w:rPr>
          <w:rFonts w:hint="eastAsia" w:ascii="仿宋_GB2312" w:hAnsi="黑体" w:eastAsia="仿宋_GB2312" w:cs="宋体"/>
          <w:color w:val="auto"/>
          <w:sz w:val="32"/>
          <w:szCs w:val="32"/>
          <w:lang w:val="en-US" w:eastAsia="zh-CN"/>
        </w:rPr>
        <w:t>4、</w:t>
      </w:r>
      <w:r>
        <w:rPr>
          <w:rFonts w:hint="eastAsia" w:ascii="仿宋_GB2312" w:hAnsi="黑体" w:eastAsia="仿宋_GB2312" w:cs="宋体"/>
          <w:color w:val="auto"/>
          <w:sz w:val="32"/>
          <w:szCs w:val="32"/>
        </w:rPr>
        <w:t>因乙方提供或使用不符合约定的机械、材料、器具设备而产生的更换、重做、修复等费用，以及由此导致的工期延误、养护质量下降等损失，均由乙方承担</w:t>
      </w:r>
      <w:r>
        <w:rPr>
          <w:rFonts w:hint="eastAsia" w:ascii="仿宋_GB2312" w:hAnsi="黑体" w:eastAsia="仿宋_GB2312" w:cs="宋体"/>
          <w:color w:val="auto"/>
          <w:sz w:val="32"/>
          <w:szCs w:val="32"/>
          <w:lang w:val="en-US" w:eastAsia="zh-CN"/>
        </w:rPr>
        <w:t>相关责任</w:t>
      </w:r>
      <w:r>
        <w:rPr>
          <w:rFonts w:hint="eastAsia" w:ascii="仿宋_GB2312" w:hAnsi="黑体" w:eastAsia="仿宋_GB2312" w:cs="宋体"/>
          <w:color w:val="auto"/>
          <w:sz w:val="32"/>
          <w:szCs w:val="32"/>
        </w:rPr>
        <w:t>。</w:t>
      </w:r>
    </w:p>
    <w:p w14:paraId="09444A16">
      <w:pPr>
        <w:keepNext w:val="0"/>
        <w:keepLines w:val="0"/>
        <w:pageBreakBefore w:val="0"/>
        <w:widowControl/>
        <w:kinsoku/>
        <w:overflowPunct/>
        <w:topLinePunct w:val="0"/>
        <w:autoSpaceDE/>
        <w:autoSpaceDN/>
        <w:bidi w:val="0"/>
        <w:adjustRightInd w:val="0"/>
        <w:snapToGrid w:val="0"/>
        <w:spacing w:line="560" w:lineRule="exact"/>
        <w:ind w:firstLine="643" w:firstLineChars="200"/>
        <w:textAlignment w:val="auto"/>
        <w:outlineLvl w:val="1"/>
        <w:rPr>
          <w:rFonts w:ascii="仿宋_GB2312" w:hAnsi="黑体" w:eastAsia="仿宋_GB2312" w:cs="宋体"/>
          <w:b/>
          <w:bCs w:val="0"/>
          <w:color w:val="auto"/>
          <w:sz w:val="32"/>
          <w:szCs w:val="32"/>
        </w:rPr>
      </w:pPr>
      <w:r>
        <w:rPr>
          <w:rFonts w:hint="eastAsia" w:ascii="仿宋_GB2312" w:hAnsi="黑体" w:eastAsia="仿宋_GB2312" w:cs="宋体"/>
          <w:b/>
          <w:bCs w:val="0"/>
          <w:color w:val="auto"/>
          <w:sz w:val="32"/>
          <w:szCs w:val="32"/>
        </w:rPr>
        <w:t>第</w:t>
      </w:r>
      <w:r>
        <w:rPr>
          <w:rFonts w:hint="eastAsia" w:ascii="仿宋_GB2312" w:hAnsi="黑体" w:eastAsia="仿宋_GB2312" w:cs="宋体"/>
          <w:b/>
          <w:bCs w:val="0"/>
          <w:color w:val="auto"/>
          <w:sz w:val="32"/>
          <w:szCs w:val="32"/>
          <w:lang w:val="en-US" w:eastAsia="zh-CN"/>
        </w:rPr>
        <w:t>十八</w:t>
      </w:r>
      <w:r>
        <w:rPr>
          <w:rFonts w:hint="eastAsia" w:ascii="仿宋_GB2312" w:hAnsi="黑体" w:eastAsia="仿宋_GB2312" w:cs="宋体"/>
          <w:b/>
          <w:bCs w:val="0"/>
          <w:color w:val="auto"/>
          <w:sz w:val="32"/>
          <w:szCs w:val="32"/>
        </w:rPr>
        <w:t>条  甲方的权利和义务</w:t>
      </w:r>
    </w:p>
    <w:p w14:paraId="33D2255F">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rPr>
        <w:t>1</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将养护项目区域内的树木、草坪、花卉、绿篱、园林设施及其它需要养护的设施，列明范围或清单，双方进行现场确认。</w:t>
      </w:r>
    </w:p>
    <w:p w14:paraId="0EE5BFDE">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rPr>
        <w:t>2</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因苗木自然老化，不可抗拒的自然因素造成苗木损坏，由甲方提供苗木，由乙方补种。</w:t>
      </w:r>
    </w:p>
    <w:p w14:paraId="702D461C">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rPr>
        <w:t>3</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按照本合同约定，检查、考核乙方的工作。</w:t>
      </w:r>
    </w:p>
    <w:p w14:paraId="6BC0230A">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eastAsia="仿宋_GB2312"/>
          <w:color w:val="auto"/>
          <w:sz w:val="32"/>
          <w:szCs w:val="32"/>
        </w:rPr>
      </w:pPr>
      <w:r>
        <w:rPr>
          <w:rFonts w:hint="eastAsia" w:ascii="仿宋_GB2312" w:hAnsi="黑体" w:eastAsia="仿宋_GB2312" w:cs="宋体"/>
          <w:color w:val="auto"/>
          <w:sz w:val="32"/>
          <w:szCs w:val="32"/>
        </w:rPr>
        <w:t>4</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按合同约定向乙方支付养护费用。</w:t>
      </w:r>
    </w:p>
    <w:p w14:paraId="72091F7D">
      <w:pPr>
        <w:keepNext w:val="0"/>
        <w:keepLines w:val="0"/>
        <w:pageBreakBefore w:val="0"/>
        <w:widowControl/>
        <w:kinsoku/>
        <w:overflowPunct/>
        <w:topLinePunct w:val="0"/>
        <w:autoSpaceDE/>
        <w:autoSpaceDN/>
        <w:bidi w:val="0"/>
        <w:adjustRightInd w:val="0"/>
        <w:snapToGrid w:val="0"/>
        <w:spacing w:line="560" w:lineRule="exact"/>
        <w:ind w:firstLine="643" w:firstLineChars="200"/>
        <w:textAlignment w:val="auto"/>
        <w:outlineLvl w:val="1"/>
        <w:rPr>
          <w:rFonts w:ascii="仿宋_GB2312" w:hAnsi="黑体" w:eastAsia="仿宋_GB2312" w:cs="宋体"/>
          <w:b/>
          <w:bCs w:val="0"/>
          <w:color w:val="auto"/>
          <w:sz w:val="32"/>
          <w:szCs w:val="32"/>
        </w:rPr>
      </w:pPr>
      <w:r>
        <w:rPr>
          <w:rFonts w:hint="eastAsia" w:ascii="仿宋_GB2312" w:hAnsi="黑体" w:eastAsia="仿宋_GB2312" w:cs="宋体"/>
          <w:b/>
          <w:bCs w:val="0"/>
          <w:color w:val="auto"/>
          <w:sz w:val="32"/>
          <w:szCs w:val="32"/>
        </w:rPr>
        <w:t>第</w:t>
      </w:r>
      <w:r>
        <w:rPr>
          <w:rFonts w:hint="eastAsia" w:ascii="仿宋_GB2312" w:hAnsi="黑体" w:eastAsia="仿宋_GB2312" w:cs="宋体"/>
          <w:b/>
          <w:bCs w:val="0"/>
          <w:color w:val="auto"/>
          <w:sz w:val="32"/>
          <w:szCs w:val="32"/>
          <w:lang w:val="en-US" w:eastAsia="zh-CN"/>
        </w:rPr>
        <w:t>十九</w:t>
      </w:r>
      <w:r>
        <w:rPr>
          <w:rFonts w:hint="eastAsia" w:ascii="仿宋_GB2312" w:hAnsi="黑体" w:eastAsia="仿宋_GB2312" w:cs="宋体"/>
          <w:b/>
          <w:bCs w:val="0"/>
          <w:color w:val="auto"/>
          <w:sz w:val="32"/>
          <w:szCs w:val="32"/>
        </w:rPr>
        <w:t>条  乙方的权利和义务</w:t>
      </w:r>
    </w:p>
    <w:p w14:paraId="4C97B4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1、养护与日常巡查：</w:t>
      </w:r>
    </w:p>
    <w:p w14:paraId="465F97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乙方负责绿地内各类植物的日常养护工作，包括但不限于浇水、施肥、修剪、病虫害防治、清理枯枝落叶等，确保植物健康生长。</w:t>
      </w:r>
    </w:p>
    <w:p w14:paraId="588EF1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乙方应定期进行绿地内各类植物及设施的巡视检查，如发现苗木损坏、设施被盗等情况，应立即向甲方报告，并在甲方同意的期限内进行补缺、恢复工作。</w:t>
      </w:r>
    </w:p>
    <w:p w14:paraId="53B9BA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2、补种责任：</w:t>
      </w:r>
    </w:p>
    <w:p w14:paraId="5A789D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由于乙方养护不当导致苗木病变、坏死的，乙方有义务补种相同品种、规格的苗木，补种费用由乙方承担，并从乙方养护费中扣除。</w:t>
      </w:r>
    </w:p>
    <w:p w14:paraId="58F0E7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3、养护设备与材料供应：</w:t>
      </w:r>
    </w:p>
    <w:p w14:paraId="2504C8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乙方应提供绿化养护工作所需的所有园林机具、肥料、农药等，并确保其符合国家相关标准及本合同约定的质量要求。</w:t>
      </w:r>
    </w:p>
    <w:p w14:paraId="002088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4、接受管理与整改：</w:t>
      </w:r>
    </w:p>
    <w:p w14:paraId="27D4D7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乙方应接受甲方对绿化养护工作的管理、监督、检查和考核，对甲方提出的整改要求，乙方应按期、按要求进行整改。如乙方无正当理由拒绝整改，甲方有权委托第三方进行整改，由此产生的费用由乙方承担。连续两次拒绝整改的，甲方有权终止本合同，扣除全部养护费，乙方自行承担由此产生的全部经济损失。</w:t>
      </w:r>
    </w:p>
    <w:p w14:paraId="746F7E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5、人员管理与费用承担：</w:t>
      </w:r>
    </w:p>
    <w:p w14:paraId="0497EE7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乙方负责绿化养护工作人员的劳动保护、人身安全、薪酬、福利、社会保险、杂费、税金等一切费用，以及餐饮、住宿等生活安排。</w:t>
      </w:r>
    </w:p>
    <w:p w14:paraId="79AB6A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如因乙方员工发生劳动争议影响或可能影响本合同履行的，乙方应及时调整，确保绿化养护工作的正常进行与养护质量。</w:t>
      </w:r>
    </w:p>
    <w:p w14:paraId="57E278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6、服务响应与信息报送：</w:t>
      </w:r>
    </w:p>
    <w:p w14:paraId="573784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乙方在提供养护服务过程中，应尊重并执行甲方的意见与建议。</w:t>
      </w:r>
    </w:p>
    <w:p w14:paraId="605B56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收到甲方通知后，乙方应确保在指定时间内到达指定现场，快速响应并处理相关问题，处理完毕后及时回复甲方。乙方应结合巡查及维护工作，按时向甲方报送养护情况、数据报告等信息，确保甲方对养护工作的全面了解与有效监督。</w:t>
      </w:r>
    </w:p>
    <w:p w14:paraId="012069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7、巡查配合与投诉处理：</w:t>
      </w:r>
    </w:p>
    <w:p w14:paraId="389F4C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乙方有义务为甲方的巡查检查工作提供便利，配合现场检查、提供相关资料等。</w:t>
      </w:r>
    </w:p>
    <w:p w14:paraId="462268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乙方应协助甲方处理养护范围内需要协调的事宜与投诉工作，确保养护工作的顺利进行，提升公众满意度。</w:t>
      </w:r>
    </w:p>
    <w:p w14:paraId="66CFF46C">
      <w:pPr>
        <w:keepNext w:val="0"/>
        <w:keepLines w:val="0"/>
        <w:pageBreakBefore w:val="0"/>
        <w:widowControl/>
        <w:kinsoku/>
        <w:overflowPunct/>
        <w:topLinePunct w:val="0"/>
        <w:autoSpaceDE/>
        <w:autoSpaceDN/>
        <w:bidi w:val="0"/>
        <w:adjustRightInd w:val="0"/>
        <w:snapToGrid w:val="0"/>
        <w:spacing w:line="560" w:lineRule="exact"/>
        <w:ind w:firstLine="643" w:firstLineChars="200"/>
        <w:textAlignment w:val="auto"/>
        <w:outlineLvl w:val="1"/>
        <w:rPr>
          <w:rFonts w:ascii="仿宋_GB2312" w:hAnsi="黑体" w:eastAsia="仿宋_GB2312" w:cs="宋体"/>
          <w:b/>
          <w:bCs w:val="0"/>
          <w:color w:val="auto"/>
          <w:sz w:val="32"/>
          <w:szCs w:val="32"/>
        </w:rPr>
      </w:pPr>
      <w:r>
        <w:rPr>
          <w:rFonts w:hint="eastAsia" w:ascii="仿宋_GB2312" w:hAnsi="黑体" w:eastAsia="仿宋_GB2312" w:cs="宋体"/>
          <w:b/>
          <w:bCs w:val="0"/>
          <w:color w:val="auto"/>
          <w:sz w:val="32"/>
          <w:szCs w:val="32"/>
        </w:rPr>
        <w:t>第</w:t>
      </w:r>
      <w:r>
        <w:rPr>
          <w:rFonts w:hint="eastAsia" w:ascii="仿宋_GB2312" w:hAnsi="黑体" w:eastAsia="仿宋_GB2312" w:cs="宋体"/>
          <w:b/>
          <w:bCs w:val="0"/>
          <w:color w:val="auto"/>
          <w:sz w:val="32"/>
          <w:szCs w:val="32"/>
          <w:lang w:val="en-US" w:eastAsia="zh-CN"/>
        </w:rPr>
        <w:t>二十</w:t>
      </w:r>
      <w:r>
        <w:rPr>
          <w:rFonts w:hint="eastAsia" w:ascii="仿宋_GB2312" w:hAnsi="黑体" w:eastAsia="仿宋_GB2312" w:cs="宋体"/>
          <w:b/>
          <w:bCs w:val="0"/>
          <w:color w:val="auto"/>
          <w:sz w:val="32"/>
          <w:szCs w:val="32"/>
        </w:rPr>
        <w:t>条  违约责任</w:t>
      </w:r>
    </w:p>
    <w:p w14:paraId="019DE119">
      <w:pPr>
        <w:ind w:firstLine="640" w:firstLineChars="200"/>
        <w:rPr>
          <w:rFonts w:hint="eastAsia" w:ascii="仿宋_GB2312" w:hAnsi="黑体" w:eastAsia="仿宋_GB2312" w:cs="宋体"/>
          <w:color w:val="auto"/>
          <w:sz w:val="32"/>
          <w:szCs w:val="32"/>
        </w:rPr>
      </w:pPr>
      <w:r>
        <w:rPr>
          <w:rFonts w:hint="eastAsia" w:ascii="仿宋_GB2312" w:hAnsi="黑体" w:eastAsia="仿宋_GB2312" w:cs="宋体"/>
          <w:color w:val="auto"/>
          <w:sz w:val="32"/>
          <w:szCs w:val="32"/>
        </w:rPr>
        <w:t>1</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甲乙双方均须严格遵守本合同的各项条款与约定，确保合同的正常履行。</w:t>
      </w:r>
    </w:p>
    <w:p w14:paraId="1144CBE0">
      <w:pPr>
        <w:ind w:firstLine="640" w:firstLineChars="200"/>
        <w:rPr>
          <w:rFonts w:hint="eastAsia" w:ascii="仿宋_GB2312" w:hAnsi="黑体" w:eastAsia="仿宋_GB2312" w:cs="宋体"/>
          <w:color w:val="auto"/>
          <w:sz w:val="32"/>
          <w:szCs w:val="32"/>
        </w:rPr>
      </w:pPr>
      <w:r>
        <w:rPr>
          <w:rFonts w:hint="eastAsia" w:ascii="仿宋_GB2312" w:hAnsi="黑体" w:eastAsia="仿宋_GB2312" w:cs="宋体"/>
          <w:color w:val="auto"/>
          <w:sz w:val="32"/>
          <w:szCs w:val="32"/>
          <w:lang w:val="en-US" w:eastAsia="zh-CN"/>
        </w:rPr>
        <w:t>2、</w:t>
      </w:r>
      <w:r>
        <w:rPr>
          <w:rFonts w:hint="eastAsia" w:ascii="仿宋_GB2312" w:hAnsi="黑体" w:eastAsia="仿宋_GB2312" w:cs="宋体"/>
          <w:color w:val="auto"/>
          <w:sz w:val="32"/>
          <w:szCs w:val="32"/>
        </w:rPr>
        <w:t>如因乙方工作人员在履行职务过程中的疏忽、失职、过错等故意或过失行为，导致甲方遭受直接或间接损失，包括但不限于甲方的财产损失、甲方因该行为对任何第三方承担的法律责任（包括但不限于赔偿金、诉讼费用、律师费等），乙方应对此承担全部赔偿责任。乙方应确保其工作人员熟知并遵守本合同相关义务，乙方对工作人员的上述行为承担连带责任。</w:t>
      </w:r>
    </w:p>
    <w:p w14:paraId="57F48CD0">
      <w:pPr>
        <w:pStyle w:val="7"/>
        <w:ind w:firstLine="640" w:firstLineChars="200"/>
        <w:rPr>
          <w:rFonts w:hint="eastAsia" w:ascii="仿宋_GB2312" w:hAnsi="黑体" w:eastAsia="仿宋_GB2312" w:cs="宋体"/>
          <w:color w:val="auto"/>
          <w:sz w:val="32"/>
          <w:szCs w:val="32"/>
          <w:lang w:val="en-US" w:eastAsia="zh-CN"/>
        </w:rPr>
      </w:pPr>
      <w:r>
        <w:rPr>
          <w:rFonts w:hint="eastAsia" w:ascii="仿宋_GB2312" w:hAnsi="黑体" w:eastAsia="仿宋_GB2312" w:cs="宋体"/>
          <w:color w:val="auto"/>
          <w:sz w:val="32"/>
          <w:szCs w:val="32"/>
          <w:lang w:val="en-US" w:eastAsia="zh-CN"/>
        </w:rPr>
        <w:t>3、乙方违反约定，应承担甲方为主张权利支付的全部费用</w:t>
      </w:r>
      <w:r>
        <w:rPr>
          <w:rFonts w:hint="eastAsia" w:ascii="仿宋_GB2312" w:hAnsi="黑体" w:eastAsia="仿宋_GB2312" w:cs="宋体"/>
          <w:color w:val="auto"/>
          <w:sz w:val="32"/>
          <w:szCs w:val="32"/>
        </w:rPr>
        <w:t>（包括但不限于赔偿金、诉讼费用、律师费等）</w:t>
      </w:r>
      <w:r>
        <w:rPr>
          <w:rFonts w:hint="eastAsia" w:ascii="仿宋_GB2312" w:hAnsi="黑体" w:eastAsia="仿宋_GB2312" w:cs="宋体"/>
          <w:color w:val="auto"/>
          <w:sz w:val="32"/>
          <w:szCs w:val="32"/>
          <w:lang w:eastAsia="zh-CN"/>
        </w:rPr>
        <w:t>。</w:t>
      </w:r>
    </w:p>
    <w:p w14:paraId="133B10F1">
      <w:pPr>
        <w:keepNext w:val="0"/>
        <w:keepLines w:val="0"/>
        <w:pageBreakBefore w:val="0"/>
        <w:widowControl/>
        <w:kinsoku/>
        <w:overflowPunct/>
        <w:topLinePunct w:val="0"/>
        <w:autoSpaceDE/>
        <w:autoSpaceDN/>
        <w:bidi w:val="0"/>
        <w:adjustRightInd w:val="0"/>
        <w:snapToGrid w:val="0"/>
        <w:spacing w:line="560" w:lineRule="exact"/>
        <w:ind w:firstLine="643" w:firstLineChars="200"/>
        <w:textAlignment w:val="auto"/>
        <w:outlineLvl w:val="1"/>
        <w:rPr>
          <w:rFonts w:ascii="仿宋_GB2312" w:hAnsi="黑体" w:eastAsia="仿宋_GB2312" w:cs="宋体"/>
          <w:b/>
          <w:bCs w:val="0"/>
          <w:color w:val="auto"/>
          <w:sz w:val="32"/>
          <w:szCs w:val="32"/>
        </w:rPr>
      </w:pPr>
      <w:r>
        <w:rPr>
          <w:rFonts w:hint="eastAsia" w:ascii="仿宋_GB2312" w:hAnsi="黑体" w:eastAsia="仿宋_GB2312" w:cs="宋体"/>
          <w:b/>
          <w:bCs w:val="0"/>
          <w:color w:val="auto"/>
          <w:sz w:val="32"/>
          <w:szCs w:val="32"/>
        </w:rPr>
        <w:t>第</w:t>
      </w:r>
      <w:r>
        <w:rPr>
          <w:rFonts w:hint="eastAsia" w:ascii="仿宋_GB2312" w:hAnsi="黑体" w:eastAsia="仿宋_GB2312" w:cs="宋体"/>
          <w:b/>
          <w:bCs w:val="0"/>
          <w:color w:val="auto"/>
          <w:sz w:val="32"/>
          <w:szCs w:val="32"/>
          <w:lang w:val="en-US" w:eastAsia="zh-CN"/>
        </w:rPr>
        <w:t>二十一</w:t>
      </w:r>
      <w:r>
        <w:rPr>
          <w:rFonts w:hint="eastAsia" w:ascii="仿宋_GB2312" w:hAnsi="黑体" w:eastAsia="仿宋_GB2312" w:cs="宋体"/>
          <w:b/>
          <w:bCs w:val="0"/>
          <w:color w:val="auto"/>
          <w:sz w:val="32"/>
          <w:szCs w:val="32"/>
        </w:rPr>
        <w:t>条  不可抗力事件处理</w:t>
      </w:r>
    </w:p>
    <w:p w14:paraId="5E05B4C1">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lang w:val="en-US" w:eastAsia="zh-CN"/>
        </w:rPr>
        <w:t>1</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在合同有效期内，任何一方因不可抗力事件导致不能履行合同，则合同履行期可延长，其延长期与不可抗力影响期相同。</w:t>
      </w:r>
    </w:p>
    <w:p w14:paraId="2C17A4AC">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lang w:val="en-US" w:eastAsia="zh-CN"/>
        </w:rPr>
        <w:t>2</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不可抗力事件发生后，应立即通知对方，并寄送有关权威机构出具的证明。</w:t>
      </w:r>
    </w:p>
    <w:p w14:paraId="67223521">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lang w:val="en-US" w:eastAsia="zh-CN"/>
        </w:rPr>
        <w:t>3</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不可抗力事件延续</w:t>
      </w:r>
      <w:r>
        <w:rPr>
          <w:rFonts w:hint="eastAsia" w:ascii="仿宋_GB2312" w:hAnsi="黑体" w:eastAsia="仿宋_GB2312" w:cs="宋体"/>
          <w:color w:val="auto"/>
          <w:sz w:val="32"/>
          <w:szCs w:val="32"/>
          <w:lang w:val="en-US" w:eastAsia="zh-CN"/>
        </w:rPr>
        <w:t>30</w:t>
      </w:r>
      <w:r>
        <w:rPr>
          <w:rFonts w:hint="eastAsia" w:ascii="仿宋_GB2312" w:hAnsi="黑体" w:eastAsia="仿宋_GB2312" w:cs="宋体"/>
          <w:color w:val="auto"/>
          <w:sz w:val="32"/>
          <w:szCs w:val="32"/>
        </w:rPr>
        <w:t>天以上，双方应通过友好协商，确定是否继续履行合同。</w:t>
      </w:r>
    </w:p>
    <w:p w14:paraId="4F5F4C33">
      <w:pPr>
        <w:keepNext w:val="0"/>
        <w:keepLines w:val="0"/>
        <w:pageBreakBefore w:val="0"/>
        <w:widowControl/>
        <w:kinsoku/>
        <w:overflowPunct/>
        <w:topLinePunct w:val="0"/>
        <w:autoSpaceDE/>
        <w:autoSpaceDN/>
        <w:bidi w:val="0"/>
        <w:adjustRightInd w:val="0"/>
        <w:snapToGrid w:val="0"/>
        <w:spacing w:line="560" w:lineRule="exact"/>
        <w:ind w:firstLine="643" w:firstLineChars="200"/>
        <w:textAlignment w:val="auto"/>
        <w:outlineLvl w:val="1"/>
        <w:rPr>
          <w:rFonts w:ascii="仿宋_GB2312" w:hAnsi="黑体" w:eastAsia="仿宋_GB2312" w:cs="宋体"/>
          <w:b/>
          <w:bCs w:val="0"/>
          <w:color w:val="auto"/>
          <w:sz w:val="32"/>
          <w:szCs w:val="32"/>
        </w:rPr>
      </w:pPr>
      <w:r>
        <w:rPr>
          <w:rFonts w:hint="eastAsia" w:ascii="仿宋_GB2312" w:hAnsi="黑体" w:eastAsia="仿宋_GB2312" w:cs="宋体"/>
          <w:b/>
          <w:bCs w:val="0"/>
          <w:color w:val="auto"/>
          <w:sz w:val="32"/>
          <w:szCs w:val="32"/>
        </w:rPr>
        <w:t>第</w:t>
      </w:r>
      <w:r>
        <w:rPr>
          <w:rFonts w:hint="eastAsia" w:ascii="仿宋_GB2312" w:hAnsi="黑体" w:eastAsia="仿宋_GB2312" w:cs="宋体"/>
          <w:b/>
          <w:bCs w:val="0"/>
          <w:color w:val="auto"/>
          <w:sz w:val="32"/>
          <w:szCs w:val="32"/>
          <w:lang w:val="en-US" w:eastAsia="zh-CN"/>
        </w:rPr>
        <w:t>二十二</w:t>
      </w:r>
      <w:r>
        <w:rPr>
          <w:rFonts w:hint="eastAsia" w:ascii="仿宋_GB2312" w:hAnsi="黑体" w:eastAsia="仿宋_GB2312" w:cs="宋体"/>
          <w:b/>
          <w:bCs w:val="0"/>
          <w:color w:val="auto"/>
          <w:sz w:val="32"/>
          <w:szCs w:val="32"/>
        </w:rPr>
        <w:t>条  合同的变更和终止</w:t>
      </w:r>
    </w:p>
    <w:p w14:paraId="0098C7E3">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rPr>
        <w:t>1</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除《中华人民共和国政府采购法》第49条、第50条第二款规定的情形外，本合同一经签订，甲乙双方不得擅自变更、中止或终止合同。</w:t>
      </w:r>
    </w:p>
    <w:p w14:paraId="512E3574">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outlineLvl w:val="1"/>
        <w:rPr>
          <w:rFonts w:hint="eastAsia" w:ascii="仿宋_GB2312" w:hAnsi="黑体" w:eastAsia="仿宋_GB2312" w:cs="宋体"/>
          <w:color w:val="auto"/>
          <w:sz w:val="32"/>
          <w:szCs w:val="32"/>
        </w:rPr>
      </w:pPr>
      <w:r>
        <w:rPr>
          <w:rFonts w:hint="eastAsia" w:ascii="仿宋_GB2312" w:hAnsi="黑体" w:eastAsia="仿宋_GB2312" w:cs="宋体"/>
          <w:color w:val="auto"/>
          <w:sz w:val="32"/>
          <w:szCs w:val="32"/>
        </w:rPr>
        <w:t>2、乙方在养护过程中，因政策调整（如实施一体化运维）等原因导致道路面积及绿地广场面积的增加或减少，甲方有权根据乙方的投标价格增加或减少相应的养护费用，具体金额以补充协议为准，乙方需无条件配合甲方进行相应调整。</w:t>
      </w:r>
    </w:p>
    <w:p w14:paraId="66BD502A">
      <w:pPr>
        <w:keepNext w:val="0"/>
        <w:keepLines w:val="0"/>
        <w:pageBreakBefore w:val="0"/>
        <w:widowControl/>
        <w:kinsoku/>
        <w:overflowPunct/>
        <w:topLinePunct w:val="0"/>
        <w:autoSpaceDE/>
        <w:autoSpaceDN/>
        <w:bidi w:val="0"/>
        <w:adjustRightInd w:val="0"/>
        <w:snapToGrid w:val="0"/>
        <w:spacing w:line="560" w:lineRule="exact"/>
        <w:ind w:firstLine="643" w:firstLineChars="200"/>
        <w:textAlignment w:val="auto"/>
        <w:outlineLvl w:val="1"/>
        <w:rPr>
          <w:rFonts w:ascii="仿宋_GB2312" w:hAnsi="黑体" w:eastAsia="仿宋_GB2312" w:cs="宋体"/>
          <w:b/>
          <w:bCs w:val="0"/>
          <w:color w:val="auto"/>
          <w:sz w:val="32"/>
          <w:szCs w:val="32"/>
        </w:rPr>
      </w:pPr>
      <w:r>
        <w:rPr>
          <w:rFonts w:hint="eastAsia" w:ascii="仿宋_GB2312" w:hAnsi="黑体" w:eastAsia="仿宋_GB2312" w:cs="宋体"/>
          <w:b/>
          <w:bCs w:val="0"/>
          <w:color w:val="auto"/>
          <w:sz w:val="32"/>
          <w:szCs w:val="32"/>
        </w:rPr>
        <w:t>第</w:t>
      </w:r>
      <w:r>
        <w:rPr>
          <w:rFonts w:hint="eastAsia" w:ascii="仿宋_GB2312" w:hAnsi="黑体" w:eastAsia="仿宋_GB2312" w:cs="宋体"/>
          <w:b/>
          <w:bCs w:val="0"/>
          <w:color w:val="auto"/>
          <w:sz w:val="32"/>
          <w:szCs w:val="32"/>
          <w:lang w:val="en-US" w:eastAsia="zh-CN"/>
        </w:rPr>
        <w:t>二十三</w:t>
      </w:r>
      <w:r>
        <w:rPr>
          <w:rFonts w:hint="eastAsia" w:ascii="仿宋_GB2312" w:hAnsi="黑体" w:eastAsia="仿宋_GB2312" w:cs="宋体"/>
          <w:b/>
          <w:bCs w:val="0"/>
          <w:color w:val="auto"/>
          <w:sz w:val="32"/>
          <w:szCs w:val="32"/>
        </w:rPr>
        <w:t>条  解决合同纠纷的方式</w:t>
      </w:r>
    </w:p>
    <w:p w14:paraId="2009151A">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rPr>
        <w:t>1</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在执行本合同中发生的或与本合同有关的争端，双方应通过友好协商解决，经协商在</w:t>
      </w:r>
      <w:r>
        <w:rPr>
          <w:rFonts w:hint="eastAsia" w:ascii="仿宋_GB2312" w:hAnsi="黑体" w:eastAsia="仿宋_GB2312" w:cs="宋体"/>
          <w:color w:val="auto"/>
          <w:sz w:val="32"/>
          <w:szCs w:val="32"/>
          <w:u w:val="single"/>
        </w:rPr>
        <w:t xml:space="preserve">  7</w:t>
      </w:r>
      <w:r>
        <w:rPr>
          <w:rFonts w:hint="eastAsia" w:ascii="仿宋_GB2312" w:hAnsi="黑体" w:eastAsia="仿宋_GB2312" w:cs="宋体"/>
          <w:color w:val="auto"/>
          <w:sz w:val="32"/>
          <w:szCs w:val="32"/>
          <w:u w:val="single"/>
          <w:lang w:val="en-US" w:eastAsia="zh-CN"/>
        </w:rPr>
        <w:t xml:space="preserve"> </w:t>
      </w:r>
      <w:r>
        <w:rPr>
          <w:rFonts w:hint="eastAsia" w:ascii="仿宋_GB2312" w:hAnsi="黑体" w:eastAsia="仿宋_GB2312" w:cs="宋体"/>
          <w:color w:val="auto"/>
          <w:sz w:val="32"/>
          <w:szCs w:val="32"/>
          <w:u w:val="single"/>
        </w:rPr>
        <w:t xml:space="preserve"> </w:t>
      </w:r>
      <w:r>
        <w:rPr>
          <w:rFonts w:hint="eastAsia" w:ascii="仿宋_GB2312" w:hAnsi="黑体" w:eastAsia="仿宋_GB2312" w:cs="宋体"/>
          <w:color w:val="auto"/>
          <w:sz w:val="32"/>
          <w:szCs w:val="32"/>
        </w:rPr>
        <w:t>天内不能达成协议时，则采取以下第</w:t>
      </w:r>
      <w:r>
        <w:rPr>
          <w:rFonts w:hint="eastAsia" w:ascii="仿宋_GB2312" w:hAnsi="黑体" w:eastAsia="仿宋_GB2312" w:cs="宋体"/>
          <w:color w:val="auto"/>
          <w:sz w:val="32"/>
          <w:szCs w:val="32"/>
          <w:u w:val="single"/>
          <w:lang w:val="en-US" w:eastAsia="zh-CN"/>
        </w:rPr>
        <w:t>（2）</w:t>
      </w:r>
      <w:r>
        <w:rPr>
          <w:rFonts w:hint="eastAsia" w:ascii="仿宋_GB2312" w:hAnsi="黑体" w:eastAsia="仿宋_GB2312" w:cs="宋体"/>
          <w:color w:val="auto"/>
          <w:sz w:val="32"/>
          <w:szCs w:val="32"/>
        </w:rPr>
        <w:t>种方式解决争议：</w:t>
      </w:r>
    </w:p>
    <w:p w14:paraId="60EF1B71">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rPr>
        <w:t>（1）向甲方所在地有管辖权的人民法院提起诉讼；</w:t>
      </w:r>
    </w:p>
    <w:p w14:paraId="0A47FD5E">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rPr>
        <w:t>（2）向西安仲裁委员会按其仲裁规则申请仲裁。</w:t>
      </w:r>
    </w:p>
    <w:p w14:paraId="6DF5A9F8">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rPr>
        <w:t>2.在仲裁期间，本合同应继续履行。</w:t>
      </w:r>
      <w:bookmarkStart w:id="28" w:name="_GoBack"/>
      <w:bookmarkEnd w:id="28"/>
    </w:p>
    <w:p w14:paraId="645BEDC0">
      <w:pPr>
        <w:keepNext w:val="0"/>
        <w:keepLines w:val="0"/>
        <w:pageBreakBefore w:val="0"/>
        <w:widowControl/>
        <w:kinsoku/>
        <w:overflowPunct/>
        <w:topLinePunct w:val="0"/>
        <w:autoSpaceDE/>
        <w:autoSpaceDN/>
        <w:bidi w:val="0"/>
        <w:adjustRightInd w:val="0"/>
        <w:snapToGrid w:val="0"/>
        <w:spacing w:line="560" w:lineRule="exact"/>
        <w:ind w:firstLine="643" w:firstLineChars="200"/>
        <w:textAlignment w:val="auto"/>
        <w:outlineLvl w:val="1"/>
        <w:rPr>
          <w:rFonts w:ascii="仿宋_GB2312" w:hAnsi="黑体" w:eastAsia="仿宋_GB2312" w:cs="宋体"/>
          <w:b/>
          <w:bCs w:val="0"/>
          <w:color w:val="auto"/>
          <w:sz w:val="32"/>
          <w:szCs w:val="32"/>
        </w:rPr>
      </w:pPr>
      <w:bookmarkStart w:id="10" w:name="_Toc211854455"/>
      <w:bookmarkStart w:id="11" w:name="_Toc241833909"/>
      <w:bookmarkStart w:id="12" w:name="_Toc239568424"/>
      <w:bookmarkStart w:id="13" w:name="_Toc185395255"/>
      <w:bookmarkStart w:id="14" w:name="_Toc286993793"/>
      <w:bookmarkStart w:id="15" w:name="_Toc212019600"/>
      <w:bookmarkStart w:id="16" w:name="_Toc283019219"/>
      <w:bookmarkStart w:id="17" w:name="_Toc238984981"/>
      <w:bookmarkStart w:id="18" w:name="_Toc225244858"/>
      <w:bookmarkStart w:id="19" w:name="_Toc239233920"/>
      <w:bookmarkStart w:id="20" w:name="_Toc282696231"/>
      <w:bookmarkStart w:id="21" w:name="_Toc251768868"/>
      <w:bookmarkStart w:id="22" w:name="_Toc211911354"/>
      <w:bookmarkStart w:id="23" w:name="_Toc237145412"/>
      <w:bookmarkStart w:id="24" w:name="_Toc247334847"/>
      <w:bookmarkStart w:id="25" w:name="_Toc225654650"/>
      <w:bookmarkStart w:id="26" w:name="_Toc225670757"/>
      <w:bookmarkStart w:id="27" w:name="_Toc232492934"/>
      <w:r>
        <w:rPr>
          <w:rFonts w:hint="eastAsia" w:ascii="仿宋_GB2312" w:hAnsi="黑体" w:eastAsia="仿宋_GB2312" w:cs="宋体"/>
          <w:b/>
          <w:bCs w:val="0"/>
          <w:color w:val="auto"/>
          <w:sz w:val="32"/>
          <w:szCs w:val="32"/>
        </w:rPr>
        <w:t>第</w:t>
      </w:r>
      <w:r>
        <w:rPr>
          <w:rFonts w:hint="eastAsia" w:ascii="仿宋_GB2312" w:hAnsi="黑体" w:eastAsia="仿宋_GB2312" w:cs="宋体"/>
          <w:b/>
          <w:bCs w:val="0"/>
          <w:color w:val="auto"/>
          <w:sz w:val="32"/>
          <w:szCs w:val="32"/>
          <w:lang w:val="en-US" w:eastAsia="zh-CN"/>
        </w:rPr>
        <w:t>二十四</w:t>
      </w:r>
      <w:r>
        <w:rPr>
          <w:rFonts w:hint="eastAsia" w:ascii="仿宋_GB2312" w:hAnsi="黑体" w:eastAsia="仿宋_GB2312" w:cs="宋体"/>
          <w:b/>
          <w:bCs w:val="0"/>
          <w:color w:val="auto"/>
          <w:sz w:val="32"/>
          <w:szCs w:val="32"/>
        </w:rPr>
        <w:t>条  合同</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Pr>
          <w:rFonts w:hint="eastAsia" w:ascii="仿宋_GB2312" w:hAnsi="黑体" w:eastAsia="仿宋_GB2312" w:cs="宋体"/>
          <w:b/>
          <w:bCs w:val="0"/>
          <w:color w:val="auto"/>
          <w:sz w:val="32"/>
          <w:szCs w:val="32"/>
        </w:rPr>
        <w:t>生效及其他</w:t>
      </w:r>
    </w:p>
    <w:p w14:paraId="65AD1E8B">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rPr>
        <w:t>1</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合同经双方法定代表人或授权委托代理人签字并加盖单位公章后生效。</w:t>
      </w:r>
    </w:p>
    <w:p w14:paraId="32648C9C">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rPr>
        <w:t>2</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合同执行中涉及采购资金和采购内容修改或补充的，须经政府采购监管部门审批，并签书面补充协议报政府采购监督管理部门备案，方可作为主合同不可分割的一部分。</w:t>
      </w:r>
    </w:p>
    <w:p w14:paraId="5EFF0F56">
      <w:pPr>
        <w:keepNext w:val="0"/>
        <w:keepLines w:val="0"/>
        <w:pageBreakBefore w:val="0"/>
        <w:widowControl/>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rPr>
        <w:t>3</w:t>
      </w:r>
      <w:r>
        <w:rPr>
          <w:rFonts w:hint="eastAsia" w:ascii="仿宋_GB2312" w:hAnsi="黑体" w:eastAsia="仿宋_GB2312" w:cs="宋体"/>
          <w:color w:val="auto"/>
          <w:sz w:val="32"/>
          <w:szCs w:val="32"/>
          <w:lang w:eastAsia="zh-CN"/>
        </w:rPr>
        <w:t>、</w:t>
      </w:r>
      <w:r>
        <w:rPr>
          <w:rFonts w:hint="eastAsia" w:ascii="仿宋_GB2312" w:hAnsi="黑体" w:eastAsia="仿宋_GB2312" w:cs="宋体"/>
          <w:color w:val="auto"/>
          <w:sz w:val="32"/>
          <w:szCs w:val="32"/>
        </w:rPr>
        <w:t>本合同一式</w:t>
      </w:r>
      <w:r>
        <w:rPr>
          <w:rFonts w:hint="eastAsia" w:ascii="仿宋_GB2312" w:hAnsi="黑体" w:eastAsia="仿宋_GB2312" w:cs="宋体"/>
          <w:color w:val="auto"/>
          <w:sz w:val="32"/>
          <w:szCs w:val="32"/>
          <w:u w:val="single"/>
        </w:rPr>
        <w:t xml:space="preserve"> 6 </w:t>
      </w:r>
      <w:r>
        <w:rPr>
          <w:rFonts w:hint="eastAsia" w:ascii="仿宋_GB2312" w:hAnsi="黑体" w:eastAsia="仿宋_GB2312" w:cs="宋体"/>
          <w:color w:val="auto"/>
          <w:sz w:val="32"/>
          <w:szCs w:val="32"/>
        </w:rPr>
        <w:t>份，自双方签章之日起起效。甲方</w:t>
      </w:r>
      <w:r>
        <w:rPr>
          <w:rFonts w:hint="eastAsia" w:ascii="仿宋_GB2312" w:hAnsi="黑体" w:eastAsia="仿宋_GB2312" w:cs="宋体"/>
          <w:color w:val="auto"/>
          <w:sz w:val="32"/>
          <w:szCs w:val="32"/>
          <w:u w:val="single"/>
        </w:rPr>
        <w:t xml:space="preserve"> 3 </w:t>
      </w:r>
      <w:r>
        <w:rPr>
          <w:rFonts w:hint="eastAsia" w:ascii="仿宋_GB2312" w:hAnsi="黑体" w:eastAsia="仿宋_GB2312" w:cs="宋体"/>
          <w:color w:val="auto"/>
          <w:sz w:val="32"/>
          <w:szCs w:val="32"/>
        </w:rPr>
        <w:t>份，乙方</w:t>
      </w:r>
      <w:r>
        <w:rPr>
          <w:rFonts w:hint="eastAsia" w:ascii="仿宋_GB2312" w:hAnsi="黑体" w:eastAsia="仿宋_GB2312" w:cs="宋体"/>
          <w:color w:val="auto"/>
          <w:sz w:val="32"/>
          <w:szCs w:val="32"/>
          <w:u w:val="single"/>
        </w:rPr>
        <w:t xml:space="preserve"> 1 </w:t>
      </w:r>
      <w:r>
        <w:rPr>
          <w:rFonts w:hint="eastAsia" w:ascii="仿宋_GB2312" w:hAnsi="黑体" w:eastAsia="仿宋_GB2312" w:cs="宋体"/>
          <w:color w:val="auto"/>
          <w:sz w:val="32"/>
          <w:szCs w:val="32"/>
        </w:rPr>
        <w:t>份，政府采购代理机构</w:t>
      </w:r>
      <w:r>
        <w:rPr>
          <w:rFonts w:hint="eastAsia" w:ascii="仿宋_GB2312" w:hAnsi="黑体" w:eastAsia="仿宋_GB2312" w:cs="宋体"/>
          <w:color w:val="auto"/>
          <w:sz w:val="32"/>
          <w:szCs w:val="32"/>
          <w:u w:val="single"/>
        </w:rPr>
        <w:t xml:space="preserve"> 1 </w:t>
      </w:r>
      <w:r>
        <w:rPr>
          <w:rFonts w:hint="eastAsia" w:ascii="仿宋_GB2312" w:hAnsi="黑体" w:eastAsia="仿宋_GB2312" w:cs="宋体"/>
          <w:color w:val="auto"/>
          <w:sz w:val="32"/>
          <w:szCs w:val="32"/>
        </w:rPr>
        <w:t>份，同级财政部门备案</w:t>
      </w:r>
      <w:r>
        <w:rPr>
          <w:rFonts w:hint="eastAsia" w:ascii="仿宋_GB2312" w:hAnsi="黑体" w:eastAsia="仿宋_GB2312" w:cs="宋体"/>
          <w:color w:val="auto"/>
          <w:sz w:val="32"/>
          <w:szCs w:val="32"/>
          <w:u w:val="single"/>
        </w:rPr>
        <w:t xml:space="preserve"> 1 </w:t>
      </w:r>
      <w:r>
        <w:rPr>
          <w:rFonts w:hint="eastAsia" w:ascii="仿宋_GB2312" w:hAnsi="黑体" w:eastAsia="仿宋_GB2312" w:cs="宋体"/>
          <w:color w:val="auto"/>
          <w:sz w:val="32"/>
          <w:szCs w:val="32"/>
        </w:rPr>
        <w:t>份，具有同等法律效力。</w:t>
      </w:r>
    </w:p>
    <w:p w14:paraId="6D592D52">
      <w:pPr>
        <w:keepNext w:val="0"/>
        <w:keepLines w:val="0"/>
        <w:pageBreakBefore w:val="0"/>
        <w:widowControl/>
        <w:numPr>
          <w:ilvl w:val="0"/>
          <w:numId w:val="0"/>
        </w:numPr>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rPr>
      </w:pPr>
    </w:p>
    <w:p w14:paraId="311A457C">
      <w:pPr>
        <w:keepNext w:val="0"/>
        <w:keepLines w:val="0"/>
        <w:pageBreakBefore w:val="0"/>
        <w:widowControl/>
        <w:numPr>
          <w:ilvl w:val="0"/>
          <w:numId w:val="0"/>
        </w:numPr>
        <w:kinsoku/>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cs="宋体"/>
          <w:color w:val="auto"/>
          <w:sz w:val="32"/>
          <w:szCs w:val="32"/>
          <w:lang w:eastAsia="zh-CN"/>
        </w:rPr>
      </w:pPr>
      <w:r>
        <w:rPr>
          <w:rFonts w:hint="eastAsia" w:ascii="仿宋_GB2312" w:hAnsi="黑体" w:eastAsia="仿宋_GB2312" w:cs="宋体"/>
          <w:color w:val="auto"/>
          <w:sz w:val="32"/>
          <w:szCs w:val="32"/>
        </w:rPr>
        <w:t>附件：</w:t>
      </w:r>
    </w:p>
    <w:p w14:paraId="386D7705">
      <w:pPr>
        <w:keepNext w:val="0"/>
        <w:keepLines w:val="0"/>
        <w:pageBreakBefore w:val="0"/>
        <w:widowControl/>
        <w:numPr>
          <w:ilvl w:val="0"/>
          <w:numId w:val="0"/>
        </w:numPr>
        <w:kinsoku/>
        <w:overflowPunct/>
        <w:topLinePunct w:val="0"/>
        <w:autoSpaceDE/>
        <w:autoSpaceDN/>
        <w:bidi w:val="0"/>
        <w:adjustRightInd w:val="0"/>
        <w:snapToGrid w:val="0"/>
        <w:spacing w:line="560" w:lineRule="exact"/>
        <w:ind w:left="0" w:leftChars="0" w:firstLine="480" w:firstLineChars="150"/>
        <w:textAlignment w:val="auto"/>
        <w:rPr>
          <w:rFonts w:hint="eastAsia" w:hAnsi="黑体"/>
          <w:color w:val="auto"/>
          <w:sz w:val="32"/>
          <w:szCs w:val="32"/>
          <w:highlight w:val="none"/>
          <w:u w:val="single"/>
        </w:rPr>
      </w:pPr>
      <w:r>
        <w:rPr>
          <w:rFonts w:hint="eastAsia" w:ascii="仿宋_GB2312" w:hAnsi="黑体" w:eastAsia="仿宋_GB2312" w:cs="宋体"/>
          <w:color w:val="auto"/>
          <w:sz w:val="32"/>
          <w:szCs w:val="32"/>
        </w:rPr>
        <w:t>1、</w:t>
      </w:r>
      <w:r>
        <w:rPr>
          <w:rFonts w:hint="eastAsia" w:ascii="仿宋_GB2312" w:hAnsi="黑体" w:eastAsia="仿宋_GB2312" w:cs="宋体"/>
          <w:b w:val="0"/>
          <w:bCs w:val="0"/>
          <w:color w:val="auto"/>
          <w:sz w:val="32"/>
          <w:szCs w:val="32"/>
          <w:highlight w:val="none"/>
          <w:u w:val="none"/>
          <w:shd w:val="clear" w:color="auto" w:fill="FFFFFF"/>
          <w:lang w:eastAsia="zh-CN"/>
        </w:rPr>
        <w:t>2025-2026年雁塔区道路和广场市场化养护管</w:t>
      </w:r>
      <w:r>
        <w:rPr>
          <w:rFonts w:hint="eastAsia" w:ascii="仿宋_GB2312" w:hAnsi="黑体" w:eastAsia="仿宋_GB2312" w:cs="宋体"/>
          <w:b w:val="0"/>
          <w:bCs w:val="0"/>
          <w:color w:val="auto"/>
          <w:sz w:val="32"/>
          <w:szCs w:val="32"/>
          <w:highlight w:val="none"/>
          <w:u w:val="none"/>
          <w:shd w:val="clear" w:color="auto" w:fill="FFFFFF"/>
          <w:lang w:val="en-US" w:eastAsia="zh-CN"/>
        </w:rPr>
        <w:t>服务</w:t>
      </w:r>
      <w:r>
        <w:rPr>
          <w:rFonts w:hint="eastAsia" w:ascii="仿宋_GB2312" w:hAnsi="黑体" w:eastAsia="仿宋_GB2312" w:cs="宋体"/>
          <w:b w:val="0"/>
          <w:bCs w:val="0"/>
          <w:color w:val="auto"/>
          <w:sz w:val="32"/>
          <w:szCs w:val="32"/>
          <w:highlight w:val="none"/>
          <w:u w:val="none"/>
          <w:shd w:val="clear" w:color="auto" w:fill="FFFFFF"/>
          <w:lang w:eastAsia="zh-CN"/>
        </w:rPr>
        <w:t>项目清单</w:t>
      </w:r>
      <w:r>
        <w:rPr>
          <w:rFonts w:hint="eastAsia" w:ascii="仿宋_GB2312" w:hAnsi="黑体" w:eastAsia="仿宋_GB2312" w:cs="宋体"/>
          <w:color w:val="auto"/>
          <w:sz w:val="32"/>
          <w:szCs w:val="32"/>
          <w:highlight w:val="none"/>
          <w:u w:val="none"/>
          <w:shd w:val="clear" w:color="auto" w:fill="FFFFFF"/>
        </w:rPr>
        <w:t>（道路、广场第</w:t>
      </w:r>
      <w:r>
        <w:rPr>
          <w:rFonts w:hint="eastAsia" w:ascii="仿宋_GB2312" w:hAnsi="黑体" w:eastAsia="仿宋_GB2312" w:cs="宋体"/>
          <w:color w:val="auto"/>
          <w:sz w:val="32"/>
          <w:szCs w:val="32"/>
          <w:highlight w:val="none"/>
          <w:u w:val="none"/>
          <w:shd w:val="clear" w:color="auto" w:fill="FFFFFF"/>
          <w:lang w:val="en-US" w:eastAsia="zh-CN"/>
        </w:rPr>
        <w:t xml:space="preserve">  </w:t>
      </w:r>
      <w:r>
        <w:rPr>
          <w:rFonts w:hint="eastAsia" w:ascii="仿宋_GB2312" w:hAnsi="黑体" w:eastAsia="仿宋_GB2312" w:cs="宋体"/>
          <w:color w:val="auto"/>
          <w:sz w:val="32"/>
          <w:szCs w:val="32"/>
          <w:highlight w:val="none"/>
          <w:u w:val="none"/>
          <w:shd w:val="clear" w:color="auto" w:fill="FFFFFF"/>
        </w:rPr>
        <w:t xml:space="preserve"> 包）</w:t>
      </w:r>
    </w:p>
    <w:p w14:paraId="1131242D">
      <w:pPr>
        <w:keepNext w:val="0"/>
        <w:keepLines w:val="0"/>
        <w:pageBreakBefore w:val="0"/>
        <w:widowControl/>
        <w:numPr>
          <w:ilvl w:val="0"/>
          <w:numId w:val="0"/>
        </w:numPr>
        <w:kinsoku/>
        <w:overflowPunct/>
        <w:topLinePunct w:val="0"/>
        <w:autoSpaceDE/>
        <w:autoSpaceDN/>
        <w:bidi w:val="0"/>
        <w:adjustRightInd w:val="0"/>
        <w:snapToGrid w:val="0"/>
        <w:spacing w:line="560" w:lineRule="exact"/>
        <w:ind w:left="0" w:leftChars="0" w:firstLine="480" w:firstLineChars="150"/>
        <w:textAlignment w:val="auto"/>
        <w:rPr>
          <w:rFonts w:hint="eastAsia" w:ascii="仿宋_GB2312" w:hAnsi="黑体" w:eastAsia="仿宋_GB2312" w:cs="宋体"/>
          <w:color w:val="auto"/>
          <w:sz w:val="32"/>
          <w:szCs w:val="32"/>
          <w:shd w:val="clear" w:color="auto" w:fill="FFFFFF"/>
          <w:lang w:val="en-US" w:eastAsia="zh-CN"/>
        </w:rPr>
      </w:pPr>
      <w:r>
        <w:rPr>
          <w:rFonts w:hint="eastAsia" w:ascii="仿宋_GB2312" w:hAnsi="黑体" w:eastAsia="仿宋_GB2312" w:cs="宋体"/>
          <w:color w:val="auto"/>
          <w:sz w:val="32"/>
          <w:szCs w:val="32"/>
          <w:shd w:val="clear" w:fill="FFFFFF"/>
          <w:lang w:val="en-US" w:eastAsia="zh-CN" w:bidi="ar-SA"/>
        </w:rPr>
        <w:t>2、</w:t>
      </w:r>
      <w:r>
        <w:rPr>
          <w:rFonts w:hint="eastAsia" w:ascii="仿宋_GB2312" w:hAnsi="黑体" w:eastAsia="仿宋_GB2312" w:cs="宋体"/>
          <w:color w:val="auto"/>
          <w:sz w:val="32"/>
          <w:szCs w:val="32"/>
          <w:shd w:val="clear" w:color="auto" w:fill="FFFFFF"/>
          <w:lang w:val="en-US" w:eastAsia="zh-CN"/>
        </w:rPr>
        <w:t>《西安市地方标准 园林绿化养护技术规范（征求意见稿）》</w:t>
      </w:r>
    </w:p>
    <w:p w14:paraId="5065026D">
      <w:pPr>
        <w:keepNext w:val="0"/>
        <w:keepLines w:val="0"/>
        <w:pageBreakBefore w:val="0"/>
        <w:widowControl/>
        <w:numPr>
          <w:ilvl w:val="0"/>
          <w:numId w:val="0"/>
        </w:numPr>
        <w:kinsoku/>
        <w:overflowPunct/>
        <w:topLinePunct w:val="0"/>
        <w:autoSpaceDE/>
        <w:autoSpaceDN/>
        <w:bidi w:val="0"/>
        <w:adjustRightInd w:val="0"/>
        <w:snapToGrid w:val="0"/>
        <w:spacing w:line="560" w:lineRule="exact"/>
        <w:ind w:left="0" w:leftChars="0" w:firstLine="480" w:firstLineChars="150"/>
        <w:textAlignment w:val="auto"/>
        <w:rPr>
          <w:rFonts w:ascii="仿宋_GB2312" w:hAnsi="黑体" w:eastAsia="仿宋_GB2312" w:cs="宋体"/>
          <w:color w:val="auto"/>
          <w:sz w:val="32"/>
          <w:szCs w:val="32"/>
        </w:rPr>
      </w:pPr>
      <w:r>
        <w:rPr>
          <w:rFonts w:hint="eastAsia" w:ascii="仿宋_GB2312" w:hAnsi="黑体" w:eastAsia="仿宋_GB2312" w:cs="宋体"/>
          <w:color w:val="auto"/>
          <w:sz w:val="32"/>
          <w:szCs w:val="32"/>
        </w:rPr>
        <w:t>3、</w:t>
      </w:r>
      <w:r>
        <w:rPr>
          <w:rFonts w:hint="eastAsia" w:ascii="仿宋_GB2312" w:hAnsi="黑体" w:eastAsia="仿宋_GB2312" w:cs="宋体"/>
          <w:color w:val="auto"/>
          <w:sz w:val="32"/>
          <w:szCs w:val="32"/>
          <w:lang w:val="en-US" w:eastAsia="zh-CN"/>
        </w:rPr>
        <w:t>雁塔区园林</w:t>
      </w:r>
      <w:r>
        <w:rPr>
          <w:rFonts w:hint="eastAsia" w:ascii="仿宋_GB2312" w:hAnsi="黑体" w:eastAsia="仿宋_GB2312" w:cs="宋体"/>
          <w:color w:val="auto"/>
          <w:sz w:val="32"/>
          <w:szCs w:val="32"/>
        </w:rPr>
        <w:t>绿化养护</w:t>
      </w:r>
      <w:r>
        <w:rPr>
          <w:rFonts w:hint="eastAsia" w:ascii="仿宋_GB2312" w:hAnsi="黑体" w:eastAsia="仿宋_GB2312" w:cs="宋体"/>
          <w:color w:val="auto"/>
          <w:sz w:val="32"/>
          <w:szCs w:val="32"/>
          <w:lang w:val="en-US" w:eastAsia="zh-CN"/>
        </w:rPr>
        <w:t>管理月</w:t>
      </w:r>
      <w:r>
        <w:rPr>
          <w:rFonts w:hint="eastAsia" w:ascii="仿宋_GB2312" w:hAnsi="黑体" w:eastAsia="仿宋_GB2312" w:cs="宋体"/>
          <w:color w:val="auto"/>
          <w:sz w:val="32"/>
          <w:szCs w:val="32"/>
        </w:rPr>
        <w:t>评分表</w:t>
      </w:r>
    </w:p>
    <w:p w14:paraId="7EE197ED">
      <w:pPr>
        <w:pStyle w:val="4"/>
        <w:keepNext w:val="0"/>
        <w:keepLines w:val="0"/>
        <w:pageBreakBefore w:val="0"/>
        <w:kinsoku/>
        <w:overflowPunct/>
        <w:topLinePunct w:val="0"/>
        <w:autoSpaceDE/>
        <w:autoSpaceDN/>
        <w:bidi w:val="0"/>
        <w:spacing w:line="560" w:lineRule="exact"/>
        <w:textAlignment w:val="auto"/>
        <w:rPr>
          <w:rFonts w:hint="eastAsia"/>
          <w:color w:val="auto"/>
        </w:rPr>
      </w:pPr>
    </w:p>
    <w:p w14:paraId="23F34230">
      <w:pPr>
        <w:rPr>
          <w:color w:val="auto"/>
        </w:rPr>
      </w:pPr>
    </w:p>
    <w:p w14:paraId="1F0C5108">
      <w:pPr>
        <w:keepNext w:val="0"/>
        <w:keepLines w:val="0"/>
        <w:pageBreakBefore w:val="0"/>
        <w:widowControl/>
        <w:kinsoku/>
        <w:overflowPunct/>
        <w:topLinePunct w:val="0"/>
        <w:autoSpaceDE/>
        <w:autoSpaceDN/>
        <w:bidi w:val="0"/>
        <w:adjustRightInd/>
        <w:snapToGrid/>
        <w:spacing w:line="240" w:lineRule="auto"/>
        <w:textAlignment w:val="auto"/>
        <w:rPr>
          <w:rFonts w:ascii="仿宋_GB2312" w:hAnsi="黑体" w:eastAsia="仿宋_GB2312" w:cs="宋体"/>
          <w:color w:val="auto"/>
          <w:sz w:val="30"/>
          <w:szCs w:val="30"/>
        </w:rPr>
      </w:pPr>
      <w:r>
        <w:rPr>
          <w:rFonts w:hint="eastAsia" w:ascii="仿宋_GB2312" w:hAnsi="黑体" w:eastAsia="仿宋_GB2312" w:cs="宋体"/>
          <w:color w:val="auto"/>
          <w:sz w:val="30"/>
          <w:szCs w:val="30"/>
        </w:rPr>
        <w:t xml:space="preserve">甲方：   （盖章） </w:t>
      </w:r>
      <w:r>
        <w:rPr>
          <w:rFonts w:hint="eastAsia" w:ascii="仿宋_GB2312" w:hAnsi="黑体" w:eastAsia="仿宋_GB2312" w:cs="宋体"/>
          <w:color w:val="auto"/>
          <w:sz w:val="30"/>
          <w:szCs w:val="30"/>
          <w:lang w:val="en-US" w:eastAsia="zh-CN"/>
        </w:rPr>
        <w:t xml:space="preserve">          </w:t>
      </w:r>
      <w:r>
        <w:rPr>
          <w:rFonts w:hint="eastAsia" w:ascii="仿宋_GB2312" w:hAnsi="黑体" w:eastAsia="仿宋_GB2312" w:cs="宋体"/>
          <w:color w:val="auto"/>
          <w:sz w:val="30"/>
          <w:szCs w:val="30"/>
        </w:rPr>
        <w:t xml:space="preserve">  乙方：   （盖章）</w:t>
      </w:r>
    </w:p>
    <w:p w14:paraId="6C172F15">
      <w:pPr>
        <w:keepNext w:val="0"/>
        <w:keepLines w:val="0"/>
        <w:pageBreakBefore w:val="0"/>
        <w:widowControl/>
        <w:kinsoku/>
        <w:overflowPunct/>
        <w:topLinePunct w:val="0"/>
        <w:autoSpaceDE/>
        <w:autoSpaceDN/>
        <w:bidi w:val="0"/>
        <w:adjustRightInd w:val="0"/>
        <w:snapToGrid w:val="0"/>
        <w:spacing w:line="560" w:lineRule="exact"/>
        <w:textAlignment w:val="auto"/>
        <w:rPr>
          <w:rFonts w:ascii="仿宋_GB2312" w:hAnsi="黑体" w:eastAsia="仿宋_GB2312" w:cs="宋体"/>
          <w:color w:val="auto"/>
          <w:sz w:val="30"/>
          <w:szCs w:val="30"/>
        </w:rPr>
      </w:pPr>
      <w:r>
        <w:rPr>
          <w:rFonts w:hint="eastAsia" w:ascii="仿宋_GB2312" w:hAnsi="黑体" w:eastAsia="仿宋_GB2312" w:cs="宋体"/>
          <w:color w:val="auto"/>
          <w:sz w:val="30"/>
          <w:szCs w:val="30"/>
        </w:rPr>
        <w:t>法定代表人（授权代表）：      法定代表人（授权代表）：</w:t>
      </w:r>
    </w:p>
    <w:p w14:paraId="3EE2749E">
      <w:pPr>
        <w:keepNext w:val="0"/>
        <w:keepLines w:val="0"/>
        <w:pageBreakBefore w:val="0"/>
        <w:widowControl/>
        <w:kinsoku/>
        <w:overflowPunct/>
        <w:topLinePunct w:val="0"/>
        <w:autoSpaceDE/>
        <w:autoSpaceDN/>
        <w:bidi w:val="0"/>
        <w:adjustRightInd w:val="0"/>
        <w:snapToGrid w:val="0"/>
        <w:spacing w:line="560" w:lineRule="exact"/>
        <w:textAlignment w:val="auto"/>
        <w:rPr>
          <w:rFonts w:hint="default" w:ascii="仿宋_GB2312" w:hAnsi="黑体" w:eastAsia="仿宋_GB2312" w:cs="宋体"/>
          <w:color w:val="auto"/>
          <w:sz w:val="30"/>
          <w:szCs w:val="30"/>
          <w:lang w:val="en-US" w:eastAsia="zh-CN"/>
        </w:rPr>
      </w:pPr>
      <w:r>
        <w:rPr>
          <w:rFonts w:hint="eastAsia" w:ascii="仿宋_GB2312" w:hAnsi="黑体" w:eastAsia="仿宋_GB2312" w:cs="宋体"/>
          <w:color w:val="auto"/>
          <w:sz w:val="30"/>
          <w:szCs w:val="30"/>
        </w:rPr>
        <w:t>地    址：</w:t>
      </w:r>
      <w:r>
        <w:rPr>
          <w:rFonts w:hint="eastAsia" w:ascii="仿宋_GB2312" w:hAnsi="黑体" w:eastAsia="仿宋_GB2312" w:cs="宋体"/>
          <w:color w:val="auto"/>
          <w:sz w:val="30"/>
          <w:szCs w:val="30"/>
          <w:lang w:val="en-US" w:eastAsia="zh-CN"/>
        </w:rPr>
        <w:t xml:space="preserve">                </w:t>
      </w:r>
      <w:r>
        <w:rPr>
          <w:rFonts w:hint="eastAsia" w:ascii="仿宋_GB2312" w:hAnsi="黑体" w:eastAsia="仿宋_GB2312" w:cs="宋体"/>
          <w:color w:val="auto"/>
          <w:sz w:val="30"/>
          <w:szCs w:val="30"/>
        </w:rPr>
        <w:t xml:space="preserve">    地    址：</w:t>
      </w:r>
      <w:r>
        <w:rPr>
          <w:rFonts w:hint="eastAsia" w:ascii="仿宋_GB2312" w:hAnsi="黑体" w:eastAsia="仿宋_GB2312" w:cs="宋体"/>
          <w:color w:val="auto"/>
          <w:sz w:val="30"/>
          <w:szCs w:val="30"/>
          <w:lang w:val="en-US" w:eastAsia="zh-CN"/>
        </w:rPr>
        <w:t xml:space="preserve">                 </w:t>
      </w:r>
    </w:p>
    <w:p w14:paraId="4345486B">
      <w:pPr>
        <w:pStyle w:val="7"/>
        <w:ind w:firstLine="0" w:firstLineChars="0"/>
        <w:rPr>
          <w:color w:val="auto"/>
        </w:rPr>
      </w:pPr>
      <w:r>
        <w:rPr>
          <w:rFonts w:hint="eastAsia" w:ascii="仿宋_GB2312" w:hAnsi="黑体" w:eastAsia="仿宋_GB2312" w:cs="宋体"/>
          <w:color w:val="auto"/>
          <w:sz w:val="30"/>
          <w:szCs w:val="30"/>
        </w:rPr>
        <w:t>开户银行：</w:t>
      </w:r>
      <w:r>
        <w:rPr>
          <w:rFonts w:hint="eastAsia" w:ascii="仿宋_GB2312" w:hAnsi="黑体" w:eastAsia="仿宋_GB2312" w:cs="宋体"/>
          <w:color w:val="auto"/>
          <w:sz w:val="30"/>
          <w:szCs w:val="30"/>
          <w:lang w:val="en-US" w:eastAsia="zh-CN"/>
        </w:rPr>
        <w:t xml:space="preserve">  </w:t>
      </w:r>
      <w:r>
        <w:rPr>
          <w:rFonts w:hint="eastAsia" w:ascii="仿宋_GB2312" w:hAnsi="黑体" w:eastAsia="仿宋_GB2312" w:cs="宋体"/>
          <w:color w:val="auto"/>
          <w:kern w:val="0"/>
          <w:sz w:val="30"/>
          <w:szCs w:val="30"/>
          <w:highlight w:val="none"/>
          <w:u w:val="none"/>
          <w:lang w:val="en-US" w:eastAsia="zh-CN" w:bidi="ar"/>
        </w:rPr>
        <w:t xml:space="preserve">              </w:t>
      </w:r>
      <w:r>
        <w:rPr>
          <w:rFonts w:hint="eastAsia" w:ascii="仿宋_GB2312" w:hAnsi="黑体" w:eastAsia="仿宋_GB2312" w:cs="宋体"/>
          <w:color w:val="auto"/>
          <w:sz w:val="30"/>
          <w:szCs w:val="30"/>
        </w:rPr>
        <w:t xml:space="preserve">     开户银行：</w:t>
      </w:r>
      <w:r>
        <w:rPr>
          <w:rFonts w:hint="eastAsia" w:ascii="仿宋_GB2312" w:hAnsi="黑体" w:eastAsia="仿宋_GB2312" w:cs="宋体"/>
          <w:color w:val="auto"/>
          <w:sz w:val="30"/>
          <w:szCs w:val="30"/>
          <w:lang w:val="en-US" w:eastAsia="zh-CN"/>
        </w:rPr>
        <w:t xml:space="preserve">               </w:t>
      </w:r>
      <w:r>
        <w:rPr>
          <w:rFonts w:hint="eastAsia" w:ascii="仿宋_GB2312" w:hAnsi="黑体" w:eastAsia="仿宋_GB2312" w:cs="宋体"/>
          <w:color w:val="auto"/>
          <w:sz w:val="30"/>
          <w:szCs w:val="30"/>
          <w:highlight w:val="none"/>
          <w:u w:val="none"/>
          <w:lang w:val="en-US" w:eastAsia="zh-CN"/>
        </w:rPr>
        <w:t xml:space="preserve">                                                                       </w:t>
      </w:r>
    </w:p>
    <w:p w14:paraId="3E06D60C">
      <w:pPr>
        <w:keepNext w:val="0"/>
        <w:keepLines w:val="0"/>
        <w:pageBreakBefore w:val="0"/>
        <w:widowControl/>
        <w:kinsoku/>
        <w:overflowPunct/>
        <w:topLinePunct w:val="0"/>
        <w:autoSpaceDE/>
        <w:autoSpaceDN/>
        <w:bidi w:val="0"/>
        <w:adjustRightInd w:val="0"/>
        <w:snapToGrid w:val="0"/>
        <w:spacing w:line="560" w:lineRule="exact"/>
        <w:textAlignment w:val="auto"/>
        <w:rPr>
          <w:rFonts w:hint="default" w:ascii="仿宋_GB2312" w:hAnsi="黑体" w:eastAsia="仿宋_GB2312" w:cs="宋体"/>
          <w:color w:val="auto"/>
          <w:sz w:val="30"/>
          <w:szCs w:val="30"/>
          <w:lang w:val="en-US" w:eastAsia="zh-CN"/>
        </w:rPr>
      </w:pPr>
      <w:r>
        <w:rPr>
          <w:rFonts w:hint="eastAsia" w:ascii="仿宋_GB2312" w:hAnsi="黑体" w:eastAsia="仿宋_GB2312" w:cs="宋体"/>
          <w:color w:val="auto"/>
          <w:sz w:val="30"/>
          <w:szCs w:val="30"/>
        </w:rPr>
        <w:t>账</w:t>
      </w:r>
      <w:r>
        <w:rPr>
          <w:rFonts w:hint="eastAsia" w:ascii="仿宋_GB2312" w:hAnsi="黑体" w:eastAsia="仿宋_GB2312" w:cs="宋体"/>
          <w:color w:val="auto"/>
          <w:sz w:val="30"/>
          <w:szCs w:val="30"/>
          <w:lang w:val="en-US" w:eastAsia="zh-CN"/>
        </w:rPr>
        <w:t xml:space="preserve">    </w:t>
      </w:r>
      <w:r>
        <w:rPr>
          <w:rFonts w:hint="eastAsia" w:ascii="仿宋_GB2312" w:hAnsi="黑体" w:eastAsia="仿宋_GB2312" w:cs="宋体"/>
          <w:color w:val="auto"/>
          <w:sz w:val="30"/>
          <w:szCs w:val="30"/>
        </w:rPr>
        <w:t>号：</w:t>
      </w:r>
      <w:r>
        <w:rPr>
          <w:rFonts w:hint="eastAsia" w:ascii="仿宋_GB2312" w:hAnsi="黑体" w:eastAsia="仿宋_GB2312" w:cs="宋体"/>
          <w:color w:val="auto"/>
          <w:sz w:val="30"/>
          <w:szCs w:val="30"/>
          <w:lang w:val="en-US" w:eastAsia="zh-CN"/>
        </w:rPr>
        <w:t xml:space="preserve">                </w:t>
      </w:r>
      <w:r>
        <w:rPr>
          <w:rFonts w:hint="eastAsia" w:ascii="仿宋_GB2312" w:hAnsi="黑体" w:eastAsia="仿宋_GB2312" w:cs="宋体"/>
          <w:color w:val="auto"/>
          <w:sz w:val="30"/>
          <w:szCs w:val="30"/>
        </w:rPr>
        <w:t xml:space="preserve"> </w:t>
      </w:r>
      <w:r>
        <w:rPr>
          <w:rFonts w:hint="eastAsia" w:ascii="仿宋_GB2312" w:hAnsi="黑体" w:eastAsia="仿宋_GB2312" w:cs="宋体"/>
          <w:color w:val="auto"/>
          <w:sz w:val="30"/>
          <w:szCs w:val="30"/>
          <w:lang w:val="en-US" w:eastAsia="zh-CN"/>
        </w:rPr>
        <w:t xml:space="preserve">    </w:t>
      </w:r>
      <w:r>
        <w:rPr>
          <w:rFonts w:hint="eastAsia" w:ascii="仿宋_GB2312" w:hAnsi="黑体" w:eastAsia="仿宋_GB2312" w:cs="宋体"/>
          <w:color w:val="auto"/>
          <w:sz w:val="30"/>
          <w:szCs w:val="30"/>
        </w:rPr>
        <w:t>账</w:t>
      </w:r>
      <w:r>
        <w:rPr>
          <w:rFonts w:hint="eastAsia" w:ascii="仿宋_GB2312" w:hAnsi="黑体" w:eastAsia="仿宋_GB2312" w:cs="宋体"/>
          <w:color w:val="auto"/>
          <w:sz w:val="30"/>
          <w:szCs w:val="30"/>
          <w:lang w:val="en-US" w:eastAsia="zh-CN"/>
        </w:rPr>
        <w:t xml:space="preserve">    </w:t>
      </w:r>
      <w:r>
        <w:rPr>
          <w:rFonts w:hint="eastAsia" w:ascii="仿宋_GB2312" w:hAnsi="黑体" w:eastAsia="仿宋_GB2312" w:cs="宋体"/>
          <w:color w:val="auto"/>
          <w:sz w:val="30"/>
          <w:szCs w:val="30"/>
        </w:rPr>
        <w:t>号：</w:t>
      </w:r>
      <w:r>
        <w:rPr>
          <w:rFonts w:hint="eastAsia" w:ascii="仿宋_GB2312" w:hAnsi="黑体" w:eastAsia="仿宋_GB2312" w:cs="宋体"/>
          <w:color w:val="auto"/>
          <w:sz w:val="30"/>
          <w:szCs w:val="30"/>
          <w:lang w:val="en-US" w:eastAsia="zh-CN"/>
        </w:rPr>
        <w:t xml:space="preserve">                  </w:t>
      </w:r>
    </w:p>
    <w:p w14:paraId="2B665D29">
      <w:pPr>
        <w:keepNext w:val="0"/>
        <w:keepLines w:val="0"/>
        <w:pageBreakBefore w:val="0"/>
        <w:widowControl/>
        <w:kinsoku/>
        <w:overflowPunct/>
        <w:topLinePunct w:val="0"/>
        <w:autoSpaceDE/>
        <w:autoSpaceDN/>
        <w:bidi w:val="0"/>
        <w:adjustRightInd w:val="0"/>
        <w:snapToGrid w:val="0"/>
        <w:spacing w:line="560" w:lineRule="exact"/>
        <w:textAlignment w:val="auto"/>
        <w:rPr>
          <w:rFonts w:hint="eastAsia" w:ascii="仿宋_GB2312" w:hAnsi="黑体" w:eastAsia="仿宋_GB2312" w:cs="宋体"/>
          <w:color w:val="auto"/>
          <w:sz w:val="30"/>
          <w:szCs w:val="30"/>
        </w:rPr>
      </w:pPr>
      <w:r>
        <w:rPr>
          <w:rFonts w:hint="eastAsia" w:ascii="仿宋_GB2312" w:hAnsi="黑体" w:eastAsia="仿宋_GB2312" w:cs="宋体"/>
          <w:color w:val="auto"/>
          <w:sz w:val="30"/>
          <w:szCs w:val="30"/>
        </w:rPr>
        <w:t>电    话：</w:t>
      </w:r>
      <w:r>
        <w:rPr>
          <w:rFonts w:hint="eastAsia" w:ascii="仿宋_GB2312" w:hAnsi="黑体" w:eastAsia="仿宋_GB2312" w:cs="宋体"/>
          <w:color w:val="auto"/>
          <w:sz w:val="30"/>
          <w:szCs w:val="30"/>
          <w:lang w:val="en-US" w:eastAsia="zh-CN"/>
        </w:rPr>
        <w:t xml:space="preserve">               </w:t>
      </w:r>
      <w:r>
        <w:rPr>
          <w:rFonts w:hint="eastAsia" w:ascii="仿宋_GB2312" w:hAnsi="黑体" w:eastAsia="仿宋_GB2312" w:cs="宋体"/>
          <w:color w:val="auto"/>
          <w:kern w:val="0"/>
          <w:sz w:val="30"/>
          <w:szCs w:val="30"/>
          <w:highlight w:val="none"/>
          <w:u w:val="none"/>
          <w:lang w:val="en-US" w:eastAsia="zh-CN" w:bidi="ar"/>
        </w:rPr>
        <w:t xml:space="preserve"> </w:t>
      </w:r>
      <w:r>
        <w:rPr>
          <w:rFonts w:hint="eastAsia" w:ascii="仿宋_GB2312" w:hAnsi="黑体" w:eastAsia="仿宋_GB2312" w:cs="宋体"/>
          <w:color w:val="auto"/>
          <w:sz w:val="30"/>
          <w:szCs w:val="30"/>
        </w:rPr>
        <w:t xml:space="preserve">      电    话：</w:t>
      </w:r>
    </w:p>
    <w:p w14:paraId="21D9E786">
      <w:pPr>
        <w:keepNext w:val="0"/>
        <w:keepLines w:val="0"/>
        <w:pageBreakBefore w:val="0"/>
        <w:widowControl/>
        <w:kinsoku/>
        <w:overflowPunct/>
        <w:topLinePunct w:val="0"/>
        <w:autoSpaceDE/>
        <w:autoSpaceDN/>
        <w:bidi w:val="0"/>
        <w:adjustRightInd w:val="0"/>
        <w:snapToGrid w:val="0"/>
        <w:spacing w:line="560" w:lineRule="exact"/>
        <w:textAlignment w:val="auto"/>
        <w:rPr>
          <w:rFonts w:ascii="仿宋_GB2312" w:hAnsi="黑体" w:eastAsia="仿宋_GB2312" w:cs="宋体"/>
          <w:color w:val="auto"/>
          <w:sz w:val="30"/>
          <w:szCs w:val="30"/>
        </w:rPr>
      </w:pPr>
      <w:r>
        <w:rPr>
          <w:rFonts w:hint="eastAsia" w:ascii="仿宋_GB2312" w:hAnsi="黑体" w:eastAsia="仿宋_GB2312" w:cs="宋体"/>
          <w:color w:val="auto"/>
          <w:sz w:val="30"/>
          <w:szCs w:val="30"/>
        </w:rPr>
        <w:t>传    真：                    传    真：</w:t>
      </w:r>
    </w:p>
    <w:p w14:paraId="497C4783">
      <w:pPr>
        <w:keepNext w:val="0"/>
        <w:keepLines w:val="0"/>
        <w:pageBreakBefore w:val="0"/>
        <w:widowControl/>
        <w:kinsoku/>
        <w:overflowPunct/>
        <w:topLinePunct w:val="0"/>
        <w:autoSpaceDE/>
        <w:autoSpaceDN/>
        <w:bidi w:val="0"/>
        <w:adjustRightInd w:val="0"/>
        <w:snapToGrid w:val="0"/>
        <w:spacing w:line="560" w:lineRule="exact"/>
        <w:textAlignment w:val="auto"/>
        <w:rPr>
          <w:rFonts w:ascii="仿宋_GB2312" w:eastAsia="仿宋_GB2312"/>
          <w:color w:val="auto"/>
          <w:sz w:val="30"/>
          <w:szCs w:val="30"/>
        </w:rPr>
      </w:pPr>
      <w:r>
        <w:rPr>
          <w:rFonts w:hint="eastAsia" w:ascii="仿宋_GB2312" w:hAnsi="黑体" w:eastAsia="仿宋_GB2312" w:cs="宋体"/>
          <w:color w:val="auto"/>
          <w:sz w:val="30"/>
          <w:szCs w:val="30"/>
        </w:rPr>
        <w:t>签约日期：</w:t>
      </w:r>
      <w:r>
        <w:rPr>
          <w:rFonts w:hint="eastAsia" w:ascii="仿宋_GB2312" w:hAnsi="黑体" w:eastAsia="仿宋_GB2312" w:cs="宋体"/>
          <w:color w:val="auto"/>
          <w:sz w:val="30"/>
          <w:szCs w:val="30"/>
          <w:lang w:val="en-US" w:eastAsia="zh-CN"/>
        </w:rPr>
        <w:t xml:space="preserve">     </w:t>
      </w:r>
      <w:r>
        <w:rPr>
          <w:rFonts w:hint="eastAsia" w:ascii="仿宋_GB2312" w:hAnsi="黑体" w:eastAsia="仿宋_GB2312" w:cs="宋体"/>
          <w:color w:val="auto"/>
          <w:sz w:val="30"/>
          <w:szCs w:val="30"/>
        </w:rPr>
        <w:t>年</w:t>
      </w:r>
      <w:r>
        <w:rPr>
          <w:rFonts w:hint="eastAsia" w:ascii="仿宋_GB2312" w:hAnsi="黑体" w:eastAsia="仿宋_GB2312" w:cs="宋体"/>
          <w:color w:val="auto"/>
          <w:sz w:val="30"/>
          <w:szCs w:val="30"/>
          <w:lang w:val="en-US" w:eastAsia="zh-CN"/>
        </w:rPr>
        <w:t xml:space="preserve">   </w:t>
      </w:r>
      <w:r>
        <w:rPr>
          <w:rFonts w:hint="eastAsia" w:ascii="仿宋_GB2312" w:hAnsi="黑体" w:eastAsia="仿宋_GB2312" w:cs="宋体"/>
          <w:color w:val="auto"/>
          <w:sz w:val="30"/>
          <w:szCs w:val="30"/>
        </w:rPr>
        <w:t>月</w:t>
      </w:r>
      <w:r>
        <w:rPr>
          <w:rFonts w:hint="eastAsia" w:ascii="仿宋_GB2312" w:hAnsi="黑体" w:eastAsia="仿宋_GB2312" w:cs="宋体"/>
          <w:color w:val="auto"/>
          <w:sz w:val="30"/>
          <w:szCs w:val="30"/>
          <w:lang w:val="en-US" w:eastAsia="zh-CN"/>
        </w:rPr>
        <w:t xml:space="preserve">    </w:t>
      </w:r>
      <w:r>
        <w:rPr>
          <w:rFonts w:hint="eastAsia" w:ascii="仿宋_GB2312" w:hAnsi="黑体" w:eastAsia="仿宋_GB2312" w:cs="宋体"/>
          <w:color w:val="auto"/>
          <w:sz w:val="30"/>
          <w:szCs w:val="30"/>
        </w:rPr>
        <w:t>日</w:t>
      </w:r>
      <w:r>
        <w:rPr>
          <w:rFonts w:hint="eastAsia" w:ascii="仿宋_GB2312" w:hAnsi="黑体" w:eastAsia="仿宋_GB2312" w:cs="宋体"/>
          <w:color w:val="auto"/>
          <w:sz w:val="30"/>
          <w:szCs w:val="30"/>
          <w:lang w:val="en-US" w:eastAsia="zh-CN"/>
        </w:rPr>
        <w:t xml:space="preserve">   </w:t>
      </w:r>
      <w:r>
        <w:rPr>
          <w:rFonts w:hint="eastAsia" w:ascii="仿宋_GB2312" w:hAnsi="黑体" w:eastAsia="仿宋_GB2312" w:cs="宋体"/>
          <w:color w:val="auto"/>
          <w:sz w:val="30"/>
          <w:szCs w:val="30"/>
        </w:rPr>
        <w:t xml:space="preserve"> 签约日期：</w:t>
      </w:r>
      <w:r>
        <w:rPr>
          <w:rFonts w:hint="eastAsia" w:ascii="仿宋_GB2312" w:hAnsi="黑体" w:eastAsia="仿宋_GB2312" w:cs="宋体"/>
          <w:color w:val="auto"/>
          <w:sz w:val="30"/>
          <w:szCs w:val="30"/>
          <w:lang w:val="en-US" w:eastAsia="zh-CN"/>
        </w:rPr>
        <w:t xml:space="preserve">    </w:t>
      </w:r>
      <w:r>
        <w:rPr>
          <w:rFonts w:hint="eastAsia" w:ascii="仿宋_GB2312" w:hAnsi="黑体" w:eastAsia="仿宋_GB2312" w:cs="宋体"/>
          <w:color w:val="auto"/>
          <w:sz w:val="30"/>
          <w:szCs w:val="30"/>
        </w:rPr>
        <w:t>年</w:t>
      </w:r>
      <w:r>
        <w:rPr>
          <w:rFonts w:hint="eastAsia" w:ascii="仿宋_GB2312" w:hAnsi="黑体" w:eastAsia="仿宋_GB2312" w:cs="宋体"/>
          <w:color w:val="auto"/>
          <w:sz w:val="30"/>
          <w:szCs w:val="30"/>
          <w:lang w:val="en-US" w:eastAsia="zh-CN"/>
        </w:rPr>
        <w:t xml:space="preserve">    </w:t>
      </w:r>
      <w:r>
        <w:rPr>
          <w:rFonts w:hint="eastAsia" w:ascii="仿宋_GB2312" w:hAnsi="黑体" w:eastAsia="仿宋_GB2312" w:cs="宋体"/>
          <w:color w:val="auto"/>
          <w:sz w:val="30"/>
          <w:szCs w:val="30"/>
        </w:rPr>
        <w:t>月</w:t>
      </w:r>
      <w:r>
        <w:rPr>
          <w:rFonts w:hint="eastAsia" w:ascii="仿宋_GB2312" w:hAnsi="黑体" w:eastAsia="仿宋_GB2312" w:cs="宋体"/>
          <w:color w:val="auto"/>
          <w:sz w:val="30"/>
          <w:szCs w:val="30"/>
          <w:lang w:val="en-US" w:eastAsia="zh-CN"/>
        </w:rPr>
        <w:t xml:space="preserve">   </w:t>
      </w:r>
      <w:r>
        <w:rPr>
          <w:rFonts w:hint="eastAsia" w:ascii="仿宋_GB2312" w:hAnsi="黑体" w:eastAsia="仿宋_GB2312" w:cs="宋体"/>
          <w:color w:val="auto"/>
          <w:sz w:val="30"/>
          <w:szCs w:val="30"/>
        </w:rPr>
        <w:t>日</w:t>
      </w:r>
    </w:p>
    <w:p w14:paraId="519D9CFA">
      <w:pPr>
        <w:keepNext w:val="0"/>
        <w:keepLines w:val="0"/>
        <w:pageBreakBefore w:val="0"/>
        <w:widowControl/>
        <w:kinsoku/>
        <w:overflowPunct/>
        <w:topLinePunct w:val="0"/>
        <w:autoSpaceDE/>
        <w:autoSpaceDN/>
        <w:bidi w:val="0"/>
        <w:adjustRightInd w:val="0"/>
        <w:snapToGrid w:val="0"/>
        <w:spacing w:line="560" w:lineRule="exact"/>
        <w:textAlignment w:val="auto"/>
        <w:rPr>
          <w:rFonts w:ascii="仿宋_GB2312" w:eastAsia="仿宋_GB2312"/>
          <w:color w:val="auto"/>
          <w:sz w:val="30"/>
          <w:szCs w:val="30"/>
        </w:rPr>
      </w:pPr>
    </w:p>
    <w:p w14:paraId="641CDC18"/>
    <w:sectPr>
      <w:footerReference r:id="rId4" w:type="default"/>
      <w:pgSz w:w="11906" w:h="16838"/>
      <w:pgMar w:top="1814" w:right="1474" w:bottom="1588" w:left="1588"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102FAB">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552D012">
                          <w:pPr>
                            <w:pStyle w:val="7"/>
                          </w:pPr>
                          <w:r>
                            <w:t xml:space="preserve">— </w:t>
                          </w:r>
                          <w:r>
                            <w:fldChar w:fldCharType="begin"/>
                          </w:r>
                          <w:r>
                            <w:instrText xml:space="preserve"> PAGE  \* MERGEFORMAT </w:instrText>
                          </w:r>
                          <w:r>
                            <w:fldChar w:fldCharType="separate"/>
                          </w:r>
                          <w:r>
                            <w:t>1</w:t>
                          </w:r>
                          <w:r>
                            <w:fldChar w:fldCharType="end"/>
                          </w:r>
                          <w: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4552D012">
                    <w:pPr>
                      <w:pStyle w:val="7"/>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DC0839">
    <w:pPr>
      <w:pStyle w:val="6"/>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150AF2"/>
    <w:multiLevelType w:val="singleLevel"/>
    <w:tmpl w:val="A7150AF2"/>
    <w:lvl w:ilvl="0" w:tentative="0">
      <w:start w:val="1"/>
      <w:numFmt w:val="decimal"/>
      <w:suff w:val="nothing"/>
      <w:lvlText w:val="（%1）"/>
      <w:lvlJc w:val="left"/>
    </w:lvl>
  </w:abstractNum>
  <w:abstractNum w:abstractNumId="1">
    <w:nsid w:val="DBFB981F"/>
    <w:multiLevelType w:val="singleLevel"/>
    <w:tmpl w:val="DBFB981F"/>
    <w:lvl w:ilvl="0" w:tentative="0">
      <w:start w:val="1"/>
      <w:numFmt w:val="decimal"/>
      <w:suff w:val="nothing"/>
      <w:lvlText w:val="（%1）"/>
      <w:lvlJc w:val="left"/>
    </w:lvl>
  </w:abstractNum>
  <w:abstractNum w:abstractNumId="2">
    <w:nsid w:val="581EA4A3"/>
    <w:multiLevelType w:val="singleLevel"/>
    <w:tmpl w:val="581EA4A3"/>
    <w:lvl w:ilvl="0" w:tentative="0">
      <w:start w:val="5"/>
      <w:numFmt w:val="decimal"/>
      <w:suff w:val="nothing"/>
      <w:lvlText w:val="%1、"/>
      <w:lvlJc w:val="left"/>
    </w:lvl>
  </w:abstractNum>
  <w:abstractNum w:abstractNumId="3">
    <w:nsid w:val="7186B1DD"/>
    <w:multiLevelType w:val="singleLevel"/>
    <w:tmpl w:val="7186B1DD"/>
    <w:lvl w:ilvl="0" w:tentative="0">
      <w:start w:val="7"/>
      <w:numFmt w:val="decimal"/>
      <w:suff w:val="nothing"/>
      <w:lvlText w:val="（%1）"/>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8C04E4"/>
    <w:rsid w:val="7FF17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szCs w:val="20"/>
    </w:rPr>
  </w:style>
  <w:style w:type="paragraph" w:styleId="3">
    <w:name w:val="Body Text Indent"/>
    <w:basedOn w:val="1"/>
    <w:qFormat/>
    <w:uiPriority w:val="0"/>
    <w:pPr>
      <w:spacing w:line="360" w:lineRule="auto"/>
      <w:ind w:left="-103" w:firstLine="515"/>
    </w:pPr>
    <w:rPr>
      <w:rFonts w:ascii="宋体"/>
      <w:sz w:val="24"/>
      <w:szCs w:val="20"/>
    </w:r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toc 4"/>
    <w:next w:val="1"/>
    <w:unhideWhenUsed/>
    <w:qFormat/>
    <w:uiPriority w:val="31"/>
    <w:pPr>
      <w:spacing w:line="400" w:lineRule="exact"/>
      <w:ind w:left="1275"/>
      <w:jc w:val="both"/>
    </w:pPr>
    <w:rPr>
      <w:rFonts w:ascii="Calibri" w:hAnsi="Calibri" w:eastAsia="宋体" w:cs="Times New Roman"/>
      <w:kern w:val="2"/>
      <w:sz w:val="21"/>
      <w:szCs w:val="21"/>
      <w:lang w:val="en-US" w:eastAsia="zh-CN" w:bidi="ar-SA"/>
    </w:r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footer"/>
    <w:basedOn w:val="1"/>
    <w:qFormat/>
    <w:uiPriority w:val="99"/>
    <w:pPr>
      <w:tabs>
        <w:tab w:val="center" w:pos="4153"/>
        <w:tab w:val="right" w:pos="8306"/>
      </w:tabs>
      <w:snapToGrid w:val="0"/>
      <w:jc w:val="left"/>
    </w:pPr>
    <w:rPr>
      <w:sz w:val="18"/>
      <w:szCs w:val="18"/>
    </w:rPr>
  </w:style>
  <w:style w:type="character" w:styleId="10">
    <w:name w:val="Strong"/>
    <w:basedOn w:val="9"/>
    <w:qFormat/>
    <w:uiPriority w:val="0"/>
    <w:rPr>
      <w:b/>
      <w:bCs/>
    </w:rPr>
  </w:style>
  <w:style w:type="paragraph" w:customStyle="1" w:styleId="11">
    <w:name w:val="p17"/>
    <w:basedOn w:val="1"/>
    <w:qFormat/>
    <w:uiPriority w:val="0"/>
    <w:pPr>
      <w:widowControl/>
      <w:spacing w:line="400" w:lineRule="atLeast"/>
      <w:ind w:firstLine="420"/>
    </w:pPr>
    <w:rPr>
      <w:rFonts w:ascii="仿宋_GB2312" w:hAnsi="宋体" w:eastAsia="仿宋_GB2312" w:cs="宋体"/>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10203</Words>
  <Characters>10387</Characters>
  <Lines>0</Lines>
  <Paragraphs>0</Paragraphs>
  <TotalTime>1</TotalTime>
  <ScaleCrop>false</ScaleCrop>
  <LinksUpToDate>false</LinksUpToDate>
  <CharactersWithSpaces>10671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2025-09-01T10:25:00Z</dcterms:created>
  <dc:creator>Administrator</dc:creator>
  <cp:lastModifiedBy>韩朵</cp:lastModifiedBy>
  <dcterms:modified xsi:type="dcterms:W3CDTF">2025-09-05T10:13:17Z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eyJoZGlkIjoiNmQ0NGQ4MGM5OWU4YzVjNjVkMmVkMGNmYjk1NGQzMWUiLCJ1c2VySWQiOiI0NzI2OTg0NjMifQ==</vt:lpwstr>
  </property>
  <property fmtid="{D5CDD505-2E9C-101B-9397-08002B2CF9AE}" pid="4" name="ICV">
    <vt:lpwstr>94C2CE231507446FB51042A0D6FFC80D_12</vt:lpwstr>
  </property>
</Properties>
</file>