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8D8E8">
      <w:pPr>
        <w:spacing w:line="440" w:lineRule="exact"/>
        <w:jc w:val="center"/>
        <w:rPr>
          <w:rFonts w:hint="eastAsia" w:ascii="宋体" w:hAnsi="宋体"/>
          <w:b/>
          <w:bCs/>
          <w:color w:val="auto"/>
          <w:sz w:val="36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36"/>
          <w:szCs w:val="21"/>
          <w:highlight w:val="none"/>
        </w:rPr>
        <w:t>技术</w:t>
      </w:r>
      <w:r>
        <w:rPr>
          <w:rFonts w:hint="eastAsia" w:ascii="宋体" w:hAnsi="宋体"/>
          <w:b/>
          <w:bCs/>
          <w:color w:val="auto"/>
          <w:sz w:val="36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/>
          <w:b/>
          <w:bCs/>
          <w:color w:val="auto"/>
          <w:sz w:val="36"/>
          <w:szCs w:val="21"/>
          <w:highlight w:val="none"/>
        </w:rPr>
        <w:t>响应偏离表</w:t>
      </w:r>
    </w:p>
    <w:p w14:paraId="7574989F">
      <w:pPr>
        <w:rPr>
          <w:rFonts w:hint="eastAsia" w:ascii="宋体" w:hAnsi="宋体"/>
          <w:color w:val="auto"/>
          <w:szCs w:val="21"/>
          <w:highlight w:val="none"/>
        </w:rPr>
      </w:pPr>
    </w:p>
    <w:p w14:paraId="02A1C473">
      <w:pPr>
        <w:spacing w:after="120" w:afterLines="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项目名称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：</w:t>
      </w:r>
      <w:r>
        <w:rPr>
          <w:rFonts w:hint="eastAsia" w:ascii="宋体" w:hAnsi="宋体"/>
          <w:color w:val="auto"/>
          <w:szCs w:val="21"/>
          <w:highlight w:val="none"/>
        </w:rPr>
        <w:t xml:space="preserve">                                              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                   项目编号：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7"/>
        <w:gridCol w:w="1860"/>
        <w:gridCol w:w="4968"/>
        <w:gridCol w:w="3762"/>
        <w:gridCol w:w="1469"/>
        <w:gridCol w:w="1302"/>
      </w:tblGrid>
      <w:tr w14:paraId="14540AA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048592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3A2169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货物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49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EC1A22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谈判文件的技术要求</w:t>
            </w:r>
          </w:p>
        </w:tc>
        <w:tc>
          <w:tcPr>
            <w:tcW w:w="37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163FAA">
            <w:pPr>
              <w:spacing w:line="360" w:lineRule="exact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谈判响应产品的技术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要求</w:t>
            </w: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E86C79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C52B9E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说明</w:t>
            </w:r>
          </w:p>
        </w:tc>
      </w:tr>
      <w:tr w14:paraId="243246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6414D2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D4019F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9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FDE497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7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D8F94D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C74F9D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9BE890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9E883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5EE125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F838A9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9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26B192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7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C660A5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FBFAC3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C58EC5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7FA51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1D60D9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CB0390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9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BF98F3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7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31CB3F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95ACFD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856A94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B19D5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5A4CBE6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377F14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9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99A950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7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12B788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E4B6E0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D457F5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7D1FE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27B41A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FAF473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9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79EF6A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7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43E9F2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34F28E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3E8ECB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3988A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9F4CE7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C5B65A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9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1E0962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7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A8591E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9BA800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1F1735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0F044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845FE4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24B5F5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9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0C289E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7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827EC1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2E1610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C29A98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2CCD7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AF4E40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3492D1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9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4267B2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7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A917EF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B616FA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3C6A9F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1CE26F80">
      <w:pPr>
        <w:spacing w:before="120" w:beforeLines="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bCs/>
          <w:color w:val="auto"/>
          <w:szCs w:val="21"/>
          <w:highlight w:val="none"/>
        </w:rPr>
        <w:t>1.本表须按“3.3技术要求 ”如实逐项填写，不得空项。</w:t>
      </w:r>
    </w:p>
    <w:p w14:paraId="4BFD5357">
      <w:pPr>
        <w:rPr>
          <w:rFonts w:hint="eastAsia" w:ascii="宋体" w:hAnsi="宋体"/>
          <w:b/>
          <w:bCs/>
          <w:color w:val="auto"/>
          <w:szCs w:val="21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</w:rPr>
        <w:t>2.本表“谈判响应产品的技术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/>
          <w:color w:val="auto"/>
          <w:szCs w:val="21"/>
          <w:highlight w:val="none"/>
        </w:rPr>
        <w:t>”一列的内容，需与供应商提供的产品技术资料彩页、正规宣传资料保持一致。</w:t>
      </w:r>
    </w:p>
    <w:p w14:paraId="17A5B586">
      <w:pPr>
        <w:tabs>
          <w:tab w:val="left" w:pos="6300"/>
        </w:tabs>
        <w:snapToGrid w:val="0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3.该表必须按照谈判文件要求逐条如实填写，根据情况在“偏离情况”项填写正偏离或负偏离或无偏离，在“说明”项填写正偏离或负偏离原因。</w:t>
      </w:r>
    </w:p>
    <w:p w14:paraId="1E10949F">
      <w:pPr>
        <w:tabs>
          <w:tab w:val="left" w:pos="6300"/>
        </w:tabs>
        <w:snapToGrid w:val="0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auto"/>
          <w:szCs w:val="21"/>
          <w:highlight w:val="none"/>
        </w:rPr>
        <w:t>.该表可扩展。</w:t>
      </w:r>
    </w:p>
    <w:p w14:paraId="4BD438C8">
      <w:pPr>
        <w:adjustRightInd w:val="0"/>
        <w:snapToGrid w:val="0"/>
        <w:spacing w:line="360" w:lineRule="exact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bookmarkStart w:id="0" w:name="_GoBack"/>
      <w:bookmarkEnd w:id="0"/>
    </w:p>
    <w:p w14:paraId="06B509FD">
      <w:pPr>
        <w:adjustRightInd w:val="0"/>
        <w:snapToGrid w:val="0"/>
        <w:spacing w:line="360" w:lineRule="exact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供应商名称 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供应商公章）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</w:p>
    <w:p w14:paraId="6623CD63">
      <w:pPr>
        <w:adjustRightInd w:val="0"/>
        <w:snapToGrid w:val="0"/>
        <w:spacing w:line="360" w:lineRule="exact"/>
        <w:ind w:firstLine="525" w:firstLineChars="250"/>
        <w:rPr>
          <w:rFonts w:hint="default" w:ascii="宋体" w:hAnsi="宋体" w:eastAsia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日     期： </w:t>
      </w:r>
    </w:p>
    <w:p w14:paraId="51897DE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D52578"/>
    <w:rsid w:val="009D00F7"/>
    <w:rsid w:val="1F383249"/>
    <w:rsid w:val="31D52578"/>
    <w:rsid w:val="6C0C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218</Characters>
  <Lines>0</Lines>
  <Paragraphs>0</Paragraphs>
  <TotalTime>0</TotalTime>
  <ScaleCrop>false</ScaleCrop>
  <LinksUpToDate>false</LinksUpToDate>
  <CharactersWithSpaces>293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2025-07-28T10:37:00Z</dcterms:created>
  <dc:creator>JYZB</dc:creator>
  <cp:lastModifiedBy>JYZB</cp:lastModifiedBy>
  <dcterms:modified xsi:type="dcterms:W3CDTF">2025-09-12T03:32:42Z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F2BC4E18DF2648FDA6EAE625C6B6681D_11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