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18221">
      <w:pPr>
        <w:spacing w:line="250" w:lineRule="auto"/>
        <w:rPr>
          <w:rFonts w:hint="eastAsia" w:ascii="仿宋_GB2312" w:hAnsi="仿宋_GB2312" w:eastAsia="仿宋_GB2312" w:cs="仿宋_GB2312"/>
          <w:sz w:val="21"/>
        </w:rPr>
      </w:pPr>
    </w:p>
    <w:p w14:paraId="74B4004D">
      <w:pPr>
        <w:spacing w:line="250" w:lineRule="auto"/>
        <w:rPr>
          <w:rFonts w:hint="eastAsia" w:ascii="仿宋_GB2312" w:hAnsi="仿宋_GB2312" w:eastAsia="仿宋_GB2312" w:cs="仿宋_GB2312"/>
          <w:sz w:val="21"/>
        </w:rPr>
      </w:pPr>
    </w:p>
    <w:p w14:paraId="15482DC8">
      <w:pPr>
        <w:spacing w:line="251" w:lineRule="auto"/>
        <w:rPr>
          <w:rFonts w:hint="eastAsia" w:ascii="仿宋_GB2312" w:hAnsi="仿宋_GB2312" w:eastAsia="仿宋_GB2312" w:cs="仿宋_GB2312"/>
          <w:sz w:val="21"/>
        </w:rPr>
      </w:pPr>
    </w:p>
    <w:p w14:paraId="59E878DB">
      <w:pPr>
        <w:spacing w:line="251" w:lineRule="auto"/>
        <w:rPr>
          <w:rFonts w:hint="eastAsia" w:ascii="仿宋_GB2312" w:hAnsi="仿宋_GB2312" w:eastAsia="仿宋_GB2312" w:cs="仿宋_GB2312"/>
          <w:sz w:val="21"/>
        </w:rPr>
      </w:pPr>
    </w:p>
    <w:p w14:paraId="0B02E5A7">
      <w:pPr>
        <w:spacing w:before="153" w:line="223" w:lineRule="auto"/>
        <w:jc w:val="center"/>
        <w:rPr>
          <w:rFonts w:hint="eastAsia" w:ascii="仿宋_GB2312" w:hAnsi="仿宋_GB2312" w:eastAsia="仿宋_GB2312" w:cs="仿宋_GB2312"/>
          <w:b/>
          <w:bCs/>
          <w:spacing w:val="-29"/>
          <w:sz w:val="72"/>
          <w:szCs w:val="72"/>
        </w:rPr>
      </w:pPr>
    </w:p>
    <w:p w14:paraId="467EDC21">
      <w:pPr>
        <w:spacing w:before="153" w:line="223" w:lineRule="auto"/>
        <w:jc w:val="center"/>
        <w:rPr>
          <w:rFonts w:hint="eastAsia" w:ascii="仿宋_GB2312" w:hAnsi="仿宋_GB2312" w:eastAsia="仿宋_GB2312" w:cs="仿宋_GB2312"/>
          <w:sz w:val="72"/>
          <w:szCs w:val="72"/>
        </w:rPr>
      </w:pPr>
      <w:r>
        <w:rPr>
          <w:rFonts w:hint="eastAsia" w:ascii="仿宋_GB2312" w:hAnsi="仿宋_GB2312" w:eastAsia="仿宋_GB2312" w:cs="仿宋_GB2312"/>
          <w:b/>
          <w:bCs/>
          <w:spacing w:val="-29"/>
          <w:sz w:val="72"/>
          <w:szCs w:val="72"/>
        </w:rPr>
        <w:t>货物</w:t>
      </w:r>
      <w:r>
        <w:rPr>
          <w:rFonts w:hint="eastAsia" w:ascii="仿宋_GB2312" w:hAnsi="仿宋_GB2312" w:eastAsia="仿宋_GB2312" w:cs="仿宋_GB2312"/>
          <w:b/>
          <w:bCs/>
          <w:spacing w:val="-29"/>
          <w:sz w:val="72"/>
          <w:szCs w:val="72"/>
          <w:lang w:val="en-US" w:eastAsia="zh-CN"/>
        </w:rPr>
        <w:t>采购</w:t>
      </w:r>
      <w:r>
        <w:rPr>
          <w:rFonts w:hint="eastAsia" w:ascii="仿宋_GB2312" w:hAnsi="仿宋_GB2312" w:eastAsia="仿宋_GB2312" w:cs="仿宋_GB2312"/>
          <w:b/>
          <w:bCs/>
          <w:spacing w:val="-29"/>
          <w:sz w:val="72"/>
          <w:szCs w:val="72"/>
        </w:rPr>
        <w:t>合同</w:t>
      </w:r>
    </w:p>
    <w:p w14:paraId="4BDBB4A5">
      <w:pPr>
        <w:spacing w:before="54" w:line="225" w:lineRule="auto"/>
        <w:ind w:left="3261"/>
        <w:rPr>
          <w:rFonts w:hint="eastAsia" w:ascii="仿宋_GB2312" w:hAnsi="仿宋_GB2312" w:eastAsia="仿宋_GB2312" w:cs="仿宋_GB2312"/>
          <w:sz w:val="47"/>
          <w:szCs w:val="47"/>
        </w:rPr>
      </w:pPr>
    </w:p>
    <w:p w14:paraId="73D7C983">
      <w:pPr>
        <w:spacing w:line="270" w:lineRule="auto"/>
        <w:rPr>
          <w:rFonts w:hint="eastAsia" w:ascii="仿宋_GB2312" w:hAnsi="仿宋_GB2312" w:eastAsia="仿宋_GB2312" w:cs="仿宋_GB2312"/>
          <w:sz w:val="21"/>
        </w:rPr>
      </w:pPr>
    </w:p>
    <w:p w14:paraId="2773F595">
      <w:pPr>
        <w:spacing w:line="270" w:lineRule="auto"/>
        <w:rPr>
          <w:rFonts w:hint="eastAsia" w:ascii="仿宋_GB2312" w:hAnsi="仿宋_GB2312" w:eastAsia="仿宋_GB2312" w:cs="仿宋_GB2312"/>
          <w:sz w:val="21"/>
        </w:rPr>
      </w:pPr>
    </w:p>
    <w:p w14:paraId="1FA23245">
      <w:pPr>
        <w:spacing w:line="270" w:lineRule="auto"/>
        <w:rPr>
          <w:rFonts w:hint="eastAsia" w:ascii="仿宋_GB2312" w:hAnsi="仿宋_GB2312" w:eastAsia="仿宋_GB2312" w:cs="仿宋_GB2312"/>
          <w:sz w:val="21"/>
        </w:rPr>
      </w:pPr>
    </w:p>
    <w:p w14:paraId="0A360990">
      <w:pPr>
        <w:spacing w:line="271" w:lineRule="auto"/>
        <w:rPr>
          <w:rFonts w:hint="eastAsia" w:ascii="仿宋_GB2312" w:hAnsi="仿宋_GB2312" w:eastAsia="仿宋_GB2312" w:cs="仿宋_GB2312"/>
          <w:sz w:val="21"/>
        </w:rPr>
      </w:pPr>
    </w:p>
    <w:p w14:paraId="676ECB5E">
      <w:pPr>
        <w:spacing w:line="271" w:lineRule="auto"/>
        <w:rPr>
          <w:rFonts w:hint="eastAsia" w:ascii="仿宋_GB2312" w:hAnsi="仿宋_GB2312" w:eastAsia="仿宋_GB2312" w:cs="仿宋_GB2312"/>
          <w:sz w:val="21"/>
        </w:rPr>
      </w:pPr>
    </w:p>
    <w:p w14:paraId="11BCCBCD">
      <w:pPr>
        <w:spacing w:line="271" w:lineRule="auto"/>
        <w:rPr>
          <w:rFonts w:hint="eastAsia" w:ascii="仿宋_GB2312" w:hAnsi="仿宋_GB2312" w:eastAsia="仿宋_GB2312" w:cs="仿宋_GB2312"/>
          <w:sz w:val="21"/>
        </w:rPr>
      </w:pPr>
    </w:p>
    <w:p w14:paraId="6853D451">
      <w:pPr>
        <w:spacing w:line="271" w:lineRule="auto"/>
        <w:rPr>
          <w:rFonts w:hint="eastAsia" w:ascii="仿宋_GB2312" w:hAnsi="仿宋_GB2312" w:eastAsia="仿宋_GB2312" w:cs="仿宋_GB2312"/>
          <w:sz w:val="21"/>
        </w:rPr>
      </w:pPr>
    </w:p>
    <w:p w14:paraId="38A46B3C">
      <w:pPr>
        <w:keepNext w:val="0"/>
        <w:keepLines w:val="0"/>
        <w:pageBreakBefore w:val="0"/>
        <w:widowControl w:val="0"/>
        <w:kinsoku/>
        <w:wordWrap/>
        <w:overflowPunct/>
        <w:topLinePunct w:val="0"/>
        <w:autoSpaceDE/>
        <w:autoSpaceDN/>
        <w:bidi w:val="0"/>
        <w:adjustRightInd/>
        <w:snapToGrid/>
        <w:spacing w:before="101" w:line="226" w:lineRule="auto"/>
        <w:ind w:left="0" w:firstLine="1288" w:firstLineChars="400"/>
        <w:textAlignment w:val="auto"/>
        <w:rPr>
          <w:rFonts w:hint="eastAsia" w:ascii="仿宋_GB2312" w:hAnsi="仿宋_GB2312" w:eastAsia="仿宋_GB2312" w:cs="仿宋_GB2312"/>
          <w:sz w:val="31"/>
          <w:szCs w:val="31"/>
        </w:rPr>
      </w:pPr>
      <w:r>
        <w:rPr>
          <w:rFonts w:hint="eastAsia" w:ascii="仿宋_GB2312" w:hAnsi="仿宋_GB2312" w:eastAsia="仿宋_GB2312" w:cs="仿宋_GB2312"/>
          <w:spacing w:val="6"/>
          <w:sz w:val="31"/>
          <w:szCs w:val="31"/>
        </w:rPr>
        <w:t>项目名称：</w:t>
      </w:r>
      <w:r>
        <w:rPr>
          <w:rFonts w:hint="eastAsia" w:ascii="仿宋_GB2312" w:hAnsi="仿宋_GB2312" w:eastAsia="仿宋_GB2312" w:cs="仿宋_GB2312"/>
          <w:sz w:val="31"/>
          <w:szCs w:val="31"/>
          <w:u w:val="single" w:color="auto"/>
        </w:rPr>
        <w:t xml:space="preserve">                              </w:t>
      </w:r>
    </w:p>
    <w:p w14:paraId="3FFDDE38">
      <w:pPr>
        <w:keepNext w:val="0"/>
        <w:keepLines w:val="0"/>
        <w:pageBreakBefore w:val="0"/>
        <w:widowControl w:val="0"/>
        <w:kinsoku/>
        <w:wordWrap/>
        <w:overflowPunct/>
        <w:topLinePunct w:val="0"/>
        <w:autoSpaceDE/>
        <w:autoSpaceDN/>
        <w:bidi w:val="0"/>
        <w:adjustRightInd/>
        <w:snapToGrid/>
        <w:spacing w:before="244" w:line="225" w:lineRule="auto"/>
        <w:ind w:left="0" w:firstLine="1288" w:firstLineChars="400"/>
        <w:textAlignment w:val="auto"/>
        <w:rPr>
          <w:rFonts w:hint="eastAsia" w:ascii="仿宋_GB2312" w:hAnsi="仿宋_GB2312" w:eastAsia="仿宋_GB2312" w:cs="仿宋_GB2312"/>
          <w:sz w:val="31"/>
          <w:szCs w:val="31"/>
        </w:rPr>
      </w:pPr>
      <w:r>
        <w:rPr>
          <w:rFonts w:hint="eastAsia" w:ascii="仿宋_GB2312" w:hAnsi="仿宋_GB2312" w:eastAsia="仿宋_GB2312" w:cs="仿宋_GB2312"/>
          <w:spacing w:val="6"/>
          <w:sz w:val="31"/>
          <w:szCs w:val="31"/>
        </w:rPr>
        <w:t>合同编号：</w:t>
      </w:r>
      <w:r>
        <w:rPr>
          <w:rFonts w:hint="eastAsia" w:ascii="仿宋_GB2312" w:hAnsi="仿宋_GB2312" w:eastAsia="仿宋_GB2312" w:cs="仿宋_GB2312"/>
          <w:sz w:val="31"/>
          <w:szCs w:val="31"/>
          <w:u w:val="single" w:color="auto"/>
        </w:rPr>
        <w:t xml:space="preserve">                              </w:t>
      </w:r>
    </w:p>
    <w:p w14:paraId="1F6765F4">
      <w:pPr>
        <w:keepNext w:val="0"/>
        <w:keepLines w:val="0"/>
        <w:pageBreakBefore w:val="0"/>
        <w:widowControl w:val="0"/>
        <w:kinsoku/>
        <w:wordWrap/>
        <w:overflowPunct/>
        <w:topLinePunct w:val="0"/>
        <w:autoSpaceDE/>
        <w:autoSpaceDN/>
        <w:bidi w:val="0"/>
        <w:adjustRightInd/>
        <w:snapToGrid/>
        <w:spacing w:before="245" w:line="227" w:lineRule="auto"/>
        <w:ind w:left="0" w:firstLine="1280" w:firstLineChars="500"/>
        <w:textAlignment w:val="auto"/>
        <w:rPr>
          <w:rFonts w:hint="eastAsia" w:ascii="仿宋_GB2312" w:hAnsi="仿宋_GB2312" w:eastAsia="仿宋_GB2312" w:cs="仿宋_GB2312"/>
          <w:sz w:val="31"/>
          <w:szCs w:val="31"/>
        </w:rPr>
      </w:pPr>
      <w:r>
        <w:rPr>
          <w:rFonts w:hint="eastAsia" w:ascii="仿宋_GB2312" w:hAnsi="仿宋_GB2312" w:eastAsia="仿宋_GB2312" w:cs="仿宋_GB2312"/>
          <w:spacing w:val="-27"/>
          <w:sz w:val="31"/>
          <w:szCs w:val="31"/>
        </w:rPr>
        <w:t>甲</w:t>
      </w:r>
      <w:r>
        <w:rPr>
          <w:rFonts w:hint="eastAsia" w:ascii="仿宋_GB2312" w:hAnsi="仿宋_GB2312" w:eastAsia="仿宋_GB2312" w:cs="仿宋_GB2312"/>
          <w:spacing w:val="8"/>
          <w:sz w:val="31"/>
          <w:szCs w:val="31"/>
        </w:rPr>
        <w:t xml:space="preserve">    </w:t>
      </w:r>
      <w:r>
        <w:rPr>
          <w:rFonts w:hint="eastAsia" w:ascii="仿宋_GB2312" w:hAnsi="仿宋_GB2312" w:eastAsia="仿宋_GB2312" w:cs="仿宋_GB2312"/>
          <w:spacing w:val="-27"/>
          <w:sz w:val="31"/>
          <w:szCs w:val="31"/>
        </w:rPr>
        <w:t>方</w:t>
      </w:r>
      <w:r>
        <w:rPr>
          <w:rFonts w:hint="eastAsia" w:ascii="仿宋_GB2312" w:hAnsi="仿宋_GB2312" w:eastAsia="仿宋_GB2312" w:cs="仿宋_GB2312"/>
          <w:spacing w:val="-113"/>
          <w:sz w:val="31"/>
          <w:szCs w:val="31"/>
        </w:rPr>
        <w:t xml:space="preserve"> </w:t>
      </w:r>
      <w:r>
        <w:rPr>
          <w:rFonts w:hint="eastAsia" w:ascii="仿宋_GB2312" w:hAnsi="仿宋_GB2312" w:eastAsia="仿宋_GB2312" w:cs="仿宋_GB2312"/>
          <w:spacing w:val="-27"/>
          <w:sz w:val="31"/>
          <w:szCs w:val="31"/>
        </w:rPr>
        <w:t>：</w:t>
      </w:r>
      <w:r>
        <w:rPr>
          <w:rFonts w:hint="eastAsia" w:ascii="仿宋_GB2312" w:hAnsi="仿宋_GB2312" w:eastAsia="仿宋_GB2312" w:cs="仿宋_GB2312"/>
          <w:sz w:val="31"/>
          <w:szCs w:val="31"/>
          <w:u w:val="single" w:color="auto"/>
        </w:rPr>
        <w:t xml:space="preserve">                          </w:t>
      </w:r>
      <w:r>
        <w:rPr>
          <w:rFonts w:hint="eastAsia" w:ascii="仿宋_GB2312" w:hAnsi="仿宋_GB2312" w:eastAsia="仿宋_GB2312" w:cs="仿宋_GB2312"/>
          <w:sz w:val="31"/>
          <w:szCs w:val="31"/>
          <w:u w:val="single" w:color="auto"/>
          <w:lang w:val="en-US" w:eastAsia="zh-CN"/>
        </w:rPr>
        <w:t xml:space="preserve"> </w:t>
      </w:r>
      <w:r>
        <w:rPr>
          <w:rFonts w:hint="eastAsia" w:ascii="仿宋_GB2312" w:hAnsi="仿宋_GB2312" w:eastAsia="仿宋_GB2312" w:cs="仿宋_GB2312"/>
          <w:sz w:val="31"/>
          <w:szCs w:val="31"/>
          <w:u w:val="single" w:color="auto"/>
        </w:rPr>
        <w:t xml:space="preserve">    </w:t>
      </w:r>
    </w:p>
    <w:p w14:paraId="67D80095">
      <w:pPr>
        <w:keepNext w:val="0"/>
        <w:keepLines w:val="0"/>
        <w:pageBreakBefore w:val="0"/>
        <w:widowControl w:val="0"/>
        <w:kinsoku/>
        <w:wordWrap/>
        <w:overflowPunct/>
        <w:topLinePunct w:val="0"/>
        <w:autoSpaceDE/>
        <w:autoSpaceDN/>
        <w:bidi w:val="0"/>
        <w:adjustRightInd/>
        <w:snapToGrid/>
        <w:spacing w:before="243" w:line="227" w:lineRule="auto"/>
        <w:ind w:left="0" w:firstLine="1330" w:firstLineChars="500"/>
        <w:textAlignment w:val="auto"/>
        <w:rPr>
          <w:rFonts w:hint="eastAsia" w:ascii="仿宋_GB2312" w:hAnsi="仿宋_GB2312" w:eastAsia="仿宋_GB2312" w:cs="仿宋_GB2312"/>
          <w:sz w:val="31"/>
          <w:szCs w:val="31"/>
        </w:rPr>
      </w:pPr>
      <w:r>
        <w:rPr>
          <w:rFonts w:hint="eastAsia" w:ascii="仿宋_GB2312" w:hAnsi="仿宋_GB2312" w:eastAsia="仿宋_GB2312" w:cs="仿宋_GB2312"/>
          <w:spacing w:val="-22"/>
          <w:sz w:val="31"/>
          <w:szCs w:val="31"/>
        </w:rPr>
        <w:t>乙</w:t>
      </w:r>
      <w:r>
        <w:rPr>
          <w:rFonts w:hint="eastAsia" w:ascii="仿宋_GB2312" w:hAnsi="仿宋_GB2312" w:eastAsia="仿宋_GB2312" w:cs="仿宋_GB2312"/>
          <w:spacing w:val="8"/>
          <w:sz w:val="31"/>
          <w:szCs w:val="31"/>
        </w:rPr>
        <w:t xml:space="preserve">    </w:t>
      </w:r>
      <w:r>
        <w:rPr>
          <w:rFonts w:hint="eastAsia" w:ascii="仿宋_GB2312" w:hAnsi="仿宋_GB2312" w:eastAsia="仿宋_GB2312" w:cs="仿宋_GB2312"/>
          <w:spacing w:val="-22"/>
          <w:sz w:val="31"/>
          <w:szCs w:val="31"/>
        </w:rPr>
        <w:t>方</w:t>
      </w:r>
      <w:r>
        <w:rPr>
          <w:rFonts w:hint="eastAsia" w:ascii="仿宋_GB2312" w:hAnsi="仿宋_GB2312" w:eastAsia="仿宋_GB2312" w:cs="仿宋_GB2312"/>
          <w:spacing w:val="-113"/>
          <w:sz w:val="31"/>
          <w:szCs w:val="31"/>
        </w:rPr>
        <w:t xml:space="preserve"> </w:t>
      </w:r>
      <w:r>
        <w:rPr>
          <w:rFonts w:hint="eastAsia" w:ascii="仿宋_GB2312" w:hAnsi="仿宋_GB2312" w:eastAsia="仿宋_GB2312" w:cs="仿宋_GB2312"/>
          <w:spacing w:val="-22"/>
          <w:sz w:val="31"/>
          <w:szCs w:val="31"/>
        </w:rPr>
        <w:t>：</w:t>
      </w:r>
      <w:r>
        <w:rPr>
          <w:rFonts w:hint="eastAsia" w:ascii="仿宋_GB2312" w:hAnsi="仿宋_GB2312" w:eastAsia="仿宋_GB2312" w:cs="仿宋_GB2312"/>
          <w:sz w:val="31"/>
          <w:szCs w:val="31"/>
          <w:u w:val="single" w:color="auto"/>
        </w:rPr>
        <w:t xml:space="preserve">                          </w:t>
      </w:r>
      <w:r>
        <w:rPr>
          <w:rFonts w:hint="eastAsia" w:ascii="仿宋_GB2312" w:hAnsi="仿宋_GB2312" w:eastAsia="仿宋_GB2312" w:cs="仿宋_GB2312"/>
          <w:sz w:val="31"/>
          <w:szCs w:val="31"/>
          <w:u w:val="single" w:color="auto"/>
          <w:lang w:val="en-US" w:eastAsia="zh-CN"/>
        </w:rPr>
        <w:t xml:space="preserve"> </w:t>
      </w:r>
      <w:r>
        <w:rPr>
          <w:rFonts w:hint="eastAsia" w:ascii="仿宋_GB2312" w:hAnsi="仿宋_GB2312" w:eastAsia="仿宋_GB2312" w:cs="仿宋_GB2312"/>
          <w:sz w:val="31"/>
          <w:szCs w:val="31"/>
          <w:u w:val="single" w:color="auto"/>
        </w:rPr>
        <w:t xml:space="preserve">    </w:t>
      </w:r>
    </w:p>
    <w:p w14:paraId="18803578">
      <w:pPr>
        <w:keepNext w:val="0"/>
        <w:keepLines w:val="0"/>
        <w:pageBreakBefore w:val="0"/>
        <w:widowControl w:val="0"/>
        <w:kinsoku/>
        <w:wordWrap/>
        <w:overflowPunct/>
        <w:topLinePunct w:val="0"/>
        <w:autoSpaceDE/>
        <w:autoSpaceDN/>
        <w:bidi w:val="0"/>
        <w:adjustRightInd/>
        <w:snapToGrid/>
        <w:spacing w:before="330" w:after="330" w:line="480" w:lineRule="exact"/>
        <w:ind w:left="0" w:firstLine="1296" w:firstLineChars="400"/>
        <w:jc w:val="both"/>
        <w:textAlignment w:val="auto"/>
        <w:rPr>
          <w:rFonts w:hint="eastAsia" w:ascii="仿宋_GB2312" w:hAnsi="仿宋_GB2312" w:eastAsia="仿宋_GB2312" w:cs="仿宋_GB2312"/>
          <w:sz w:val="31"/>
          <w:szCs w:val="31"/>
          <w:u w:val="single" w:color="auto"/>
        </w:rPr>
      </w:pPr>
      <w:r>
        <w:rPr>
          <w:rFonts w:hint="eastAsia" w:ascii="仿宋_GB2312" w:hAnsi="仿宋_GB2312" w:eastAsia="仿宋_GB2312" w:cs="仿宋_GB2312"/>
          <w:spacing w:val="7"/>
          <w:sz w:val="31"/>
          <w:szCs w:val="31"/>
        </w:rPr>
        <w:t>签订时间：</w:t>
      </w:r>
      <w:r>
        <w:rPr>
          <w:rFonts w:hint="eastAsia" w:ascii="仿宋_GB2312" w:hAnsi="仿宋_GB2312" w:eastAsia="仿宋_GB2312" w:cs="仿宋_GB2312"/>
          <w:sz w:val="31"/>
          <w:szCs w:val="31"/>
          <w:u w:val="single" w:color="auto"/>
        </w:rPr>
        <w:t xml:space="preserve">                        </w:t>
      </w:r>
      <w:r>
        <w:rPr>
          <w:rFonts w:hint="eastAsia" w:ascii="仿宋_GB2312" w:hAnsi="仿宋_GB2312" w:eastAsia="仿宋_GB2312" w:cs="仿宋_GB2312"/>
          <w:sz w:val="31"/>
          <w:szCs w:val="31"/>
          <w:u w:val="single" w:color="auto"/>
          <w:lang w:val="en-US" w:eastAsia="zh-CN"/>
        </w:rPr>
        <w:t xml:space="preserve"> </w:t>
      </w:r>
      <w:r>
        <w:rPr>
          <w:rFonts w:hint="eastAsia" w:ascii="仿宋_GB2312" w:hAnsi="仿宋_GB2312" w:eastAsia="仿宋_GB2312" w:cs="仿宋_GB2312"/>
          <w:sz w:val="31"/>
          <w:szCs w:val="31"/>
          <w:u w:val="single" w:color="auto"/>
        </w:rPr>
        <w:t xml:space="preserve">     </w:t>
      </w:r>
    </w:p>
    <w:p w14:paraId="09CD69D9">
      <w:pPr>
        <w:spacing w:before="330" w:after="330" w:line="480" w:lineRule="exact"/>
        <w:ind w:firstLine="930" w:firstLineChars="300"/>
        <w:jc w:val="both"/>
        <w:rPr>
          <w:rFonts w:hint="eastAsia" w:ascii="仿宋_GB2312" w:hAnsi="仿宋_GB2312" w:eastAsia="仿宋_GB2312" w:cs="仿宋_GB2312"/>
          <w:sz w:val="31"/>
          <w:szCs w:val="31"/>
          <w:u w:val="single" w:color="auto"/>
        </w:rPr>
        <w:sectPr>
          <w:footerReference r:id="rId3" w:type="default"/>
          <w:footerReference r:id="rId4" w:type="even"/>
          <w:pgSz w:w="11906" w:h="16838"/>
          <w:pgMar w:top="1304" w:right="1644" w:bottom="1304" w:left="1644" w:header="851" w:footer="992" w:gutter="0"/>
          <w:cols w:space="720" w:num="1"/>
          <w:docGrid w:type="lines" w:linePitch="312" w:charSpace="0"/>
        </w:sectPr>
      </w:pPr>
    </w:p>
    <w:p w14:paraId="118718DC">
      <w:pPr>
        <w:spacing w:before="330" w:after="330" w:line="480" w:lineRule="exact"/>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货物采购合同</w:t>
      </w:r>
    </w:p>
    <w:p w14:paraId="404CA390">
      <w:pPr>
        <w:spacing w:line="560" w:lineRule="exact"/>
        <w:rPr>
          <w:rFonts w:hint="eastAsia" w:ascii="仿宋_GB2312" w:hAnsi="仿宋_GB2312" w:eastAsia="仿宋_GB2312" w:cs="仿宋_GB2312"/>
          <w:b/>
          <w:bCs/>
          <w:sz w:val="28"/>
          <w:u w:val="single"/>
          <w:lang w:val="en-US" w:eastAsia="zh-CN"/>
        </w:rPr>
      </w:pPr>
      <w:r>
        <w:rPr>
          <w:rFonts w:hint="eastAsia" w:ascii="仿宋_GB2312" w:hAnsi="仿宋_GB2312" w:eastAsia="仿宋_GB2312" w:cs="仿宋_GB2312"/>
          <w:b/>
          <w:bCs/>
          <w:sz w:val="28"/>
        </w:rPr>
        <w:t>甲方（</w:t>
      </w:r>
      <w:r>
        <w:rPr>
          <w:rFonts w:hint="eastAsia" w:ascii="仿宋_GB2312" w:hAnsi="仿宋_GB2312" w:eastAsia="仿宋_GB2312" w:cs="仿宋_GB2312"/>
          <w:b/>
          <w:bCs/>
          <w:sz w:val="28"/>
          <w:lang w:val="en-US" w:eastAsia="zh-CN"/>
        </w:rPr>
        <w:t>采购</w:t>
      </w:r>
      <w:r>
        <w:rPr>
          <w:rFonts w:hint="eastAsia" w:ascii="仿宋_GB2312" w:hAnsi="仿宋_GB2312" w:eastAsia="仿宋_GB2312" w:cs="仿宋_GB2312"/>
          <w:b/>
          <w:bCs/>
          <w:sz w:val="28"/>
        </w:rPr>
        <w:t>方）：</w:t>
      </w:r>
      <w:r>
        <w:rPr>
          <w:rFonts w:hint="eastAsia" w:ascii="仿宋_GB2312" w:hAnsi="仿宋_GB2312" w:eastAsia="仿宋_GB2312" w:cs="仿宋_GB2312"/>
          <w:b/>
          <w:bCs/>
          <w:sz w:val="28"/>
          <w:u w:val="single"/>
          <w:lang w:val="en-US" w:eastAsia="zh-CN"/>
        </w:rPr>
        <w:t xml:space="preserve">                </w:t>
      </w:r>
    </w:p>
    <w:p w14:paraId="56F31DD8">
      <w:pPr>
        <w:spacing w:line="560" w:lineRule="exact"/>
        <w:rPr>
          <w:rFonts w:hint="eastAsia" w:ascii="仿宋_GB2312" w:hAnsi="仿宋_GB2312" w:eastAsia="仿宋_GB2312" w:cs="仿宋_GB2312"/>
          <w:b/>
          <w:bCs/>
          <w:sz w:val="28"/>
          <w:u w:val="single"/>
        </w:rPr>
      </w:pPr>
      <w:r>
        <w:rPr>
          <w:rFonts w:hint="eastAsia" w:ascii="仿宋_GB2312" w:hAnsi="仿宋_GB2312" w:eastAsia="仿宋_GB2312" w:cs="仿宋_GB2312"/>
          <w:b/>
          <w:bCs/>
          <w:sz w:val="28"/>
        </w:rPr>
        <w:t>乙方（</w:t>
      </w:r>
      <w:r>
        <w:rPr>
          <w:rFonts w:hint="eastAsia" w:ascii="仿宋_GB2312" w:hAnsi="仿宋_GB2312" w:eastAsia="仿宋_GB2312" w:cs="仿宋_GB2312"/>
          <w:b/>
          <w:bCs/>
          <w:sz w:val="28"/>
          <w:lang w:val="en-US" w:eastAsia="zh-CN"/>
        </w:rPr>
        <w:t>供货</w:t>
      </w:r>
      <w:r>
        <w:rPr>
          <w:rFonts w:hint="eastAsia" w:ascii="仿宋_GB2312" w:hAnsi="仿宋_GB2312" w:eastAsia="仿宋_GB2312" w:cs="仿宋_GB2312"/>
          <w:b/>
          <w:bCs/>
          <w:sz w:val="28"/>
        </w:rPr>
        <w:t>方）：</w:t>
      </w:r>
      <w:r>
        <w:rPr>
          <w:rFonts w:hint="eastAsia" w:ascii="仿宋_GB2312" w:hAnsi="仿宋_GB2312" w:eastAsia="仿宋_GB2312" w:cs="仿宋_GB2312"/>
          <w:b/>
          <w:bCs/>
          <w:sz w:val="28"/>
          <w:u w:val="single"/>
        </w:rPr>
        <w:t xml:space="preserve">                </w:t>
      </w:r>
    </w:p>
    <w:p w14:paraId="11DCEC5B">
      <w:pPr>
        <w:spacing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乙双方本着相互信任、真诚合作的原则，经充分协商，就乙方为甲方提供货物达成一致意见，依据《中华人民共和国民法典》等相关法律规定以及双方意思真实表示，在平等自愿的基础上签订本合同，以兹共同遵守。</w:t>
      </w:r>
    </w:p>
    <w:p w14:paraId="18171E60">
      <w:pPr>
        <w:spacing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此外，采购/招标文件、响应/投标文件的所有内容是构成本合同不可分割的部分。采购/招标文件、响应/投标文件与本合同不一致之处，以本合同为准。</w:t>
      </w:r>
    </w:p>
    <w:p w14:paraId="5B8A4721">
      <w:pPr>
        <w:spacing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合同的附件为本合同不可分割的部分，与本合同正文具有同等的法律效力。附件与本合同约定不一致的，以本合同的约定为准。</w:t>
      </w:r>
    </w:p>
    <w:p w14:paraId="7111EB87">
      <w:pPr>
        <w:spacing w:line="56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双方如签订补充协议，补充协议与本合同具有同等效力。</w:t>
      </w:r>
    </w:p>
    <w:p w14:paraId="3576B181">
      <w:pPr>
        <w:numPr>
          <w:ilvl w:val="0"/>
          <w:numId w:val="1"/>
        </w:numPr>
        <w:spacing w:line="560" w:lineRule="exact"/>
        <w:rPr>
          <w:rFonts w:hint="eastAsia" w:ascii="仿宋_GB2312" w:hAnsi="仿宋_GB2312" w:eastAsia="仿宋_GB2312" w:cs="仿宋_GB2312"/>
          <w:bCs/>
          <w:sz w:val="24"/>
          <w:szCs w:val="24"/>
        </w:rPr>
      </w:pPr>
      <w:r>
        <w:rPr>
          <w:rFonts w:hint="eastAsia" w:ascii="仿宋_GB2312" w:hAnsi="仿宋_GB2312" w:eastAsia="仿宋_GB2312" w:cs="仿宋_GB2312"/>
          <w:b/>
          <w:sz w:val="24"/>
          <w:szCs w:val="24"/>
        </w:rPr>
        <w:t>货物清单</w:t>
      </w:r>
      <w:r>
        <w:rPr>
          <w:rFonts w:hint="eastAsia" w:ascii="仿宋_GB2312" w:hAnsi="仿宋_GB2312" w:eastAsia="仿宋_GB2312" w:cs="仿宋_GB2312"/>
          <w:bCs/>
          <w:sz w:val="24"/>
          <w:szCs w:val="24"/>
        </w:rPr>
        <w:t xml:space="preserve"> </w:t>
      </w:r>
    </w:p>
    <w:p w14:paraId="3E65110D">
      <w:pPr>
        <w:numPr>
          <w:ilvl w:val="0"/>
          <w:numId w:val="0"/>
        </w:numPr>
        <w:spacing w:line="560" w:lineRule="exact"/>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货物清单详见附件1</w:t>
      </w:r>
    </w:p>
    <w:p w14:paraId="781D0F2E">
      <w:pPr>
        <w:numPr>
          <w:ilvl w:val="0"/>
          <w:numId w:val="0"/>
        </w:numPr>
        <w:spacing w:line="560" w:lineRule="exact"/>
        <w:ind w:firstLine="480" w:firstLineChars="200"/>
        <w:rPr>
          <w:rFonts w:hint="eastAsia" w:ascii="仿宋_GB2312" w:hAnsi="仿宋_GB2312" w:eastAsia="仿宋_GB2312" w:cs="仿宋_GB2312"/>
          <w:bCs/>
          <w:sz w:val="24"/>
          <w:szCs w:val="24"/>
          <w:lang w:eastAsia="zh-CN"/>
        </w:rPr>
      </w:pPr>
      <w:r>
        <w:rPr>
          <w:rFonts w:hint="eastAsia" w:ascii="仿宋_GB2312" w:hAnsi="仿宋_GB2312" w:eastAsia="仿宋_GB2312" w:cs="仿宋_GB2312"/>
          <w:sz w:val="24"/>
          <w:szCs w:val="24"/>
        </w:rPr>
        <w:t>技术指标详细附件</w:t>
      </w:r>
      <w:r>
        <w:rPr>
          <w:rFonts w:hint="eastAsia" w:ascii="仿宋_GB2312" w:hAnsi="仿宋_GB2312" w:eastAsia="仿宋_GB2312" w:cs="仿宋_GB2312"/>
          <w:sz w:val="24"/>
          <w:szCs w:val="24"/>
          <w:lang w:val="en-US" w:eastAsia="zh-CN"/>
        </w:rPr>
        <w:t>2</w:t>
      </w:r>
    </w:p>
    <w:p w14:paraId="64D1A8ED">
      <w:pPr>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二、合同价款</w:t>
      </w:r>
    </w:p>
    <w:p w14:paraId="1973F7CA">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本合同总价款（含税）：￥</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元（人民币大写：</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合同约定货物单价为固定单价，包含乙方将货物运至甲方指定交货地点并交付给甲方之前的全部费用（包括但不限于：成本及利润、税金、包装费、运输费、保险费、仓储费、损耗费、安装费、培训等）及后续的开箱检验、保修和维修、技术服务等费用。</w:t>
      </w:r>
    </w:p>
    <w:p w14:paraId="5C8D2041">
      <w:pPr>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三、货物质量</w:t>
      </w:r>
    </w:p>
    <w:p w14:paraId="62E94E2C">
      <w:pPr>
        <w:pStyle w:val="2"/>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200"/>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kern w:val="2"/>
          <w:sz w:val="24"/>
          <w:szCs w:val="24"/>
          <w:lang w:val="en-US" w:eastAsia="zh-CN" w:bidi="ar-SA"/>
        </w:rPr>
        <w:t>1.</w:t>
      </w:r>
      <w:r>
        <w:rPr>
          <w:rFonts w:hint="eastAsia" w:ascii="仿宋_GB2312" w:hAnsi="仿宋_GB2312" w:eastAsia="仿宋_GB2312" w:cs="仿宋_GB2312"/>
          <w:bCs/>
          <w:sz w:val="24"/>
          <w:szCs w:val="24"/>
        </w:rPr>
        <w:t>乙方提供给甲方的货物必须是原厂生产的全新合格产品。</w:t>
      </w:r>
    </w:p>
    <w:p w14:paraId="0BC26BBD">
      <w:pPr>
        <w:pStyle w:val="2"/>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200"/>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kern w:val="2"/>
          <w:sz w:val="24"/>
          <w:szCs w:val="24"/>
          <w:lang w:val="en-US" w:eastAsia="zh-CN" w:bidi="ar-SA"/>
        </w:rPr>
        <w:t>2.</w:t>
      </w:r>
      <w:r>
        <w:rPr>
          <w:rFonts w:hint="eastAsia" w:ascii="仿宋_GB2312" w:hAnsi="仿宋_GB2312" w:eastAsia="仿宋_GB2312" w:cs="仿宋_GB2312"/>
          <w:bCs/>
          <w:sz w:val="24"/>
          <w:szCs w:val="24"/>
        </w:rPr>
        <w:t>乙方提供产品涉及的专利权应符合中国的相关法律要求，由此导致与第三方发生的任何纠纷均与甲方无关。</w:t>
      </w:r>
    </w:p>
    <w:p w14:paraId="4441E096">
      <w:pPr>
        <w:pStyle w:val="2"/>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200"/>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kern w:val="2"/>
          <w:sz w:val="24"/>
          <w:szCs w:val="24"/>
          <w:lang w:val="en-US" w:eastAsia="zh-CN" w:bidi="ar-SA"/>
        </w:rPr>
        <w:t>3.</w:t>
      </w:r>
      <w:r>
        <w:rPr>
          <w:rFonts w:hint="eastAsia" w:ascii="仿宋_GB2312" w:hAnsi="仿宋_GB2312" w:eastAsia="仿宋_GB2312" w:cs="仿宋_GB2312"/>
          <w:bCs/>
          <w:sz w:val="24"/>
          <w:szCs w:val="24"/>
        </w:rPr>
        <w:t>安全可靠。在正常使用下不应对操作者造成任何人身伤害，如因产品质量或标示不明确而对操作者造成伤害的，甲方将保留依法索赔的权利。</w:t>
      </w:r>
    </w:p>
    <w:p w14:paraId="6130D5DD">
      <w:pPr>
        <w:pStyle w:val="2"/>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200"/>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kern w:val="2"/>
          <w:sz w:val="24"/>
          <w:szCs w:val="24"/>
          <w:lang w:val="en-US" w:eastAsia="zh-CN" w:bidi="ar-SA"/>
        </w:rPr>
        <w:t>4.</w:t>
      </w:r>
      <w:r>
        <w:rPr>
          <w:rFonts w:hint="eastAsia" w:ascii="仿宋_GB2312" w:hAnsi="仿宋_GB2312" w:eastAsia="仿宋_GB2312" w:cs="仿宋_GB2312"/>
          <w:bCs/>
          <w:sz w:val="24"/>
          <w:szCs w:val="24"/>
        </w:rPr>
        <w:t>有强制性安全标准的产品，乙方应提供产品的制造许可证明。</w:t>
      </w:r>
    </w:p>
    <w:p w14:paraId="239178E2">
      <w:pPr>
        <w:pStyle w:val="2"/>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200"/>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kern w:val="2"/>
          <w:sz w:val="24"/>
          <w:szCs w:val="24"/>
          <w:lang w:val="en-US" w:eastAsia="zh-CN" w:bidi="ar-SA"/>
        </w:rPr>
        <w:t>5.</w:t>
      </w:r>
      <w:r>
        <w:rPr>
          <w:rFonts w:hint="eastAsia" w:ascii="仿宋_GB2312" w:hAnsi="仿宋_GB2312" w:eastAsia="仿宋_GB2312" w:cs="仿宋_GB2312"/>
          <w:bCs/>
          <w:sz w:val="24"/>
          <w:szCs w:val="24"/>
        </w:rPr>
        <w:t>乙方产品性能必须与其标示的技术指标相符合，并符合国家标准，无国家标准的应符合行业标准。</w:t>
      </w:r>
    </w:p>
    <w:p w14:paraId="4ADF0420">
      <w:pPr>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四、</w:t>
      </w:r>
      <w:r>
        <w:rPr>
          <w:rFonts w:hint="eastAsia" w:ascii="仿宋_GB2312" w:hAnsi="仿宋_GB2312" w:eastAsia="仿宋_GB2312" w:cs="仿宋_GB2312"/>
          <w:b/>
          <w:sz w:val="24"/>
          <w:szCs w:val="24"/>
          <w:lang w:val="en-US" w:eastAsia="zh-CN"/>
        </w:rPr>
        <w:t>货物包装、</w:t>
      </w:r>
      <w:r>
        <w:rPr>
          <w:rFonts w:hint="eastAsia" w:ascii="仿宋_GB2312" w:hAnsi="仿宋_GB2312" w:eastAsia="仿宋_GB2312" w:cs="仿宋_GB2312"/>
          <w:b/>
          <w:sz w:val="24"/>
          <w:szCs w:val="24"/>
        </w:rPr>
        <w:t>运输及到货验收</w:t>
      </w:r>
    </w:p>
    <w:p w14:paraId="7338D06F">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1.本合同涉及商品包装、快递包装的，包装应适应远距离运输、防潮、防震、防锈和防野蛮装卸等要求，确保货物安全无损地运抵约定的指定现场。乙方负责办理将货物运抵本合同规定的交货地点，并装卸、交付至甲方的一切运输事项，相关费用应包含在合同价款中。除采购活动对商品包装、快递包装达成具体约定外，乙方提供产品及相关快递服务涉及到具体包装要求的，应不低于《商品包装政府采购需求标准（试行）》《快递包装政府 采购需求标准（试行）》标准，并作为履约验收的内容，必要时甲方可以要求乙方在履约验收环节出具检测报告。 乙方在运输到达之前应提前通知甲方，并提示货物运输装卸的注意事项，甲方配合乙方做好货物的接收工作。如因包装、运输问题导致货物损毁、丢失或者品质下降，甲方有权要求降价、换货、拒收部分或整批货物，由此产生的费用和损失，均由乙方承担。产品运输方式由乙方自行选择，所发生的一切费用由乙方承担。</w:t>
      </w:r>
    </w:p>
    <w:p w14:paraId="3711118A">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2.乙方货物到达甲方指定地点，并按合同要求完成安装调试方可组织验收。甲乙双方签署验收单的时间，也是货物所有权进行交割的时间，在交割以前货物所发生的一切损失</w:t>
      </w:r>
      <w:r>
        <w:rPr>
          <w:rFonts w:hint="eastAsia" w:ascii="仿宋_GB2312" w:hAnsi="仿宋_GB2312" w:eastAsia="仿宋_GB2312" w:cs="仿宋_GB2312"/>
          <w:bCs/>
          <w:sz w:val="24"/>
          <w:szCs w:val="24"/>
        </w:rPr>
        <w:t>及费用由乙方承担。</w:t>
      </w:r>
    </w:p>
    <w:p w14:paraId="41A476EE">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kern w:val="0"/>
          <w:sz w:val="24"/>
          <w:szCs w:val="24"/>
          <w:lang w:val="en-US" w:eastAsia="zh-CN" w:bidi="ar-SA"/>
        </w:rPr>
        <w:t>3.</w:t>
      </w:r>
      <w:r>
        <w:rPr>
          <w:rFonts w:hint="eastAsia" w:ascii="仿宋_GB2312" w:hAnsi="仿宋_GB2312" w:eastAsia="仿宋_GB2312" w:cs="仿宋_GB2312"/>
          <w:bCs/>
          <w:sz w:val="24"/>
          <w:szCs w:val="24"/>
        </w:rPr>
        <w:t>到货及验收时间：</w:t>
      </w:r>
    </w:p>
    <w:p w14:paraId="3226444C">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sz w:val="24"/>
          <w:szCs w:val="24"/>
          <w:u w:val="single"/>
          <w:lang w:val="en-US" w:eastAsia="zh-CN"/>
        </w:rPr>
      </w:pPr>
      <w:r>
        <w:rPr>
          <w:rFonts w:hint="eastAsia" w:ascii="仿宋_GB2312" w:hAnsi="仿宋_GB2312" w:eastAsia="仿宋_GB2312" w:cs="仿宋_GB2312"/>
          <w:sz w:val="24"/>
          <w:szCs w:val="24"/>
          <w:lang w:val="en-US" w:eastAsia="zh-CN"/>
        </w:rPr>
        <w:t>交货时间：</w:t>
      </w:r>
      <w:r>
        <w:rPr>
          <w:rFonts w:hint="eastAsia" w:ascii="仿宋_GB2312" w:hAnsi="仿宋_GB2312" w:eastAsia="仿宋_GB2312" w:cs="仿宋_GB2312"/>
          <w:sz w:val="24"/>
          <w:szCs w:val="24"/>
          <w:u w:val="single"/>
          <w:lang w:val="en-US" w:eastAsia="zh-CN"/>
        </w:rPr>
        <w:t xml:space="preserve">               </w:t>
      </w:r>
    </w:p>
    <w:p w14:paraId="7461D1F1">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sz w:val="24"/>
          <w:szCs w:val="24"/>
          <w:u w:val="single"/>
          <w:lang w:val="en-US" w:eastAsia="zh-CN"/>
        </w:rPr>
      </w:pPr>
      <w:r>
        <w:rPr>
          <w:rFonts w:hint="eastAsia" w:ascii="仿宋_GB2312" w:hAnsi="仿宋_GB2312" w:eastAsia="仿宋_GB2312" w:cs="仿宋_GB2312"/>
          <w:sz w:val="24"/>
          <w:szCs w:val="24"/>
          <w:lang w:val="en-US" w:eastAsia="zh-CN"/>
        </w:rPr>
        <w:t>交货地点：</w:t>
      </w:r>
      <w:r>
        <w:rPr>
          <w:rFonts w:hint="eastAsia" w:ascii="仿宋_GB2312" w:hAnsi="仿宋_GB2312" w:eastAsia="仿宋_GB2312" w:cs="仿宋_GB2312"/>
          <w:sz w:val="24"/>
          <w:szCs w:val="24"/>
          <w:u w:val="single"/>
          <w:lang w:val="en-US" w:eastAsia="zh-CN"/>
        </w:rPr>
        <w:t xml:space="preserve">               </w:t>
      </w:r>
    </w:p>
    <w:p w14:paraId="2C255879">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sz w:val="24"/>
          <w:szCs w:val="24"/>
        </w:rPr>
        <w:t>合同签订后</w:t>
      </w:r>
      <w:r>
        <w:rPr>
          <w:rFonts w:hint="eastAsia" w:ascii="仿宋_GB2312" w:hAnsi="仿宋_GB2312" w:eastAsia="仿宋_GB2312" w:cs="仿宋_GB2312"/>
          <w:b/>
          <w:bCs/>
          <w:sz w:val="24"/>
          <w:szCs w:val="24"/>
          <w:u w:val="single"/>
        </w:rPr>
        <w:t xml:space="preserve">   </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u w:val="single"/>
        </w:rPr>
        <w:t xml:space="preserve"> </w:t>
      </w:r>
      <w:r>
        <w:rPr>
          <w:rFonts w:hint="eastAsia" w:ascii="仿宋_GB2312" w:hAnsi="仿宋_GB2312" w:eastAsia="仿宋_GB2312" w:cs="仿宋_GB2312"/>
          <w:b w:val="0"/>
          <w:bCs w:val="0"/>
          <w:sz w:val="24"/>
          <w:szCs w:val="24"/>
          <w:u w:val="none"/>
          <w:lang w:val="en-US" w:eastAsia="zh-CN"/>
        </w:rPr>
        <w:t>个日历日</w:t>
      </w:r>
      <w:r>
        <w:rPr>
          <w:rFonts w:hint="eastAsia" w:ascii="仿宋_GB2312" w:hAnsi="仿宋_GB2312" w:eastAsia="仿宋_GB2312" w:cs="仿宋_GB2312"/>
          <w:sz w:val="24"/>
          <w:szCs w:val="24"/>
        </w:rPr>
        <w:t>内</w:t>
      </w:r>
      <w:r>
        <w:rPr>
          <w:rFonts w:hint="eastAsia" w:ascii="仿宋_GB2312" w:hAnsi="仿宋_GB2312" w:eastAsia="仿宋_GB2312" w:cs="仿宋_GB2312"/>
          <w:bCs/>
          <w:sz w:val="24"/>
          <w:szCs w:val="24"/>
        </w:rPr>
        <w:t>到货</w:t>
      </w:r>
      <w:r>
        <w:rPr>
          <w:rFonts w:hint="eastAsia" w:ascii="仿宋_GB2312" w:hAnsi="仿宋_GB2312" w:eastAsia="仿宋_GB2312" w:cs="仿宋_GB2312"/>
          <w:bCs/>
          <w:sz w:val="24"/>
          <w:szCs w:val="24"/>
          <w:lang w:val="en-US" w:eastAsia="zh-CN"/>
        </w:rPr>
        <w:t>并</w:t>
      </w:r>
      <w:r>
        <w:rPr>
          <w:rFonts w:hint="eastAsia" w:ascii="仿宋_GB2312" w:hAnsi="仿宋_GB2312" w:eastAsia="仿宋_GB2312" w:cs="仿宋_GB2312"/>
          <w:bCs/>
          <w:sz w:val="24"/>
          <w:szCs w:val="24"/>
        </w:rPr>
        <w:t>完成安装调试及培训，</w:t>
      </w:r>
      <w:r>
        <w:rPr>
          <w:rFonts w:hint="eastAsia" w:ascii="仿宋_GB2312" w:hAnsi="仿宋_GB2312" w:eastAsia="仿宋_GB2312" w:cs="仿宋_GB2312"/>
          <w:bCs/>
          <w:sz w:val="24"/>
          <w:szCs w:val="24"/>
          <w:lang w:val="en-US" w:eastAsia="zh-CN"/>
        </w:rPr>
        <w:t>安装调试培训结束后</w:t>
      </w:r>
      <w:r>
        <w:rPr>
          <w:rFonts w:hint="eastAsia" w:ascii="仿宋_GB2312" w:hAnsi="仿宋_GB2312" w:eastAsia="仿宋_GB2312" w:cs="仿宋_GB2312"/>
          <w:b/>
          <w:bCs/>
          <w:sz w:val="24"/>
          <w:szCs w:val="24"/>
          <w:u w:val="single"/>
        </w:rPr>
        <w:t xml:space="preserve">   </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u w:val="single"/>
        </w:rPr>
        <w:t xml:space="preserve"> </w:t>
      </w:r>
      <w:r>
        <w:rPr>
          <w:rFonts w:hint="eastAsia" w:ascii="仿宋_GB2312" w:hAnsi="仿宋_GB2312" w:eastAsia="仿宋_GB2312" w:cs="仿宋_GB2312"/>
          <w:b w:val="0"/>
          <w:bCs w:val="0"/>
          <w:sz w:val="24"/>
          <w:szCs w:val="24"/>
          <w:u w:val="none"/>
          <w:lang w:val="en-US" w:eastAsia="zh-CN"/>
        </w:rPr>
        <w:t>个日历日</w:t>
      </w:r>
      <w:r>
        <w:rPr>
          <w:rFonts w:hint="eastAsia" w:ascii="仿宋_GB2312" w:hAnsi="仿宋_GB2312" w:eastAsia="仿宋_GB2312" w:cs="仿宋_GB2312"/>
          <w:bCs/>
          <w:sz w:val="24"/>
          <w:szCs w:val="24"/>
        </w:rPr>
        <w:t>内甲方组织验收。</w:t>
      </w:r>
    </w:p>
    <w:p w14:paraId="2ED5B599">
      <w:pPr>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五、质量保修</w:t>
      </w:r>
    </w:p>
    <w:p w14:paraId="63BBF071">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乙方所提供的上述产品免费质保期限为</w:t>
      </w:r>
      <w:r>
        <w:rPr>
          <w:rFonts w:hint="eastAsia" w:ascii="仿宋_GB2312" w:hAnsi="仿宋_GB2312" w:eastAsia="仿宋_GB2312" w:cs="仿宋_GB2312"/>
          <w:b/>
          <w:bCs w:val="0"/>
          <w:sz w:val="24"/>
          <w:szCs w:val="24"/>
          <w:u w:val="single"/>
        </w:rPr>
        <w:t xml:space="preserve">  </w:t>
      </w:r>
      <w:r>
        <w:rPr>
          <w:rFonts w:hint="eastAsia" w:ascii="仿宋_GB2312" w:hAnsi="仿宋_GB2312" w:eastAsia="仿宋_GB2312" w:cs="仿宋_GB2312"/>
          <w:b/>
          <w:bCs w:val="0"/>
          <w:sz w:val="24"/>
          <w:szCs w:val="24"/>
          <w:u w:val="single"/>
          <w:lang w:val="en-US" w:eastAsia="zh-CN"/>
        </w:rPr>
        <w:t xml:space="preserve"> </w:t>
      </w:r>
      <w:r>
        <w:rPr>
          <w:rFonts w:hint="eastAsia" w:ascii="仿宋_GB2312" w:hAnsi="仿宋_GB2312" w:eastAsia="仿宋_GB2312" w:cs="仿宋_GB2312"/>
          <w:b/>
          <w:bCs w:val="0"/>
          <w:sz w:val="24"/>
          <w:szCs w:val="24"/>
          <w:u w:val="single"/>
        </w:rPr>
        <w:t xml:space="preserve"> </w:t>
      </w:r>
      <w:r>
        <w:rPr>
          <w:rFonts w:hint="eastAsia" w:ascii="仿宋_GB2312" w:hAnsi="仿宋_GB2312" w:eastAsia="仿宋_GB2312" w:cs="仿宋_GB2312"/>
          <w:bCs/>
          <w:sz w:val="24"/>
          <w:szCs w:val="24"/>
        </w:rPr>
        <w:t>年，时间按所有货物验收合格之日算起。质保期内免费上门服务响应时间为</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小时，</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小时内解决存在问题。质保期内货物不能及时维修时，乙方应向甲方提供相同的货物，以保证甲方的正常使用。质保期外的维修，乙方只收取材料费。</w:t>
      </w:r>
    </w:p>
    <w:p w14:paraId="185A7C29">
      <w:pPr>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六、技术培训</w:t>
      </w:r>
    </w:p>
    <w:p w14:paraId="304AFD26">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乙方免费为甲方在货物使用地提供1—3人的操作、保养及维修培训。</w:t>
      </w:r>
    </w:p>
    <w:p w14:paraId="69BF5DA7">
      <w:pPr>
        <w:spacing w:line="560" w:lineRule="exact"/>
        <w:rPr>
          <w:rFonts w:hint="eastAsia" w:ascii="仿宋_GB2312" w:hAnsi="仿宋_GB2312" w:eastAsia="仿宋_GB2312" w:cs="仿宋_GB2312"/>
          <w:b/>
          <w:sz w:val="24"/>
          <w:szCs w:val="24"/>
        </w:rPr>
      </w:pPr>
      <w:bookmarkStart w:id="0" w:name="_Hlk202542309"/>
      <w:r>
        <w:rPr>
          <w:rFonts w:hint="eastAsia" w:ascii="仿宋_GB2312" w:hAnsi="仿宋_GB2312" w:eastAsia="仿宋_GB2312" w:cs="仿宋_GB2312"/>
          <w:b/>
          <w:sz w:val="24"/>
          <w:szCs w:val="24"/>
        </w:rPr>
        <w:t>七、履约保证金</w:t>
      </w:r>
    </w:p>
    <w:p w14:paraId="45E77473">
      <w:pPr>
        <w:adjustRightInd w:val="0"/>
        <w:snapToGrid w:val="0"/>
        <w:spacing w:line="560" w:lineRule="exact"/>
        <w:ind w:firstLine="482" w:firstLineChars="200"/>
        <w:rPr>
          <w:rFonts w:hint="eastAsia" w:ascii="仿宋_GB2312" w:hAnsi="仿宋_GB2312" w:eastAsia="仿宋_GB2312" w:cs="仿宋_GB2312"/>
          <w:color w:val="auto"/>
          <w:sz w:val="24"/>
          <w:szCs w:val="24"/>
        </w:rPr>
      </w:pPr>
      <w:bookmarkStart w:id="1" w:name="_Hlk202542507"/>
      <w:r>
        <w:rPr>
          <w:rFonts w:hint="eastAsia" w:ascii="仿宋_GB2312" w:hAnsi="仿宋_GB2312" w:eastAsia="仿宋_GB2312" w:cs="仿宋_GB2312"/>
          <w:b/>
          <w:bCs/>
          <w:color w:val="000000"/>
          <w:sz w:val="24"/>
          <w:szCs w:val="24"/>
        </w:rPr>
        <w:t>本合同履约保证金</w:t>
      </w:r>
      <w:r>
        <w:rPr>
          <w:rFonts w:hint="eastAsia" w:ascii="仿宋_GB2312" w:hAnsi="仿宋_GB2312" w:eastAsia="仿宋_GB2312" w:cs="仿宋_GB2312"/>
          <w:b/>
          <w:bCs/>
          <w:color w:val="auto"/>
          <w:sz w:val="24"/>
          <w:szCs w:val="24"/>
        </w:rPr>
        <w:t>按以下第</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u w:val="single"/>
          <w:lang w:val="en-US" w:eastAsia="zh-CN"/>
        </w:rPr>
        <w:t xml:space="preserve">  </w:t>
      </w:r>
      <w:r>
        <w:rPr>
          <w:rFonts w:hint="eastAsia" w:ascii="仿宋_GB2312" w:hAnsi="仿宋_GB2312" w:eastAsia="仿宋_GB2312" w:cs="仿宋_GB2312"/>
          <w:b/>
          <w:bCs/>
          <w:color w:val="auto"/>
          <w:sz w:val="24"/>
          <w:szCs w:val="24"/>
          <w:u w:val="single"/>
        </w:rPr>
        <w:t xml:space="preserve"> </w:t>
      </w:r>
      <w:r>
        <w:rPr>
          <w:rFonts w:hint="eastAsia" w:ascii="仿宋_GB2312" w:hAnsi="仿宋_GB2312" w:eastAsia="仿宋_GB2312" w:cs="仿宋_GB2312"/>
          <w:b/>
          <w:bCs/>
          <w:color w:val="auto"/>
          <w:sz w:val="24"/>
          <w:szCs w:val="24"/>
        </w:rPr>
        <w:t>种方式执行：</w:t>
      </w:r>
    </w:p>
    <w:p w14:paraId="16EFCBB5">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SA"/>
        </w:rPr>
        <w:t>1.</w:t>
      </w:r>
      <w:r>
        <w:rPr>
          <w:rFonts w:hint="eastAsia" w:ascii="仿宋_GB2312" w:hAnsi="仿宋_GB2312" w:eastAsia="仿宋_GB2312" w:cs="仿宋_GB2312"/>
          <w:color w:val="auto"/>
          <w:sz w:val="24"/>
          <w:szCs w:val="24"/>
        </w:rPr>
        <w:t>本项目无履约保证金。</w:t>
      </w:r>
    </w:p>
    <w:p w14:paraId="2B32C0C4">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kern w:val="0"/>
          <w:sz w:val="24"/>
          <w:szCs w:val="24"/>
          <w:lang w:val="en-US" w:eastAsia="zh-CN" w:bidi="ar-SA"/>
        </w:rPr>
        <w:t>2.</w:t>
      </w:r>
      <w:r>
        <w:rPr>
          <w:rFonts w:hint="eastAsia" w:ascii="仿宋_GB2312" w:hAnsi="仿宋_GB2312" w:eastAsia="仿宋_GB2312" w:cs="仿宋_GB2312"/>
          <w:bCs/>
          <w:color w:val="auto"/>
          <w:sz w:val="24"/>
          <w:szCs w:val="24"/>
        </w:rPr>
        <w:t xml:space="preserve">本合同签订前，乙方须向甲方缴纳合同总金额的 </w:t>
      </w:r>
      <w:r>
        <w:rPr>
          <w:rFonts w:hint="eastAsia" w:ascii="仿宋_GB2312" w:hAnsi="仿宋_GB2312" w:eastAsia="仿宋_GB2312" w:cs="仿宋_GB2312"/>
          <w:bCs/>
          <w:color w:val="auto"/>
          <w:sz w:val="24"/>
          <w:szCs w:val="24"/>
          <w:u w:val="single"/>
        </w:rPr>
        <w:t xml:space="preserve"> 5 </w:t>
      </w:r>
      <w:r>
        <w:rPr>
          <w:rFonts w:hint="eastAsia" w:ascii="仿宋_GB2312" w:hAnsi="仿宋_GB2312" w:eastAsia="仿宋_GB2312" w:cs="仿宋_GB2312"/>
          <w:bCs/>
          <w:color w:val="auto"/>
          <w:sz w:val="24"/>
          <w:szCs w:val="24"/>
        </w:rPr>
        <w:t xml:space="preserve"> %作为履约保证金，金额为</w:t>
      </w:r>
      <w:r>
        <w:rPr>
          <w:rFonts w:hint="eastAsia" w:ascii="仿宋_GB2312" w:hAnsi="仿宋_GB2312" w:eastAsia="仿宋_GB2312" w:cs="仿宋_GB2312"/>
          <w:bCs/>
          <w:color w:val="auto"/>
          <w:sz w:val="24"/>
          <w:szCs w:val="24"/>
          <w:u w:val="single"/>
        </w:rPr>
        <w:t xml:space="preserve">       </w:t>
      </w:r>
      <w:r>
        <w:rPr>
          <w:rFonts w:hint="eastAsia" w:ascii="仿宋_GB2312" w:hAnsi="仿宋_GB2312" w:eastAsia="仿宋_GB2312" w:cs="仿宋_GB2312"/>
          <w:bCs/>
          <w:color w:val="auto"/>
          <w:sz w:val="24"/>
          <w:szCs w:val="24"/>
        </w:rPr>
        <w:t>。在项目验收合格且无质量问题后，履约保证金无息退还至乙方账户。</w:t>
      </w:r>
    </w:p>
    <w:bookmarkEnd w:id="1"/>
    <w:p w14:paraId="38204DC4">
      <w:pPr>
        <w:spacing w:line="560" w:lineRule="exact"/>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八、货款支付</w:t>
      </w:r>
    </w:p>
    <w:p w14:paraId="2547778A">
      <w:pPr>
        <w:spacing w:line="560" w:lineRule="exact"/>
        <w:ind w:firstLine="482" w:firstLineChars="200"/>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本合同按以下第</w:t>
      </w:r>
      <w:r>
        <w:rPr>
          <w:rFonts w:hint="eastAsia" w:ascii="仿宋_GB2312" w:hAnsi="仿宋_GB2312" w:eastAsia="仿宋_GB2312" w:cs="仿宋_GB2312"/>
          <w:b/>
          <w:color w:val="auto"/>
          <w:sz w:val="24"/>
          <w:szCs w:val="24"/>
          <w:u w:val="single"/>
        </w:rPr>
        <w:t xml:space="preserve">  </w:t>
      </w:r>
      <w:r>
        <w:rPr>
          <w:rFonts w:hint="eastAsia" w:ascii="仿宋_GB2312" w:hAnsi="仿宋_GB2312" w:eastAsia="仿宋_GB2312" w:cs="仿宋_GB2312"/>
          <w:b/>
          <w:color w:val="auto"/>
          <w:sz w:val="24"/>
          <w:szCs w:val="24"/>
          <w:u w:val="single"/>
          <w:lang w:val="en-US" w:eastAsia="zh-CN"/>
        </w:rPr>
        <w:t xml:space="preserve"> </w:t>
      </w:r>
      <w:r>
        <w:rPr>
          <w:rFonts w:hint="eastAsia" w:ascii="仿宋_GB2312" w:hAnsi="仿宋_GB2312" w:eastAsia="仿宋_GB2312" w:cs="仿宋_GB2312"/>
          <w:b/>
          <w:color w:val="auto"/>
          <w:sz w:val="24"/>
          <w:szCs w:val="24"/>
          <w:u w:val="single"/>
        </w:rPr>
        <w:t xml:space="preserve"> </w:t>
      </w:r>
      <w:r>
        <w:rPr>
          <w:rFonts w:hint="eastAsia" w:ascii="仿宋_GB2312" w:hAnsi="仿宋_GB2312" w:eastAsia="仿宋_GB2312" w:cs="仿宋_GB2312"/>
          <w:b/>
          <w:color w:val="auto"/>
          <w:sz w:val="24"/>
          <w:szCs w:val="24"/>
        </w:rPr>
        <w:t>种方式支付：</w:t>
      </w:r>
    </w:p>
    <w:p w14:paraId="183CAE2C">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w:t>
      </w:r>
      <w:r>
        <w:rPr>
          <w:rFonts w:hint="eastAsia" w:ascii="仿宋_GB2312" w:hAnsi="仿宋_GB2312" w:eastAsia="仿宋_GB2312" w:cs="仿宋_GB2312"/>
          <w:bCs/>
          <w:sz w:val="24"/>
          <w:szCs w:val="24"/>
          <w:lang w:eastAsia="zh-CN"/>
        </w:rPr>
        <w:t>.</w:t>
      </w:r>
      <w:r>
        <w:rPr>
          <w:rFonts w:hint="eastAsia" w:ascii="仿宋_GB2312" w:hAnsi="仿宋_GB2312" w:eastAsia="仿宋_GB2312" w:cs="仿宋_GB2312"/>
          <w:bCs/>
          <w:sz w:val="24"/>
          <w:szCs w:val="24"/>
        </w:rPr>
        <w:t>一次性付款：</w:t>
      </w:r>
    </w:p>
    <w:p w14:paraId="22AC727D">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货物验收合格，乙方开具发票，甲方一次性支付全部费用。</w:t>
      </w:r>
    </w:p>
    <w:p w14:paraId="7F22A988">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2.分期支付（以下三种方式选一种填写，未选的空白处划“/”）：</w:t>
      </w:r>
    </w:p>
    <w:p w14:paraId="41335FF8">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w:t>
      </w:r>
      <w:r>
        <w:rPr>
          <w:rFonts w:hint="eastAsia" w:ascii="仿宋_GB2312" w:hAnsi="仿宋_GB2312" w:eastAsia="仿宋_GB2312" w:cs="仿宋_GB2312"/>
          <w:bCs/>
          <w:sz w:val="24"/>
          <w:szCs w:val="24"/>
          <w:lang w:val="en-US" w:eastAsia="zh-CN"/>
        </w:rPr>
        <w:t>本合同签订后</w:t>
      </w: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none"/>
          <w:lang w:val="en-US" w:eastAsia="zh-CN"/>
        </w:rPr>
        <w:t>日内</w:t>
      </w:r>
      <w:r>
        <w:rPr>
          <w:rFonts w:hint="eastAsia" w:ascii="仿宋_GB2312" w:hAnsi="仿宋_GB2312" w:eastAsia="仿宋_GB2312" w:cs="仿宋_GB2312"/>
          <w:bCs/>
          <w:sz w:val="24"/>
          <w:szCs w:val="24"/>
        </w:rPr>
        <w:t>，</w:t>
      </w:r>
      <w:r>
        <w:rPr>
          <w:rFonts w:hint="eastAsia" w:ascii="仿宋_GB2312" w:hAnsi="仿宋_GB2312" w:eastAsia="仿宋_GB2312" w:cs="仿宋_GB2312"/>
          <w:bCs/>
          <w:sz w:val="24"/>
          <w:szCs w:val="24"/>
          <w:lang w:val="en-US" w:eastAsia="zh-CN"/>
        </w:rPr>
        <w:t>由</w:t>
      </w:r>
      <w:r>
        <w:rPr>
          <w:rFonts w:hint="eastAsia" w:ascii="仿宋_GB2312" w:hAnsi="仿宋_GB2312" w:eastAsia="仿宋_GB2312" w:cs="仿宋_GB2312"/>
          <w:bCs/>
          <w:sz w:val="24"/>
          <w:szCs w:val="24"/>
        </w:rPr>
        <w:t>乙方开具</w:t>
      </w:r>
      <w:r>
        <w:rPr>
          <w:rFonts w:hint="eastAsia" w:ascii="仿宋_GB2312" w:hAnsi="仿宋_GB2312" w:eastAsia="仿宋_GB2312" w:cs="仿宋_GB2312"/>
          <w:bCs/>
          <w:sz w:val="24"/>
          <w:szCs w:val="24"/>
          <w:lang w:val="en-US" w:eastAsia="zh-CN"/>
        </w:rPr>
        <w:t>相应金额</w:t>
      </w:r>
      <w:r>
        <w:rPr>
          <w:rFonts w:hint="eastAsia" w:ascii="仿宋_GB2312" w:hAnsi="仿宋_GB2312" w:eastAsia="仿宋_GB2312" w:cs="仿宋_GB2312"/>
          <w:bCs/>
          <w:sz w:val="24"/>
          <w:szCs w:val="24"/>
        </w:rPr>
        <w:t>发票，甲方支付总货款的____%共计</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元，甲方收到乙方给付相应金额发票后，一次性支付发票对应货款；货物验收合格</w:t>
      </w:r>
      <w:r>
        <w:rPr>
          <w:rFonts w:hint="eastAsia" w:ascii="仿宋_GB2312" w:hAnsi="仿宋_GB2312" w:eastAsia="仿宋_GB2312" w:cs="仿宋_GB2312"/>
          <w:bCs/>
          <w:sz w:val="24"/>
          <w:szCs w:val="24"/>
          <w:lang w:val="en-US" w:eastAsia="zh-CN"/>
        </w:rPr>
        <w:t>后</w:t>
      </w: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none"/>
          <w:lang w:val="en-US" w:eastAsia="zh-CN"/>
        </w:rPr>
        <w:t>日内</w:t>
      </w:r>
      <w:r>
        <w:rPr>
          <w:rFonts w:hint="eastAsia" w:ascii="仿宋_GB2312" w:hAnsi="仿宋_GB2312" w:eastAsia="仿宋_GB2312" w:cs="仿宋_GB2312"/>
          <w:bCs/>
          <w:sz w:val="24"/>
          <w:szCs w:val="24"/>
          <w:lang w:val="en-US" w:eastAsia="zh-CN"/>
        </w:rPr>
        <w:t>，支付</w:t>
      </w:r>
      <w:r>
        <w:rPr>
          <w:rFonts w:hint="eastAsia" w:ascii="仿宋_GB2312" w:hAnsi="仿宋_GB2312" w:eastAsia="仿宋_GB2312" w:cs="仿宋_GB2312"/>
          <w:bCs/>
          <w:sz w:val="24"/>
          <w:szCs w:val="24"/>
        </w:rPr>
        <w:t>剩余款____%共计</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元，甲方收到乙方给付相应金额发票后，一次性支付发票对应货款（无息）。</w:t>
      </w:r>
    </w:p>
    <w:p w14:paraId="424F3D3E">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（2）货物验收合格，乙方开具发票，甲方支付总货款的____%共计</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元，甲方收到乙方给付相应金额发票后，一次性支付发票对应货款；剩余款____%共计</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元于质保期届满后，甲方收到乙方给付相应金额发票后，一次性支付发票对应货款（无息）。</w:t>
      </w:r>
    </w:p>
    <w:p w14:paraId="65045E38">
      <w:pPr>
        <w:spacing w:line="560" w:lineRule="exact"/>
        <w:ind w:firstLine="480" w:firstLineChars="200"/>
        <w:rPr>
          <w:rFonts w:hint="eastAsia" w:ascii="仿宋_GB2312" w:hAnsi="仿宋_GB2312" w:eastAsia="仿宋_GB2312" w:cs="仿宋_GB2312"/>
          <w:bCs/>
          <w:sz w:val="24"/>
          <w:szCs w:val="24"/>
          <w:u w:val="single"/>
        </w:rPr>
      </w:pPr>
      <w:r>
        <w:rPr>
          <w:rFonts w:hint="eastAsia" w:ascii="仿宋_GB2312" w:hAnsi="仿宋_GB2312" w:eastAsia="仿宋_GB2312" w:cs="仿宋_GB2312"/>
          <w:bCs/>
          <w:sz w:val="24"/>
          <w:szCs w:val="24"/>
        </w:rPr>
        <w:t>（3）按本合同项下的项目进度支付（应根据项目特点具体约定）：</w:t>
      </w:r>
    </w:p>
    <w:p w14:paraId="03F04F7A">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bCs/>
          <w:sz w:val="24"/>
          <w:szCs w:val="24"/>
          <w:lang w:eastAsia="zh-CN"/>
        </w:rPr>
      </w:pP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u w:val="none"/>
          <w:lang w:eastAsia="zh-CN"/>
        </w:rPr>
        <w:t>。</w:t>
      </w:r>
    </w:p>
    <w:p w14:paraId="3C3F6DF0">
      <w:pPr>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kern w:val="2"/>
          <w:sz w:val="24"/>
          <w:szCs w:val="24"/>
          <w:lang w:val="en-US" w:eastAsia="zh-CN" w:bidi="ar-SA"/>
        </w:rPr>
        <w:t>3.</w:t>
      </w:r>
      <w:r>
        <w:rPr>
          <w:rFonts w:hint="eastAsia" w:ascii="仿宋_GB2312" w:hAnsi="仿宋_GB2312" w:eastAsia="仿宋_GB2312" w:cs="仿宋_GB2312"/>
          <w:bCs/>
          <w:sz w:val="24"/>
          <w:szCs w:val="24"/>
        </w:rPr>
        <w:t>其他支付方式（须注明依据，且符合财务相关规定）：</w:t>
      </w:r>
    </w:p>
    <w:p w14:paraId="578BA285">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u w:val="single"/>
          <w:lang w:val="en-US" w:eastAsia="zh-CN"/>
        </w:rPr>
        <w:t xml:space="preserve">                                                    </w:t>
      </w:r>
      <w:r>
        <w:rPr>
          <w:rFonts w:hint="eastAsia" w:ascii="仿宋_GB2312" w:hAnsi="仿宋_GB2312" w:eastAsia="仿宋_GB2312" w:cs="仿宋_GB2312"/>
          <w:bCs/>
          <w:sz w:val="24"/>
          <w:szCs w:val="24"/>
          <w:u w:val="none"/>
          <w:lang w:val="en-US" w:eastAsia="zh-CN"/>
        </w:rPr>
        <w:t>。</w:t>
      </w:r>
    </w:p>
    <w:p w14:paraId="5AE91FEF">
      <w:pPr>
        <w:pStyle w:val="2"/>
        <w:keepNext w:val="0"/>
        <w:keepLines w:val="0"/>
        <w:pageBreakBefore w:val="0"/>
        <w:widowControl/>
        <w:numPr>
          <w:ilvl w:val="0"/>
          <w:numId w:val="0"/>
        </w:numPr>
        <w:tabs>
          <w:tab w:val="left" w:pos="0"/>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val="0"/>
          <w:color w:val="000000"/>
          <w:sz w:val="24"/>
          <w:szCs w:val="24"/>
          <w:lang w:eastAsia="zh-CN"/>
        </w:rPr>
      </w:pPr>
      <w:bookmarkStart w:id="2" w:name="_Hlk202542579"/>
      <w:r>
        <w:rPr>
          <w:rFonts w:hint="eastAsia" w:ascii="仿宋_GB2312" w:hAnsi="仿宋_GB2312" w:eastAsia="仿宋_GB2312" w:cs="仿宋_GB2312"/>
          <w:bCs/>
          <w:kern w:val="0"/>
          <w:sz w:val="24"/>
          <w:szCs w:val="24"/>
          <w:lang w:val="en-US" w:eastAsia="zh-CN" w:bidi="ar-SA"/>
        </w:rPr>
        <w:t xml:space="preserve">    </w:t>
      </w:r>
      <w:r>
        <w:rPr>
          <w:rFonts w:hint="eastAsia" w:ascii="仿宋_GB2312" w:hAnsi="仿宋_GB2312" w:eastAsia="仿宋_GB2312" w:cs="仿宋_GB2312"/>
          <w:b/>
          <w:bCs w:val="0"/>
          <w:color w:val="000000"/>
          <w:sz w:val="24"/>
          <w:szCs w:val="24"/>
        </w:rPr>
        <w:t>甲方开票信息</w:t>
      </w:r>
      <w:r>
        <w:rPr>
          <w:rFonts w:hint="eastAsia" w:ascii="仿宋_GB2312" w:hAnsi="仿宋_GB2312" w:eastAsia="仿宋_GB2312" w:cs="仿宋_GB2312"/>
          <w:b/>
          <w:bCs w:val="0"/>
          <w:color w:val="000000"/>
          <w:sz w:val="24"/>
          <w:szCs w:val="24"/>
          <w:lang w:eastAsia="zh-CN"/>
        </w:rPr>
        <w:t>：</w:t>
      </w:r>
    </w:p>
    <w:p w14:paraId="2C3DF619">
      <w:pPr>
        <w:adjustRightInd w:val="0"/>
        <w:snapToGrid w:val="0"/>
        <w:spacing w:line="560" w:lineRule="exact"/>
        <w:ind w:firstLine="480" w:firstLineChars="200"/>
        <w:rPr>
          <w:rFonts w:hint="eastAsia" w:ascii="仿宋_GB2312" w:hAnsi="仿宋_GB2312" w:eastAsia="仿宋_GB2312" w:cs="仿宋_GB2312"/>
          <w:bCs/>
          <w:color w:val="000000"/>
          <w:kern w:val="0"/>
          <w:sz w:val="24"/>
          <w:szCs w:val="24"/>
        </w:rPr>
      </w:pPr>
      <w:r>
        <w:rPr>
          <w:rFonts w:hint="eastAsia" w:ascii="仿宋_GB2312" w:hAnsi="仿宋_GB2312" w:eastAsia="仿宋_GB2312" w:cs="仿宋_GB2312"/>
          <w:bCs/>
          <w:color w:val="000000"/>
          <w:kern w:val="0"/>
          <w:sz w:val="24"/>
          <w:szCs w:val="24"/>
        </w:rPr>
        <w:t>单位名称：</w:t>
      </w:r>
    </w:p>
    <w:p w14:paraId="2520E63C">
      <w:pPr>
        <w:adjustRightInd w:val="0"/>
        <w:snapToGrid w:val="0"/>
        <w:spacing w:line="560" w:lineRule="exact"/>
        <w:ind w:firstLine="480" w:firstLineChars="200"/>
        <w:rPr>
          <w:rFonts w:hint="eastAsia" w:ascii="仿宋_GB2312" w:hAnsi="仿宋_GB2312" w:eastAsia="仿宋_GB2312" w:cs="仿宋_GB2312"/>
          <w:bCs/>
          <w:color w:val="000000"/>
          <w:kern w:val="0"/>
          <w:sz w:val="24"/>
          <w:szCs w:val="24"/>
        </w:rPr>
      </w:pPr>
      <w:r>
        <w:rPr>
          <w:rFonts w:hint="eastAsia" w:ascii="仿宋_GB2312" w:hAnsi="仿宋_GB2312" w:eastAsia="仿宋_GB2312" w:cs="仿宋_GB2312"/>
          <w:bCs/>
          <w:color w:val="000000"/>
          <w:kern w:val="0"/>
          <w:sz w:val="24"/>
          <w:szCs w:val="24"/>
        </w:rPr>
        <w:t>单位地址:</w:t>
      </w:r>
    </w:p>
    <w:p w14:paraId="2960A53F">
      <w:pPr>
        <w:adjustRightInd w:val="0"/>
        <w:snapToGrid w:val="0"/>
        <w:spacing w:line="560" w:lineRule="exact"/>
        <w:ind w:firstLine="480" w:firstLineChars="200"/>
        <w:rPr>
          <w:rFonts w:hint="eastAsia" w:ascii="仿宋_GB2312" w:hAnsi="仿宋_GB2312" w:eastAsia="仿宋_GB2312" w:cs="仿宋_GB2312"/>
          <w:bCs/>
          <w:color w:val="000000"/>
          <w:kern w:val="0"/>
          <w:sz w:val="24"/>
          <w:szCs w:val="24"/>
        </w:rPr>
      </w:pPr>
      <w:r>
        <w:rPr>
          <w:rFonts w:hint="eastAsia" w:ascii="仿宋_GB2312" w:hAnsi="仿宋_GB2312" w:eastAsia="仿宋_GB2312" w:cs="仿宋_GB2312"/>
          <w:bCs/>
          <w:color w:val="000000"/>
          <w:kern w:val="0"/>
          <w:sz w:val="24"/>
          <w:szCs w:val="24"/>
        </w:rPr>
        <w:t xml:space="preserve">纳税人识别号: </w:t>
      </w:r>
    </w:p>
    <w:p w14:paraId="711DD2F2">
      <w:pPr>
        <w:adjustRightInd w:val="0"/>
        <w:snapToGrid w:val="0"/>
        <w:spacing w:line="560" w:lineRule="exact"/>
        <w:ind w:firstLine="480" w:firstLineChars="200"/>
        <w:rPr>
          <w:rFonts w:hint="eastAsia" w:ascii="仿宋_GB2312" w:hAnsi="仿宋_GB2312" w:eastAsia="仿宋_GB2312" w:cs="仿宋_GB2312"/>
          <w:bCs/>
          <w:color w:val="000000"/>
          <w:kern w:val="0"/>
          <w:sz w:val="24"/>
          <w:szCs w:val="24"/>
        </w:rPr>
      </w:pPr>
      <w:r>
        <w:rPr>
          <w:rFonts w:hint="eastAsia" w:ascii="仿宋_GB2312" w:hAnsi="仿宋_GB2312" w:eastAsia="仿宋_GB2312" w:cs="仿宋_GB2312"/>
          <w:bCs/>
          <w:color w:val="000000"/>
          <w:kern w:val="0"/>
          <w:sz w:val="24"/>
          <w:szCs w:val="24"/>
        </w:rPr>
        <w:t>开户行：</w:t>
      </w:r>
    </w:p>
    <w:p w14:paraId="1232C9B6">
      <w:pPr>
        <w:adjustRightInd w:val="0"/>
        <w:snapToGrid w:val="0"/>
        <w:spacing w:line="560" w:lineRule="exact"/>
        <w:ind w:firstLine="480" w:firstLineChars="200"/>
        <w:rPr>
          <w:rFonts w:hint="eastAsia" w:ascii="仿宋_GB2312" w:hAnsi="仿宋_GB2312" w:eastAsia="仿宋_GB2312" w:cs="仿宋_GB2312"/>
          <w:bCs/>
          <w:color w:val="000000"/>
          <w:kern w:val="0"/>
          <w:sz w:val="24"/>
          <w:szCs w:val="24"/>
          <w:lang w:val="en-US" w:eastAsia="zh-CN"/>
        </w:rPr>
      </w:pPr>
      <w:r>
        <w:rPr>
          <w:rFonts w:hint="eastAsia" w:ascii="仿宋_GB2312" w:hAnsi="仿宋_GB2312" w:eastAsia="仿宋_GB2312" w:cs="仿宋_GB2312"/>
          <w:bCs/>
          <w:color w:val="000000"/>
          <w:kern w:val="0"/>
          <w:sz w:val="24"/>
          <w:szCs w:val="24"/>
          <w:lang w:val="en-US" w:eastAsia="zh-CN"/>
        </w:rPr>
        <w:t>账  号：</w:t>
      </w:r>
    </w:p>
    <w:p w14:paraId="35650C83">
      <w:pPr>
        <w:adjustRightInd w:val="0"/>
        <w:snapToGrid w:val="0"/>
        <w:spacing w:line="560" w:lineRule="exact"/>
        <w:ind w:firstLine="480" w:firstLineChars="200"/>
        <w:rPr>
          <w:rFonts w:hint="eastAsia" w:ascii="仿宋_GB2312" w:hAnsi="仿宋_GB2312" w:eastAsia="仿宋_GB2312" w:cs="仿宋_GB2312"/>
          <w:bCs/>
          <w:sz w:val="24"/>
          <w:szCs w:val="24"/>
          <w:u w:val="single"/>
        </w:rPr>
      </w:pPr>
      <w:r>
        <w:rPr>
          <w:rFonts w:hint="eastAsia" w:ascii="仿宋_GB2312" w:hAnsi="仿宋_GB2312" w:eastAsia="仿宋_GB2312" w:cs="仿宋_GB2312"/>
          <w:bCs/>
          <w:color w:val="000000"/>
          <w:kern w:val="0"/>
          <w:sz w:val="24"/>
          <w:szCs w:val="24"/>
          <w:lang w:val="en-US" w:eastAsia="zh-CN"/>
        </w:rPr>
        <w:t>发票类型：</w:t>
      </w:r>
    </w:p>
    <w:bookmarkEnd w:id="0"/>
    <w:bookmarkEnd w:id="2"/>
    <w:p w14:paraId="6148095D">
      <w:pPr>
        <w:adjustRightInd w:val="0"/>
        <w:snapToGrid w:val="0"/>
        <w:spacing w:line="560" w:lineRule="exact"/>
        <w:rPr>
          <w:rFonts w:hint="eastAsia" w:ascii="仿宋_GB2312" w:hAnsi="仿宋_GB2312" w:eastAsia="仿宋_GB2312" w:cs="仿宋_GB2312"/>
          <w:b/>
          <w:color w:val="000000"/>
          <w:sz w:val="24"/>
          <w:szCs w:val="24"/>
          <w:lang w:val="en-US" w:eastAsia="zh-CN"/>
        </w:rPr>
      </w:pPr>
      <w:r>
        <w:rPr>
          <w:rFonts w:hint="eastAsia" w:ascii="仿宋_GB2312" w:hAnsi="仿宋_GB2312" w:eastAsia="仿宋_GB2312" w:cs="仿宋_GB2312"/>
          <w:b/>
          <w:color w:val="000000"/>
          <w:sz w:val="24"/>
          <w:szCs w:val="24"/>
          <w:lang w:val="en-US" w:eastAsia="zh-CN"/>
        </w:rPr>
        <w:t>九、知识产权保护</w:t>
      </w:r>
    </w:p>
    <w:p w14:paraId="1BBE2551">
      <w:pPr>
        <w:spacing w:line="560" w:lineRule="exact"/>
        <w:ind w:firstLine="480" w:firstLineChars="200"/>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4A8333FC">
      <w:pPr>
        <w:adjustRightInd w:val="0"/>
        <w:snapToGrid w:val="0"/>
        <w:spacing w:line="560" w:lineRule="exact"/>
        <w:rPr>
          <w:rFonts w:hint="eastAsia" w:ascii="仿宋_GB2312" w:hAnsi="仿宋_GB2312" w:eastAsia="仿宋_GB2312" w:cs="仿宋_GB2312"/>
          <w:b/>
          <w:color w:val="000000"/>
          <w:sz w:val="24"/>
          <w:szCs w:val="24"/>
          <w:lang w:val="en-US" w:eastAsia="zh-CN"/>
        </w:rPr>
      </w:pPr>
      <w:r>
        <w:rPr>
          <w:rFonts w:hint="eastAsia" w:ascii="仿宋_GB2312" w:hAnsi="仿宋_GB2312" w:eastAsia="仿宋_GB2312" w:cs="仿宋_GB2312"/>
          <w:b/>
          <w:color w:val="000000"/>
          <w:sz w:val="24"/>
          <w:szCs w:val="24"/>
          <w:lang w:val="en-US" w:eastAsia="zh-CN"/>
        </w:rPr>
        <w:t>十、保密义务</w:t>
      </w:r>
    </w:p>
    <w:p w14:paraId="5E79075D">
      <w:pPr>
        <w:spacing w:line="560" w:lineRule="exact"/>
        <w:ind w:firstLine="480" w:firstLineChars="200"/>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33A89F4D">
      <w:pPr>
        <w:adjustRightInd w:val="0"/>
        <w:snapToGrid w:val="0"/>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十一、</w:t>
      </w:r>
      <w:r>
        <w:rPr>
          <w:rFonts w:hint="eastAsia" w:ascii="仿宋_GB2312" w:hAnsi="仿宋_GB2312" w:eastAsia="仿宋_GB2312" w:cs="仿宋_GB2312"/>
          <w:b/>
          <w:sz w:val="24"/>
          <w:szCs w:val="24"/>
        </w:rPr>
        <w:t>甲方的权利和义务</w:t>
      </w:r>
    </w:p>
    <w:p w14:paraId="604E67E0">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1.</w:t>
      </w:r>
      <w:r>
        <w:rPr>
          <w:rFonts w:hint="eastAsia" w:ascii="仿宋_GB2312" w:hAnsi="仿宋_GB2312" w:eastAsia="仿宋_GB2312" w:cs="仿宋_GB2312"/>
          <w:bCs/>
          <w:sz w:val="24"/>
          <w:szCs w:val="24"/>
        </w:rPr>
        <w:t>签署合同后，甲方应确定项目负责人（或项目联系人），负责与本合同有关的事务。甲方有权对乙方的履约行为进行检查，并及时确认乙方提交的事项。甲方应当配合乙方完成相关项目实施工作。</w:t>
      </w:r>
    </w:p>
    <w:p w14:paraId="53AAACFD">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2.</w:t>
      </w:r>
      <w:r>
        <w:rPr>
          <w:rFonts w:hint="eastAsia" w:ascii="仿宋_GB2312" w:hAnsi="仿宋_GB2312" w:eastAsia="仿宋_GB2312" w:cs="仿宋_GB2312"/>
          <w:bCs/>
          <w:sz w:val="24"/>
          <w:szCs w:val="24"/>
        </w:rPr>
        <w:t>甲方有权要求乙方按时提交各阶段有关安排计划，并有权定期核对乙方提供货物数量、规格、质量等内容。甲方有权督促乙方工作并要求乙方更换不符合要求的货物。</w:t>
      </w:r>
    </w:p>
    <w:p w14:paraId="0E3F811B">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3.</w:t>
      </w:r>
      <w:r>
        <w:rPr>
          <w:rFonts w:hint="eastAsia" w:ascii="仿宋_GB2312" w:hAnsi="仿宋_GB2312" w:eastAsia="仿宋_GB2312" w:cs="仿宋_GB2312"/>
          <w:bCs/>
          <w:sz w:val="24"/>
          <w:szCs w:val="24"/>
        </w:rPr>
        <w:t>甲方有权要求乙方对缺陷部分予以修复，并按合同约定享有货物保修及其他合同约定的权利。</w:t>
      </w:r>
    </w:p>
    <w:p w14:paraId="6041FECB">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4.</w:t>
      </w:r>
      <w:r>
        <w:rPr>
          <w:rFonts w:hint="eastAsia" w:ascii="仿宋_GB2312" w:hAnsi="仿宋_GB2312" w:eastAsia="仿宋_GB2312" w:cs="仿宋_GB2312"/>
          <w:bCs/>
          <w:sz w:val="24"/>
          <w:szCs w:val="24"/>
        </w:rPr>
        <w:t>甲方应当按照合同约定及时对交付的货物进行验收，未在约定的期限内对乙方履约提出任何异议或者向乙方作出任何说明的，视为验收通过。</w:t>
      </w:r>
    </w:p>
    <w:p w14:paraId="2AA337CE">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5.</w:t>
      </w:r>
      <w:r>
        <w:rPr>
          <w:rFonts w:hint="eastAsia" w:ascii="仿宋_GB2312" w:hAnsi="仿宋_GB2312" w:eastAsia="仿宋_GB2312" w:cs="仿宋_GB2312"/>
          <w:bCs/>
          <w:sz w:val="24"/>
          <w:szCs w:val="24"/>
        </w:rPr>
        <w:t>甲方应当根据合同约定及时向乙方支付合同价款，不得以内部人员变更、履行内部 付款流程等为由，拒绝或迟延支付。</w:t>
      </w:r>
    </w:p>
    <w:p w14:paraId="7886ACA6">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6.</w:t>
      </w:r>
      <w:r>
        <w:rPr>
          <w:rFonts w:hint="eastAsia" w:ascii="仿宋_GB2312" w:hAnsi="仿宋_GB2312" w:eastAsia="仿宋_GB2312" w:cs="仿宋_GB2312"/>
          <w:bCs/>
          <w:sz w:val="24"/>
          <w:szCs w:val="24"/>
        </w:rPr>
        <w:t>国家法律法规规定及</w:t>
      </w:r>
      <w:r>
        <w:rPr>
          <w:rFonts w:hint="eastAsia" w:ascii="仿宋_GB2312" w:hAnsi="仿宋_GB2312" w:eastAsia="仿宋_GB2312" w:cs="仿宋_GB2312"/>
          <w:bCs/>
          <w:sz w:val="24"/>
          <w:szCs w:val="24"/>
          <w:lang w:val="en-US" w:eastAsia="zh-CN"/>
        </w:rPr>
        <w:t>合同约定</w:t>
      </w:r>
      <w:r>
        <w:rPr>
          <w:rFonts w:hint="eastAsia" w:ascii="仿宋_GB2312" w:hAnsi="仿宋_GB2312" w:eastAsia="仿宋_GB2312" w:cs="仿宋_GB2312"/>
          <w:bCs/>
          <w:sz w:val="24"/>
          <w:szCs w:val="24"/>
        </w:rPr>
        <w:t>应由甲方承担的其他义务和责任。</w:t>
      </w:r>
    </w:p>
    <w:p w14:paraId="4CFA8E5D">
      <w:pPr>
        <w:adjustRightInd w:val="0"/>
        <w:snapToGrid w:val="0"/>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十二、</w:t>
      </w:r>
      <w:r>
        <w:rPr>
          <w:rFonts w:hint="eastAsia" w:ascii="仿宋_GB2312" w:hAnsi="仿宋_GB2312" w:eastAsia="仿宋_GB2312" w:cs="仿宋_GB2312"/>
          <w:b/>
          <w:sz w:val="24"/>
          <w:szCs w:val="24"/>
        </w:rPr>
        <w:t>乙方的权利和义务</w:t>
      </w:r>
    </w:p>
    <w:p w14:paraId="22EF5553">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1.</w:t>
      </w:r>
      <w:r>
        <w:rPr>
          <w:rFonts w:hint="eastAsia" w:ascii="仿宋_GB2312" w:hAnsi="仿宋_GB2312" w:eastAsia="仿宋_GB2312" w:cs="仿宋_GB2312"/>
          <w:bCs/>
          <w:sz w:val="24"/>
          <w:szCs w:val="24"/>
        </w:rPr>
        <w:t>签署合同后，乙方应确定项目负责人（或项目联系人），负责与本合同有关的事务。</w:t>
      </w:r>
    </w:p>
    <w:p w14:paraId="1669F1AE">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2.</w:t>
      </w:r>
      <w:r>
        <w:rPr>
          <w:rFonts w:hint="eastAsia" w:ascii="仿宋_GB2312" w:hAnsi="仿宋_GB2312" w:eastAsia="仿宋_GB2312" w:cs="仿宋_GB2312"/>
          <w:bCs/>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135BBB8">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3.</w:t>
      </w:r>
      <w:r>
        <w:rPr>
          <w:rFonts w:hint="eastAsia" w:ascii="仿宋_GB2312" w:hAnsi="仿宋_GB2312" w:eastAsia="仿宋_GB2312" w:cs="仿宋_GB2312"/>
          <w:bCs/>
          <w:sz w:val="24"/>
          <w:szCs w:val="24"/>
        </w:rPr>
        <w:t>乙方有权根据合同约定向甲方收取合同价款。</w:t>
      </w:r>
    </w:p>
    <w:p w14:paraId="4633C718">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4.</w:t>
      </w:r>
      <w:r>
        <w:rPr>
          <w:rFonts w:hint="eastAsia" w:ascii="仿宋_GB2312" w:hAnsi="仿宋_GB2312" w:eastAsia="仿宋_GB2312" w:cs="仿宋_GB2312"/>
          <w:bCs/>
          <w:sz w:val="24"/>
          <w:szCs w:val="24"/>
        </w:rPr>
        <w:t>国家法律法规规定及</w:t>
      </w:r>
      <w:r>
        <w:rPr>
          <w:rFonts w:hint="eastAsia" w:ascii="仿宋_GB2312" w:hAnsi="仿宋_GB2312" w:eastAsia="仿宋_GB2312" w:cs="仿宋_GB2312"/>
          <w:bCs/>
          <w:sz w:val="24"/>
          <w:szCs w:val="24"/>
          <w:lang w:val="en-US" w:eastAsia="zh-CN"/>
        </w:rPr>
        <w:t>合同</w:t>
      </w:r>
      <w:r>
        <w:rPr>
          <w:rFonts w:hint="eastAsia" w:ascii="仿宋_GB2312" w:hAnsi="仿宋_GB2312" w:eastAsia="仿宋_GB2312" w:cs="仿宋_GB2312"/>
          <w:bCs/>
          <w:sz w:val="24"/>
          <w:szCs w:val="24"/>
        </w:rPr>
        <w:t>约定应由乙方承担的其他义务和责任。</w:t>
      </w:r>
    </w:p>
    <w:p w14:paraId="1FC4B9E6">
      <w:pPr>
        <w:adjustRightInd w:val="0"/>
        <w:snapToGrid w:val="0"/>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十三</w:t>
      </w:r>
      <w:r>
        <w:rPr>
          <w:rFonts w:hint="eastAsia" w:ascii="仿宋_GB2312" w:hAnsi="仿宋_GB2312" w:eastAsia="仿宋_GB2312" w:cs="仿宋_GB2312"/>
          <w:b/>
          <w:sz w:val="24"/>
          <w:szCs w:val="24"/>
        </w:rPr>
        <w:t>、违约责任</w:t>
      </w:r>
    </w:p>
    <w:p w14:paraId="06F3C647">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color w:val="auto"/>
          <w:kern w:val="0"/>
          <w:sz w:val="24"/>
          <w:szCs w:val="24"/>
          <w:lang w:val="en-US" w:eastAsia="zh-CN" w:bidi="ar-SA"/>
        </w:rPr>
        <w:t>1.</w:t>
      </w:r>
      <w:r>
        <w:rPr>
          <w:rFonts w:hint="eastAsia" w:ascii="仿宋_GB2312" w:hAnsi="仿宋_GB2312" w:eastAsia="仿宋_GB2312" w:cs="仿宋_GB2312"/>
          <w:bCs/>
          <w:sz w:val="24"/>
          <w:szCs w:val="24"/>
        </w:rPr>
        <w:t>甲乙双方均应全面履行本合同，任何一方未能按照本合同的约定履行自己的义务，应当承担违约责任。</w:t>
      </w:r>
    </w:p>
    <w:p w14:paraId="3850D6AB">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color w:val="auto"/>
          <w:kern w:val="0"/>
          <w:sz w:val="24"/>
          <w:szCs w:val="24"/>
          <w:lang w:val="en-US" w:eastAsia="zh-CN" w:bidi="ar-SA"/>
        </w:rPr>
        <w:t>2.</w:t>
      </w:r>
      <w:r>
        <w:rPr>
          <w:rFonts w:hint="eastAsia" w:ascii="仿宋_GB2312" w:hAnsi="仿宋_GB2312" w:eastAsia="仿宋_GB2312" w:cs="仿宋_GB2312"/>
          <w:bCs/>
          <w:sz w:val="24"/>
          <w:szCs w:val="24"/>
        </w:rPr>
        <w:t>乙方逾期交付货物的，则每逾期一天，按合同总额的3‰向甲方支付违约金，并承担因此给甲方造成的实际损失。逾期交付超过5天的，甲方有权单方解除合同，并没收全额履约保证金。</w:t>
      </w:r>
    </w:p>
    <w:p w14:paraId="4BEFC28E">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color w:val="FF0000"/>
          <w:sz w:val="24"/>
          <w:szCs w:val="24"/>
        </w:rPr>
      </w:pPr>
      <w:r>
        <w:rPr>
          <w:rFonts w:hint="eastAsia" w:ascii="仿宋_GB2312" w:hAnsi="仿宋_GB2312" w:eastAsia="仿宋_GB2312" w:cs="仿宋_GB2312"/>
          <w:bCs/>
          <w:color w:val="auto"/>
          <w:kern w:val="0"/>
          <w:sz w:val="24"/>
          <w:szCs w:val="24"/>
          <w:lang w:val="en-US" w:eastAsia="zh-CN" w:bidi="ar-SA"/>
        </w:rPr>
        <w:t>3.</w:t>
      </w:r>
      <w:r>
        <w:rPr>
          <w:rFonts w:hint="eastAsia" w:ascii="仿宋_GB2312" w:hAnsi="仿宋_GB2312" w:eastAsia="仿宋_GB2312" w:cs="仿宋_GB2312"/>
          <w:bCs/>
          <w:sz w:val="24"/>
          <w:szCs w:val="24"/>
        </w:rPr>
        <w:t>若乙方未能按照合同约定的质量标准履行合同，甲方有权单方解除合同。对甲方造成损失的，乙方应对甲方损失全额赔偿，并按照合同总金额20%的支付违约金。</w:t>
      </w:r>
    </w:p>
    <w:p w14:paraId="1B3A4F51">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color w:val="auto"/>
          <w:kern w:val="0"/>
          <w:sz w:val="24"/>
          <w:szCs w:val="24"/>
          <w:lang w:val="en-US" w:eastAsia="zh-CN" w:bidi="ar-SA"/>
        </w:rPr>
        <w:t>4.</w:t>
      </w:r>
      <w:r>
        <w:rPr>
          <w:rFonts w:hint="eastAsia" w:ascii="仿宋_GB2312" w:hAnsi="仿宋_GB2312" w:eastAsia="仿宋_GB2312" w:cs="仿宋_GB2312"/>
          <w:bCs/>
          <w:sz w:val="24"/>
          <w:szCs w:val="24"/>
        </w:rPr>
        <w:t>若乙方未按本合同的约定提供保修服务，甲方有权自行委托第三方提供甲方所需要的技术支持和售后服务，所发生的费用由乙方承担，如因此造成甲方损失的，乙方应承担赔偿责任。</w:t>
      </w:r>
    </w:p>
    <w:p w14:paraId="1A237D24">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color w:val="auto"/>
          <w:kern w:val="0"/>
          <w:sz w:val="24"/>
          <w:szCs w:val="24"/>
          <w:lang w:val="en-US" w:eastAsia="zh-CN" w:bidi="ar-SA"/>
        </w:rPr>
        <w:t>5.</w:t>
      </w:r>
      <w:r>
        <w:rPr>
          <w:rFonts w:hint="eastAsia" w:ascii="仿宋_GB2312" w:hAnsi="仿宋_GB2312" w:eastAsia="仿宋_GB2312" w:cs="仿宋_GB2312"/>
          <w:bCs/>
          <w:sz w:val="24"/>
          <w:szCs w:val="24"/>
        </w:rPr>
        <w:t>甲乙双方的任何一方遇法定不可抗因素，造成合同履行不能或延时，由双方协商解决。</w:t>
      </w:r>
    </w:p>
    <w:p w14:paraId="3EBBC6E9">
      <w:pPr>
        <w:adjustRightInd w:val="0"/>
        <w:snapToGrid w:val="0"/>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十四、</w:t>
      </w:r>
      <w:r>
        <w:rPr>
          <w:rFonts w:hint="eastAsia" w:ascii="仿宋_GB2312" w:hAnsi="仿宋_GB2312" w:eastAsia="仿宋_GB2312" w:cs="仿宋_GB2312"/>
          <w:b/>
          <w:sz w:val="24"/>
          <w:szCs w:val="24"/>
        </w:rPr>
        <w:t>不可抗力</w:t>
      </w:r>
    </w:p>
    <w:p w14:paraId="432193B3">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color w:val="auto"/>
          <w:kern w:val="0"/>
          <w:sz w:val="24"/>
          <w:szCs w:val="24"/>
          <w:lang w:val="en-US" w:eastAsia="zh-CN" w:bidi="ar-SA"/>
        </w:rPr>
        <w:t>1.</w:t>
      </w:r>
      <w:r>
        <w:rPr>
          <w:rFonts w:hint="eastAsia" w:ascii="仿宋_GB2312" w:hAnsi="仿宋_GB2312" w:eastAsia="仿宋_GB2312" w:cs="仿宋_GB2312"/>
          <w:bCs/>
          <w:sz w:val="24"/>
          <w:szCs w:val="24"/>
        </w:rPr>
        <w:t>不可抗力是指合同双方不能预见、不能避免且不能克服的客观情况。</w:t>
      </w:r>
    </w:p>
    <w:p w14:paraId="53E63206">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color w:val="auto"/>
          <w:kern w:val="0"/>
          <w:sz w:val="24"/>
          <w:szCs w:val="24"/>
          <w:lang w:val="en-US" w:eastAsia="zh-CN" w:bidi="ar-SA"/>
        </w:rPr>
        <w:t>2.</w:t>
      </w:r>
      <w:r>
        <w:rPr>
          <w:rFonts w:hint="eastAsia" w:ascii="仿宋_GB2312" w:hAnsi="仿宋_GB2312" w:eastAsia="仿宋_GB2312" w:cs="仿宋_GB2312"/>
          <w:bCs/>
          <w:sz w:val="24"/>
          <w:szCs w:val="24"/>
        </w:rPr>
        <w:t>任何一方对由于不可抗力造成的部分或全部不能履行合同不承担违约责任。但迟延履行后发生不可抗力的，不能免除责任。</w:t>
      </w:r>
    </w:p>
    <w:p w14:paraId="379FADEA">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color w:val="auto"/>
          <w:kern w:val="0"/>
          <w:sz w:val="24"/>
          <w:szCs w:val="24"/>
          <w:lang w:val="en-US" w:eastAsia="zh-CN" w:bidi="ar-SA"/>
        </w:rPr>
        <w:t>3.</w:t>
      </w:r>
      <w:r>
        <w:rPr>
          <w:rFonts w:hint="eastAsia" w:ascii="仿宋_GB2312" w:hAnsi="仿宋_GB2312" w:eastAsia="仿宋_GB2312" w:cs="仿宋_GB2312"/>
          <w:bCs/>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CB82197">
      <w:pPr>
        <w:spacing w:line="560" w:lineRule="exact"/>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十五、</w:t>
      </w:r>
      <w:r>
        <w:rPr>
          <w:rFonts w:hint="eastAsia" w:ascii="仿宋_GB2312" w:hAnsi="仿宋_GB2312" w:eastAsia="仿宋_GB2312" w:cs="仿宋_GB2312"/>
          <w:b/>
          <w:sz w:val="24"/>
          <w:szCs w:val="24"/>
        </w:rPr>
        <w:t>合同变更、中止与终止</w:t>
      </w:r>
    </w:p>
    <w:p w14:paraId="1E5270A5">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1.</w:t>
      </w:r>
      <w:r>
        <w:rPr>
          <w:rFonts w:hint="eastAsia" w:ascii="仿宋_GB2312" w:hAnsi="仿宋_GB2312" w:eastAsia="仿宋_GB2312" w:cs="仿宋_GB2312"/>
          <w:bCs/>
          <w:sz w:val="24"/>
          <w:szCs w:val="24"/>
        </w:rPr>
        <w:t>合同的变更</w:t>
      </w:r>
    </w:p>
    <w:p w14:paraId="47B54029">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政府采购合同履行中，在不改变合同其他条款的前提下，甲方可以在合同价款10%的范围内追加与合同标的相同的货物，并就此与乙方协商一致后签订补充协议。</w:t>
      </w:r>
    </w:p>
    <w:p w14:paraId="05D41D0E">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2.</w:t>
      </w:r>
      <w:r>
        <w:rPr>
          <w:rFonts w:hint="eastAsia" w:ascii="仿宋_GB2312" w:hAnsi="仿宋_GB2312" w:eastAsia="仿宋_GB2312" w:cs="仿宋_GB2312"/>
          <w:bCs/>
          <w:sz w:val="24"/>
          <w:szCs w:val="24"/>
        </w:rPr>
        <w:t>合同的中止</w:t>
      </w:r>
    </w:p>
    <w:p w14:paraId="0C407F55">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（1）合同履行过程中因供应商就采购文件、采购过程或结果提起投诉的，甲方认为有必要的，可以中止合同的履行。</w:t>
      </w:r>
    </w:p>
    <w:p w14:paraId="7525F3B2">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（2）合同履行过程中，如果乙方出现以下情形之一的：1．经营状况严重恶化；2．转移财产、抽逃资金，以逃避债务；3．丧失商业信誉；4</w:t>
      </w:r>
      <w:r>
        <w:rPr>
          <w:rFonts w:hint="eastAsia" w:ascii="仿宋_GB2312" w:hAnsi="仿宋_GB2312" w:eastAsia="仿宋_GB2312" w:cs="仿宋_GB2312"/>
          <w:bCs/>
          <w:sz w:val="24"/>
          <w:szCs w:val="24"/>
          <w:lang w:val="en-US" w:eastAsia="zh-CN"/>
        </w:rPr>
        <w:t>.</w:t>
      </w:r>
      <w:r>
        <w:rPr>
          <w:rFonts w:hint="eastAsia" w:ascii="仿宋_GB2312" w:hAnsi="仿宋_GB2312" w:eastAsia="仿宋_GB2312" w:cs="仿宋_GB2312"/>
          <w:bCs/>
          <w:sz w:val="24"/>
          <w:szCs w:val="24"/>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0397180">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（3）乙方分立、合并或者变更住所的，应当及时以书面形式告知甲方。乙方没有及时 告知甲方，致使合同履行发生困难的，甲方可以中止合同履行并要求乙方承担由此给甲方造成的损失。</w:t>
      </w:r>
    </w:p>
    <w:p w14:paraId="0AADE1AA">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（4）甲方不得以行政区划调整、政府换届、机构或者职能调整以及相关责任人更替为由中止合同。</w:t>
      </w:r>
    </w:p>
    <w:p w14:paraId="59D06ECD">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3.</w:t>
      </w:r>
      <w:r>
        <w:rPr>
          <w:rFonts w:hint="eastAsia" w:ascii="仿宋_GB2312" w:hAnsi="仿宋_GB2312" w:eastAsia="仿宋_GB2312" w:cs="仿宋_GB2312"/>
          <w:bCs/>
          <w:sz w:val="24"/>
          <w:szCs w:val="24"/>
        </w:rPr>
        <w:t>合同的终止</w:t>
      </w:r>
    </w:p>
    <w:p w14:paraId="11A7FB1D">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（1）合同因有效期限届满而终止；</w:t>
      </w:r>
    </w:p>
    <w:p w14:paraId="1133347D">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（2）乙方未按合同约定履行，构成根本性违约的，甲方有权终止合同，并追究乙方的违约责任。</w:t>
      </w:r>
    </w:p>
    <w:p w14:paraId="63960252">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4.</w:t>
      </w:r>
      <w:r>
        <w:rPr>
          <w:rFonts w:hint="eastAsia" w:ascii="仿宋_GB2312" w:hAnsi="仿宋_GB2312" w:eastAsia="仿宋_GB2312" w:cs="仿宋_GB2312"/>
          <w:bCs/>
          <w:sz w:val="24"/>
          <w:szCs w:val="24"/>
        </w:rPr>
        <w:t>涉及国家利益、社会公共利益的情形</w:t>
      </w:r>
    </w:p>
    <w:p w14:paraId="018304D7">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政府采购合同继续履行将损害国家利益和社会公共利益的，双方当事人应当变更、中止或者终止合同。有过错的一方应当承担赔偿责任，双方都有过错的，各自承担相应的责任。</w:t>
      </w:r>
    </w:p>
    <w:p w14:paraId="70460C34">
      <w:pPr>
        <w:spacing w:line="560" w:lineRule="exact"/>
        <w:rPr>
          <w:rFonts w:hint="eastAsia" w:ascii="仿宋_GB2312" w:hAnsi="仿宋_GB2312" w:eastAsia="仿宋_GB2312" w:cs="仿宋_GB2312"/>
          <w:b/>
          <w:sz w:val="24"/>
          <w:szCs w:val="24"/>
          <w:lang w:eastAsia="en-US"/>
        </w:rPr>
      </w:pPr>
      <w:r>
        <w:rPr>
          <w:rFonts w:hint="eastAsia" w:ascii="仿宋_GB2312" w:hAnsi="仿宋_GB2312" w:eastAsia="仿宋_GB2312" w:cs="仿宋_GB2312"/>
          <w:b/>
          <w:sz w:val="24"/>
          <w:szCs w:val="24"/>
          <w:lang w:val="en-US" w:eastAsia="zh-CN"/>
        </w:rPr>
        <w:t>十六、</w:t>
      </w:r>
      <w:r>
        <w:rPr>
          <w:rFonts w:hint="eastAsia" w:ascii="仿宋_GB2312" w:hAnsi="仿宋_GB2312" w:eastAsia="仿宋_GB2312" w:cs="仿宋_GB2312"/>
          <w:b/>
          <w:sz w:val="24"/>
          <w:szCs w:val="24"/>
          <w:lang w:eastAsia="en-US"/>
        </w:rPr>
        <w:t>解决争议的方法</w:t>
      </w:r>
    </w:p>
    <w:p w14:paraId="345B1117">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lang w:eastAsia="en-US"/>
        </w:rPr>
      </w:pPr>
      <w:r>
        <w:rPr>
          <w:rFonts w:hint="eastAsia" w:ascii="仿宋_GB2312" w:hAnsi="仿宋_GB2312" w:eastAsia="仿宋_GB2312" w:cs="仿宋_GB2312"/>
          <w:bCs/>
          <w:sz w:val="24"/>
          <w:szCs w:val="24"/>
          <w:lang w:val="en-US" w:eastAsia="zh-CN"/>
        </w:rPr>
        <w:t>1.</w:t>
      </w:r>
      <w:r>
        <w:rPr>
          <w:rFonts w:hint="eastAsia" w:ascii="仿宋_GB2312" w:hAnsi="仿宋_GB2312" w:eastAsia="仿宋_GB2312" w:cs="仿宋_GB2312"/>
          <w:bCs/>
          <w:sz w:val="24"/>
          <w:szCs w:val="24"/>
          <w:lang w:eastAsia="en-US"/>
        </w:rPr>
        <w:t>因本合同及合同有关事项发生的争议，由甲乙双方友好协商解决。协商不成时，可以向有关组织申请调解。合同一方或双方不愿调解或调解不成的，应向</w:t>
      </w:r>
      <w:r>
        <w:rPr>
          <w:rFonts w:hint="eastAsia" w:ascii="仿宋_GB2312" w:hAnsi="仿宋_GB2312" w:eastAsia="仿宋_GB2312" w:cs="仿宋_GB2312"/>
          <w:bCs/>
          <w:sz w:val="24"/>
          <w:szCs w:val="24"/>
          <w:lang w:val="en-US" w:eastAsia="en-US"/>
        </w:rPr>
        <w:t>甲方所在地</w:t>
      </w:r>
      <w:r>
        <w:rPr>
          <w:rFonts w:hint="eastAsia" w:ascii="仿宋_GB2312" w:hAnsi="仿宋_GB2312" w:eastAsia="仿宋_GB2312" w:cs="仿宋_GB2312"/>
          <w:bCs/>
          <w:sz w:val="24"/>
          <w:szCs w:val="24"/>
          <w:lang w:eastAsia="en-US"/>
        </w:rPr>
        <w:t>人民法院</w:t>
      </w:r>
      <w:r>
        <w:rPr>
          <w:rFonts w:hint="eastAsia" w:ascii="仿宋_GB2312" w:hAnsi="仿宋_GB2312" w:eastAsia="仿宋_GB2312" w:cs="仿宋_GB2312"/>
          <w:bCs/>
          <w:sz w:val="24"/>
          <w:szCs w:val="24"/>
          <w:lang w:val="en-US" w:eastAsia="zh-CN"/>
        </w:rPr>
        <w:t>提</w:t>
      </w:r>
      <w:r>
        <w:rPr>
          <w:rFonts w:hint="eastAsia" w:ascii="仿宋_GB2312" w:hAnsi="仿宋_GB2312" w:eastAsia="仿宋_GB2312" w:cs="仿宋_GB2312"/>
          <w:bCs/>
          <w:sz w:val="24"/>
          <w:szCs w:val="24"/>
          <w:lang w:eastAsia="en-US"/>
        </w:rPr>
        <w:t>起诉讼。</w:t>
      </w:r>
    </w:p>
    <w:p w14:paraId="3FA519DD">
      <w:pPr>
        <w:pStyle w:val="2"/>
        <w:numPr>
          <w:ilvl w:val="0"/>
          <w:numId w:val="0"/>
        </w:numPr>
        <w:tabs>
          <w:tab w:val="left" w:pos="0"/>
        </w:tabs>
        <w:spacing w:line="560" w:lineRule="exact"/>
        <w:ind w:left="0" w:leftChars="0" w:firstLine="480" w:firstLineChars="200"/>
        <w:rPr>
          <w:rFonts w:hint="eastAsia" w:ascii="仿宋_GB2312" w:hAnsi="仿宋_GB2312" w:eastAsia="仿宋_GB2312" w:cs="仿宋_GB2312"/>
          <w:bCs/>
          <w:sz w:val="24"/>
          <w:szCs w:val="24"/>
          <w:lang w:eastAsia="en-US"/>
        </w:rPr>
      </w:pPr>
      <w:r>
        <w:rPr>
          <w:rFonts w:hint="eastAsia" w:ascii="仿宋_GB2312" w:hAnsi="仿宋_GB2312" w:eastAsia="仿宋_GB2312" w:cs="仿宋_GB2312"/>
          <w:bCs/>
          <w:sz w:val="24"/>
          <w:szCs w:val="24"/>
          <w:lang w:val="en-US" w:eastAsia="zh-CN"/>
        </w:rPr>
        <w:t>2.</w:t>
      </w:r>
      <w:r>
        <w:rPr>
          <w:rFonts w:hint="eastAsia" w:ascii="仿宋_GB2312" w:hAnsi="仿宋_GB2312" w:eastAsia="仿宋_GB2312" w:cs="仿宋_GB2312"/>
          <w:bCs/>
          <w:sz w:val="24"/>
          <w:szCs w:val="24"/>
          <w:lang w:eastAsia="en-US"/>
        </w:rPr>
        <w:t>如甲乙双方有争议的事项不影响合同其他部分的履行，在争议解决期间，合同其他部分应当继续履行。</w:t>
      </w:r>
    </w:p>
    <w:p w14:paraId="0428078B">
      <w:pPr>
        <w:adjustRightInd w:val="0"/>
        <w:snapToGrid w:val="0"/>
        <w:spacing w:line="560" w:lineRule="exact"/>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十</w:t>
      </w:r>
      <w:r>
        <w:rPr>
          <w:rFonts w:hint="eastAsia" w:ascii="仿宋_GB2312" w:hAnsi="仿宋_GB2312" w:eastAsia="仿宋_GB2312" w:cs="仿宋_GB2312"/>
          <w:b/>
          <w:color w:val="000000"/>
          <w:sz w:val="24"/>
          <w:szCs w:val="24"/>
          <w:lang w:val="en-US" w:eastAsia="zh-CN"/>
        </w:rPr>
        <w:t>七</w:t>
      </w:r>
      <w:r>
        <w:rPr>
          <w:rFonts w:hint="eastAsia" w:ascii="仿宋_GB2312" w:hAnsi="仿宋_GB2312" w:eastAsia="仿宋_GB2312" w:cs="仿宋_GB2312"/>
          <w:b/>
          <w:color w:val="000000"/>
          <w:sz w:val="24"/>
          <w:szCs w:val="24"/>
        </w:rPr>
        <w:t>、其他</w:t>
      </w:r>
    </w:p>
    <w:p w14:paraId="5FE68B89">
      <w:pPr>
        <w:pStyle w:val="2"/>
        <w:widowControl/>
        <w:numPr>
          <w:ilvl w:val="0"/>
          <w:numId w:val="2"/>
        </w:numPr>
        <w:spacing w:after="0" w:line="560" w:lineRule="exact"/>
        <w:ind w:leftChars="0" w:firstLine="480" w:firstLineChars="200"/>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在本合同执行过程中，甲、乙双方协商签订的补充合同与原合同具有同等法律效力。</w:t>
      </w:r>
      <w:r>
        <w:rPr>
          <w:rFonts w:hint="eastAsia" w:ascii="仿宋_GB2312" w:hAnsi="仿宋_GB2312" w:eastAsia="仿宋_GB2312" w:cs="仿宋_GB2312"/>
          <w:color w:val="000000"/>
          <w:sz w:val="24"/>
          <w:szCs w:val="24"/>
          <w:lang w:val="en-US" w:eastAsia="zh-CN"/>
        </w:rPr>
        <w:t>招标（</w:t>
      </w:r>
      <w:r>
        <w:rPr>
          <w:rFonts w:hint="eastAsia" w:ascii="仿宋_GB2312" w:hAnsi="仿宋_GB2312" w:eastAsia="仿宋_GB2312" w:cs="仿宋_GB2312"/>
          <w:color w:val="000000"/>
          <w:sz w:val="24"/>
          <w:szCs w:val="24"/>
        </w:rPr>
        <w:t>采购</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rPr>
        <w:t>文件及其补遗文件、投标</w:t>
      </w: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lang w:val="en-US" w:eastAsia="zh-CN"/>
        </w:rPr>
        <w:t>响应</w:t>
      </w: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文件和有关说明承诺（若有）是本合同不可分割的部分，为本合同的重要补充内容，与本合同具有同等法律效力。</w:t>
      </w:r>
    </w:p>
    <w:p w14:paraId="26BDF59E">
      <w:pPr>
        <w:pStyle w:val="2"/>
        <w:widowControl/>
        <w:numPr>
          <w:ilvl w:val="0"/>
          <w:numId w:val="2"/>
        </w:numPr>
        <w:spacing w:after="0" w:line="560" w:lineRule="exact"/>
        <w:ind w:leftChars="0"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color w:val="000000"/>
          <w:sz w:val="24"/>
          <w:szCs w:val="24"/>
        </w:rPr>
        <w:t>未尽事宜，双方协商解决。</w:t>
      </w:r>
    </w:p>
    <w:p w14:paraId="79044B10">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val="0"/>
          <w:sz w:val="24"/>
          <w:szCs w:val="24"/>
        </w:rPr>
      </w:pPr>
      <w:r>
        <w:rPr>
          <w:rFonts w:hint="eastAsia" w:ascii="仿宋_GB2312" w:hAnsi="仿宋_GB2312" w:eastAsia="仿宋_GB2312" w:cs="仿宋_GB2312"/>
          <w:b/>
          <w:bCs w:val="0"/>
          <w:kern w:val="2"/>
          <w:sz w:val="24"/>
          <w:szCs w:val="24"/>
          <w:lang w:val="en-US" w:eastAsia="zh-CN" w:bidi="ar-SA"/>
        </w:rPr>
        <w:t>十八、</w:t>
      </w:r>
      <w:r>
        <w:rPr>
          <w:rFonts w:hint="eastAsia" w:ascii="仿宋_GB2312" w:hAnsi="仿宋_GB2312" w:eastAsia="仿宋_GB2312" w:cs="仿宋_GB2312"/>
          <w:b/>
          <w:bCs w:val="0"/>
          <w:sz w:val="24"/>
          <w:szCs w:val="24"/>
        </w:rPr>
        <w:t>本合同书包含的附件</w:t>
      </w:r>
    </w:p>
    <w:p w14:paraId="799E8B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bCs/>
          <w:sz w:val="24"/>
          <w:szCs w:val="24"/>
          <w:u w:val="single"/>
        </w:rPr>
      </w:pPr>
      <w:r>
        <w:rPr>
          <w:rFonts w:hint="eastAsia" w:ascii="仿宋_GB2312" w:hAnsi="仿宋_GB2312" w:eastAsia="仿宋_GB2312" w:cs="仿宋_GB2312"/>
          <w:bCs/>
          <w:sz w:val="24"/>
          <w:szCs w:val="24"/>
          <w:u w:val="single"/>
        </w:rPr>
        <w:t>附件1：</w:t>
      </w:r>
      <w:r>
        <w:rPr>
          <w:rFonts w:hint="eastAsia" w:ascii="仿宋_GB2312" w:hAnsi="仿宋_GB2312" w:eastAsia="仿宋_GB2312" w:cs="仿宋_GB2312"/>
          <w:bCs/>
          <w:sz w:val="24"/>
          <w:szCs w:val="24"/>
          <w:u w:val="single"/>
          <w:lang w:val="en-US" w:eastAsia="zh-CN"/>
        </w:rPr>
        <w:t>货物清单</w:t>
      </w:r>
      <w:r>
        <w:rPr>
          <w:rFonts w:hint="eastAsia" w:ascii="仿宋_GB2312" w:hAnsi="仿宋_GB2312" w:eastAsia="仿宋_GB2312" w:cs="仿宋_GB2312"/>
          <w:bCs/>
          <w:sz w:val="24"/>
          <w:szCs w:val="24"/>
          <w:u w:val="single"/>
        </w:rPr>
        <w:t>、附件2：技术指标</w:t>
      </w:r>
    </w:p>
    <w:p w14:paraId="2E724090">
      <w:pPr>
        <w:spacing w:line="560" w:lineRule="exact"/>
        <w:jc w:val="left"/>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rPr>
        <w:t>十</w:t>
      </w:r>
      <w:r>
        <w:rPr>
          <w:rFonts w:hint="eastAsia" w:ascii="仿宋_GB2312" w:hAnsi="仿宋_GB2312" w:eastAsia="仿宋_GB2312" w:cs="仿宋_GB2312"/>
          <w:b/>
          <w:bCs/>
          <w:sz w:val="24"/>
          <w:szCs w:val="24"/>
          <w:lang w:val="en-US" w:eastAsia="zh-CN"/>
        </w:rPr>
        <w:t>九</w:t>
      </w:r>
      <w:r>
        <w:rPr>
          <w:rFonts w:hint="eastAsia" w:ascii="仿宋_GB2312" w:hAnsi="仿宋_GB2312" w:eastAsia="仿宋_GB2312" w:cs="仿宋_GB2312"/>
          <w:b/>
          <w:bCs/>
          <w:sz w:val="24"/>
          <w:szCs w:val="24"/>
        </w:rPr>
        <w:t>、</w:t>
      </w:r>
      <w:bookmarkStart w:id="3" w:name="OLE_LINK5"/>
      <w:bookmarkStart w:id="4" w:name="OLE_LINK6"/>
      <w:r>
        <w:rPr>
          <w:rFonts w:hint="eastAsia" w:ascii="仿宋_GB2312" w:hAnsi="仿宋_GB2312" w:eastAsia="仿宋_GB2312" w:cs="仿宋_GB2312"/>
          <w:b/>
          <w:bCs/>
          <w:sz w:val="24"/>
          <w:szCs w:val="24"/>
        </w:rPr>
        <w:t>合同签订</w:t>
      </w:r>
      <w:r>
        <w:rPr>
          <w:rFonts w:hint="eastAsia" w:ascii="仿宋_GB2312" w:hAnsi="仿宋_GB2312" w:eastAsia="仿宋_GB2312" w:cs="仿宋_GB2312"/>
          <w:b/>
          <w:bCs/>
          <w:sz w:val="24"/>
          <w:szCs w:val="24"/>
          <w:lang w:eastAsia="zh-CN"/>
        </w:rPr>
        <w:t>：</w:t>
      </w:r>
    </w:p>
    <w:p w14:paraId="3C4BDD9D">
      <w:pPr>
        <w:spacing w:line="56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本合同一式__份，甲方__份，乙方__份，具有同等法律效力，本合同经甲乙双方签字盖章后生效。</w:t>
      </w:r>
    </w:p>
    <w:bookmarkEnd w:id="3"/>
    <w:bookmarkEnd w:id="4"/>
    <w:p w14:paraId="0DA15CFF">
      <w:pPr>
        <w:adjustRightInd w:val="0"/>
        <w:snapToGrid w:val="0"/>
        <w:spacing w:line="560" w:lineRule="exact"/>
        <w:jc w:val="center"/>
        <w:rPr>
          <w:rFonts w:hint="eastAsia" w:ascii="仿宋_GB2312" w:hAnsi="仿宋_GB2312" w:eastAsia="仿宋_GB2312" w:cs="仿宋_GB2312"/>
          <w:bCs/>
          <w:i/>
          <w:iCs/>
          <w:sz w:val="24"/>
          <w:szCs w:val="24"/>
        </w:rPr>
      </w:pPr>
      <w:r>
        <w:rPr>
          <w:rFonts w:hint="eastAsia" w:ascii="仿宋_GB2312" w:hAnsi="仿宋_GB2312" w:eastAsia="仿宋_GB2312" w:cs="仿宋_GB2312"/>
          <w:bCs/>
          <w:i/>
          <w:iCs/>
          <w:sz w:val="24"/>
          <w:szCs w:val="24"/>
        </w:rPr>
        <w:t>（以下为签字页）</w:t>
      </w:r>
      <w:r>
        <w:rPr>
          <w:rFonts w:hint="eastAsia" w:ascii="仿宋_GB2312" w:hAnsi="仿宋_GB2312" w:eastAsia="仿宋_GB2312" w:cs="仿宋_GB2312"/>
          <w:bCs/>
          <w:sz w:val="24"/>
          <w:szCs w:val="24"/>
        </w:rPr>
        <w:br w:type="page"/>
      </w:r>
      <w:bookmarkStart w:id="5" w:name="_Hlk198659158"/>
      <w:r>
        <w:rPr>
          <w:rFonts w:hint="eastAsia" w:ascii="仿宋_GB2312" w:hAnsi="仿宋_GB2312" w:eastAsia="仿宋_GB2312" w:cs="仿宋_GB2312"/>
          <w:bCs/>
          <w:i/>
          <w:iCs/>
          <w:sz w:val="24"/>
          <w:szCs w:val="24"/>
        </w:rPr>
        <w:t>（此页无正文）</w:t>
      </w:r>
    </w:p>
    <w:p w14:paraId="34B23ABA">
      <w:pPr>
        <w:spacing w:line="600" w:lineRule="exact"/>
        <w:ind w:left="551"/>
        <w:rPr>
          <w:rFonts w:hint="eastAsia" w:ascii="仿宋_GB2312" w:hAnsi="仿宋_GB2312" w:eastAsia="仿宋_GB2312" w:cs="仿宋_GB2312"/>
          <w:bCs/>
          <w:sz w:val="24"/>
          <w:szCs w:val="24"/>
        </w:rPr>
      </w:pPr>
    </w:p>
    <w:p w14:paraId="3DF175AD">
      <w:pPr>
        <w:keepNext w:val="0"/>
        <w:keepLines w:val="0"/>
        <w:pageBreakBefore w:val="0"/>
        <w:widowControl w:val="0"/>
        <w:kinsoku/>
        <w:wordWrap/>
        <w:overflowPunct/>
        <w:topLinePunct w:val="0"/>
        <w:autoSpaceDE/>
        <w:autoSpaceDN/>
        <w:bidi w:val="0"/>
        <w:adjustRightInd/>
        <w:snapToGrid/>
        <w:spacing w:line="600" w:lineRule="exact"/>
        <w:ind w:left="773" w:leftChars="368"/>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甲</w:t>
      </w:r>
      <w:r>
        <w:rPr>
          <w:rFonts w:hint="eastAsia" w:ascii="仿宋_GB2312" w:hAnsi="仿宋_GB2312" w:eastAsia="仿宋_GB2312" w:cs="仿宋_GB2312"/>
          <w:bCs/>
          <w:sz w:val="24"/>
          <w:szCs w:val="24"/>
        </w:rPr>
        <w:t>方：</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（盖章）</w:t>
      </w:r>
    </w:p>
    <w:p w14:paraId="51C8800D">
      <w:pPr>
        <w:keepNext w:val="0"/>
        <w:keepLines w:val="0"/>
        <w:pageBreakBefore w:val="0"/>
        <w:widowControl w:val="0"/>
        <w:kinsoku/>
        <w:wordWrap/>
        <w:overflowPunct/>
        <w:topLinePunct w:val="0"/>
        <w:autoSpaceDE/>
        <w:autoSpaceDN/>
        <w:bidi w:val="0"/>
        <w:adjustRightInd/>
        <w:snapToGrid/>
        <w:spacing w:line="600" w:lineRule="exact"/>
        <w:ind w:left="773" w:leftChars="368"/>
        <w:textAlignment w:val="auto"/>
        <w:rPr>
          <w:rFonts w:hint="eastAsia" w:ascii="仿宋_GB2312" w:hAnsi="仿宋_GB2312" w:eastAsia="仿宋_GB2312" w:cs="仿宋_GB2312"/>
          <w:bCs/>
          <w:sz w:val="24"/>
          <w:szCs w:val="24"/>
          <w:u w:val="single"/>
        </w:rPr>
      </w:pPr>
      <w:r>
        <w:rPr>
          <w:rFonts w:hint="eastAsia" w:ascii="仿宋_GB2312" w:hAnsi="仿宋_GB2312" w:eastAsia="仿宋_GB2312" w:cs="仿宋_GB2312"/>
          <w:bCs/>
          <w:sz w:val="24"/>
          <w:szCs w:val="24"/>
          <w:lang w:val="en-US" w:eastAsia="zh-CN"/>
        </w:rPr>
        <w:t>法定代表人</w:t>
      </w:r>
      <w:r>
        <w:rPr>
          <w:rFonts w:hint="eastAsia" w:ascii="仿宋_GB2312" w:hAnsi="仿宋_GB2312" w:eastAsia="仿宋_GB2312" w:cs="仿宋_GB2312"/>
          <w:bCs/>
          <w:sz w:val="24"/>
          <w:szCs w:val="24"/>
        </w:rPr>
        <w:t>：</w:t>
      </w:r>
      <w:r>
        <w:rPr>
          <w:rFonts w:hint="eastAsia" w:ascii="仿宋_GB2312" w:hAnsi="仿宋_GB2312" w:eastAsia="仿宋_GB2312" w:cs="仿宋_GB2312"/>
          <w:bCs/>
          <w:sz w:val="24"/>
          <w:szCs w:val="24"/>
          <w:u w:val="single"/>
        </w:rPr>
        <w:t xml:space="preserve">                        </w:t>
      </w:r>
    </w:p>
    <w:p w14:paraId="511FB316">
      <w:pPr>
        <w:spacing w:line="600" w:lineRule="exact"/>
        <w:ind w:left="773" w:leftChars="368"/>
        <w:rPr>
          <w:rFonts w:hint="eastAsia" w:ascii="仿宋_GB2312" w:hAnsi="仿宋_GB2312" w:eastAsia="仿宋_GB2312" w:cs="仿宋_GB2312"/>
          <w:bCs/>
          <w:sz w:val="24"/>
          <w:szCs w:val="24"/>
          <w:u w:val="single"/>
        </w:rPr>
      </w:pPr>
      <w:r>
        <w:rPr>
          <w:rFonts w:hint="eastAsia" w:ascii="仿宋_GB2312" w:hAnsi="仿宋_GB2312" w:eastAsia="仿宋_GB2312" w:cs="仿宋_GB2312"/>
          <w:bCs/>
          <w:sz w:val="24"/>
          <w:szCs w:val="24"/>
        </w:rPr>
        <w:t>地址：</w:t>
      </w:r>
      <w:r>
        <w:rPr>
          <w:rFonts w:hint="eastAsia" w:ascii="仿宋_GB2312" w:hAnsi="仿宋_GB2312" w:eastAsia="仿宋_GB2312" w:cs="仿宋_GB2312"/>
          <w:bCs/>
          <w:sz w:val="24"/>
          <w:szCs w:val="24"/>
          <w:u w:val="single"/>
        </w:rPr>
        <w:t xml:space="preserve">                         </w:t>
      </w:r>
    </w:p>
    <w:p w14:paraId="2576193E">
      <w:pPr>
        <w:spacing w:line="600" w:lineRule="exact"/>
        <w:ind w:left="773" w:leftChars="368"/>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委托代理人：</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 xml:space="preserve"> </w:t>
      </w:r>
    </w:p>
    <w:p w14:paraId="2F5A9DC4">
      <w:pPr>
        <w:spacing w:line="600" w:lineRule="exact"/>
        <w:ind w:left="773" w:leftChars="368"/>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联系</w:t>
      </w:r>
      <w:r>
        <w:rPr>
          <w:rFonts w:hint="eastAsia" w:ascii="仿宋_GB2312" w:hAnsi="仿宋_GB2312" w:eastAsia="仿宋_GB2312" w:cs="仿宋_GB2312"/>
          <w:bCs/>
          <w:sz w:val="24"/>
          <w:szCs w:val="24"/>
        </w:rPr>
        <w:t>电话：</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 xml:space="preserve">  </w:t>
      </w:r>
    </w:p>
    <w:p w14:paraId="41A60512">
      <w:pPr>
        <w:spacing w:line="600" w:lineRule="exact"/>
        <w:ind w:left="773" w:leftChars="368"/>
        <w:rPr>
          <w:rFonts w:hint="eastAsia" w:ascii="仿宋_GB2312" w:hAnsi="仿宋_GB2312" w:eastAsia="仿宋_GB2312" w:cs="仿宋_GB2312"/>
          <w:bCs/>
          <w:sz w:val="24"/>
          <w:szCs w:val="24"/>
          <w:u w:val="single"/>
        </w:rPr>
      </w:pPr>
      <w:r>
        <w:rPr>
          <w:rFonts w:hint="eastAsia" w:ascii="仿宋_GB2312" w:hAnsi="仿宋_GB2312" w:eastAsia="仿宋_GB2312" w:cs="仿宋_GB2312"/>
          <w:bCs/>
          <w:sz w:val="24"/>
          <w:szCs w:val="24"/>
        </w:rPr>
        <w:t xml:space="preserve">签字日期： </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年</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月</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日</w:t>
      </w:r>
    </w:p>
    <w:p w14:paraId="18B5BED7">
      <w:pPr>
        <w:spacing w:line="600" w:lineRule="exact"/>
        <w:ind w:left="773" w:leftChars="368"/>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 xml:space="preserve"> </w:t>
      </w:r>
    </w:p>
    <w:p w14:paraId="6F388261">
      <w:pPr>
        <w:spacing w:line="600" w:lineRule="exact"/>
        <w:ind w:left="773" w:leftChars="368"/>
        <w:rPr>
          <w:rFonts w:hint="eastAsia" w:ascii="仿宋_GB2312" w:hAnsi="仿宋_GB2312" w:eastAsia="仿宋_GB2312" w:cs="仿宋_GB2312"/>
          <w:bCs/>
          <w:sz w:val="24"/>
          <w:szCs w:val="24"/>
        </w:rPr>
      </w:pPr>
    </w:p>
    <w:p w14:paraId="63AC4AA0">
      <w:pPr>
        <w:spacing w:line="600" w:lineRule="exact"/>
        <w:ind w:left="773" w:leftChars="368"/>
        <w:rPr>
          <w:rFonts w:hint="eastAsia" w:ascii="仿宋_GB2312" w:hAnsi="仿宋_GB2312" w:eastAsia="仿宋_GB2312" w:cs="仿宋_GB2312"/>
          <w:bCs/>
          <w:sz w:val="24"/>
          <w:szCs w:val="24"/>
        </w:rPr>
      </w:pPr>
    </w:p>
    <w:p w14:paraId="5885AC43">
      <w:pPr>
        <w:keepNext w:val="0"/>
        <w:keepLines w:val="0"/>
        <w:pageBreakBefore w:val="0"/>
        <w:widowControl w:val="0"/>
        <w:kinsoku/>
        <w:wordWrap/>
        <w:overflowPunct/>
        <w:topLinePunct w:val="0"/>
        <w:autoSpaceDE/>
        <w:autoSpaceDN/>
        <w:bidi w:val="0"/>
        <w:adjustRightInd/>
        <w:snapToGrid/>
        <w:spacing w:line="600" w:lineRule="exact"/>
        <w:ind w:left="773" w:leftChars="368"/>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乙方：</w:t>
      </w:r>
      <w:r>
        <w:rPr>
          <w:rFonts w:hint="eastAsia" w:ascii="仿宋_GB2312" w:hAnsi="仿宋_GB2312" w:eastAsia="仿宋_GB2312" w:cs="仿宋_GB2312"/>
          <w:bCs/>
          <w:color w:val="auto"/>
          <w:sz w:val="24"/>
          <w:szCs w:val="24"/>
          <w:u w:val="single"/>
        </w:rPr>
        <w:t xml:space="preserve">                 </w:t>
      </w:r>
      <w:r>
        <w:rPr>
          <w:rFonts w:hint="eastAsia" w:ascii="仿宋_GB2312" w:hAnsi="仿宋_GB2312" w:eastAsia="仿宋_GB2312" w:cs="仿宋_GB2312"/>
          <w:bCs/>
          <w:color w:val="auto"/>
          <w:sz w:val="24"/>
          <w:szCs w:val="24"/>
        </w:rPr>
        <w:t>（盖章）</w:t>
      </w:r>
    </w:p>
    <w:p w14:paraId="64684E6D">
      <w:pPr>
        <w:keepNext w:val="0"/>
        <w:keepLines w:val="0"/>
        <w:pageBreakBefore w:val="0"/>
        <w:widowControl w:val="0"/>
        <w:kinsoku/>
        <w:wordWrap/>
        <w:overflowPunct/>
        <w:topLinePunct w:val="0"/>
        <w:autoSpaceDE/>
        <w:autoSpaceDN/>
        <w:bidi w:val="0"/>
        <w:adjustRightInd/>
        <w:snapToGrid/>
        <w:spacing w:line="600" w:lineRule="exact"/>
        <w:ind w:left="773" w:leftChars="368"/>
        <w:textAlignment w:val="auto"/>
        <w:rPr>
          <w:rFonts w:hint="eastAsia" w:ascii="仿宋_GB2312" w:hAnsi="仿宋_GB2312" w:eastAsia="仿宋_GB2312" w:cs="仿宋_GB2312"/>
          <w:bCs/>
          <w:color w:val="auto"/>
          <w:sz w:val="24"/>
          <w:szCs w:val="24"/>
          <w:u w:val="single"/>
        </w:rPr>
      </w:pPr>
      <w:r>
        <w:rPr>
          <w:rFonts w:hint="eastAsia" w:ascii="仿宋_GB2312" w:hAnsi="仿宋_GB2312" w:eastAsia="仿宋_GB2312" w:cs="仿宋_GB2312"/>
          <w:bCs/>
          <w:color w:val="auto"/>
          <w:sz w:val="24"/>
          <w:szCs w:val="24"/>
          <w:lang w:val="en-US" w:eastAsia="zh-CN"/>
        </w:rPr>
        <w:t>法定代表人姓名</w:t>
      </w:r>
      <w:r>
        <w:rPr>
          <w:rFonts w:hint="eastAsia" w:ascii="仿宋_GB2312" w:hAnsi="仿宋_GB2312" w:eastAsia="仿宋_GB2312" w:cs="仿宋_GB2312"/>
          <w:bCs/>
          <w:color w:val="auto"/>
          <w:sz w:val="24"/>
          <w:szCs w:val="24"/>
        </w:rPr>
        <w:t>：</w:t>
      </w:r>
      <w:r>
        <w:rPr>
          <w:rFonts w:hint="eastAsia" w:ascii="仿宋_GB2312" w:hAnsi="仿宋_GB2312" w:eastAsia="仿宋_GB2312" w:cs="仿宋_GB2312"/>
          <w:bCs/>
          <w:color w:val="auto"/>
          <w:sz w:val="24"/>
          <w:szCs w:val="24"/>
          <w:u w:val="single"/>
        </w:rPr>
        <w:t xml:space="preserve">         </w:t>
      </w:r>
      <w:r>
        <w:rPr>
          <w:rFonts w:hint="eastAsia" w:ascii="仿宋_GB2312" w:hAnsi="仿宋_GB2312" w:eastAsia="仿宋_GB2312" w:cs="仿宋_GB2312"/>
          <w:bCs/>
          <w:color w:val="auto"/>
          <w:sz w:val="24"/>
          <w:szCs w:val="24"/>
          <w:u w:val="none"/>
          <w:lang w:val="en-US" w:eastAsia="zh-CN"/>
        </w:rPr>
        <w:t xml:space="preserve"> </w:t>
      </w:r>
      <w:r>
        <w:rPr>
          <w:rFonts w:hint="eastAsia" w:ascii="仿宋_GB2312" w:hAnsi="仿宋_GB2312" w:eastAsia="仿宋_GB2312" w:cs="仿宋_GB2312"/>
          <w:bCs/>
          <w:color w:val="auto"/>
          <w:sz w:val="24"/>
          <w:szCs w:val="24"/>
          <w:lang w:val="en-US" w:eastAsia="zh-CN"/>
        </w:rPr>
        <w:t>法定代表人性别</w:t>
      </w:r>
      <w:r>
        <w:rPr>
          <w:rFonts w:hint="eastAsia" w:ascii="仿宋_GB2312" w:hAnsi="仿宋_GB2312" w:eastAsia="仿宋_GB2312" w:cs="仿宋_GB2312"/>
          <w:bCs/>
          <w:color w:val="auto"/>
          <w:sz w:val="24"/>
          <w:szCs w:val="24"/>
        </w:rPr>
        <w:t>：</w:t>
      </w:r>
      <w:r>
        <w:rPr>
          <w:rFonts w:hint="eastAsia" w:ascii="仿宋_GB2312" w:hAnsi="仿宋_GB2312" w:eastAsia="仿宋_GB2312" w:cs="仿宋_GB2312"/>
          <w:bCs/>
          <w:color w:val="auto"/>
          <w:sz w:val="24"/>
          <w:szCs w:val="24"/>
          <w:u w:val="single"/>
        </w:rPr>
        <w:t xml:space="preserve">     </w:t>
      </w:r>
    </w:p>
    <w:p w14:paraId="043E1C44">
      <w:pPr>
        <w:spacing w:line="600" w:lineRule="exact"/>
        <w:ind w:left="773" w:leftChars="368"/>
        <w:rPr>
          <w:rFonts w:hint="eastAsia"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lang w:val="en-US" w:eastAsia="zh-CN"/>
        </w:rPr>
        <w:t>乙方所在区：</w:t>
      </w:r>
      <w:r>
        <w:rPr>
          <w:rFonts w:hint="eastAsia" w:ascii="仿宋_GB2312" w:hAnsi="仿宋_GB2312" w:eastAsia="仿宋_GB2312" w:cs="仿宋_GB2312"/>
          <w:bCs/>
          <w:color w:val="auto"/>
          <w:sz w:val="24"/>
          <w:szCs w:val="24"/>
          <w:u w:val="single"/>
          <w:lang w:val="en-US" w:eastAsia="zh-CN"/>
        </w:rPr>
        <w:t>XXXX省XXXX市XXXX区</w:t>
      </w:r>
    </w:p>
    <w:p w14:paraId="472F6650">
      <w:pPr>
        <w:spacing w:line="600" w:lineRule="exact"/>
        <w:ind w:left="773" w:leftChars="368"/>
        <w:rPr>
          <w:rFonts w:hint="eastAsia" w:ascii="仿宋_GB2312" w:hAnsi="仿宋_GB2312" w:eastAsia="仿宋_GB2312" w:cs="仿宋_GB2312"/>
          <w:bCs/>
          <w:color w:val="auto"/>
          <w:sz w:val="24"/>
          <w:szCs w:val="24"/>
          <w:u w:val="single"/>
          <w:lang w:val="en-US" w:eastAsia="zh-CN"/>
        </w:rPr>
      </w:pPr>
      <w:r>
        <w:rPr>
          <w:rFonts w:hint="eastAsia" w:ascii="仿宋_GB2312" w:hAnsi="仿宋_GB2312" w:eastAsia="仿宋_GB2312" w:cs="仿宋_GB2312"/>
          <w:bCs/>
          <w:color w:val="auto"/>
          <w:sz w:val="24"/>
          <w:szCs w:val="24"/>
          <w:lang w:val="en-US" w:eastAsia="zh-CN"/>
        </w:rPr>
        <w:t>乙方详细</w:t>
      </w:r>
      <w:r>
        <w:rPr>
          <w:rFonts w:hint="eastAsia" w:ascii="仿宋_GB2312" w:hAnsi="仿宋_GB2312" w:eastAsia="仿宋_GB2312" w:cs="仿宋_GB2312"/>
          <w:bCs/>
          <w:color w:val="auto"/>
          <w:sz w:val="24"/>
          <w:szCs w:val="24"/>
        </w:rPr>
        <w:t>地址</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u w:val="single"/>
          <w:lang w:val="en-US" w:eastAsia="zh-CN"/>
        </w:rPr>
        <w:t xml:space="preserve">                            </w:t>
      </w:r>
    </w:p>
    <w:p w14:paraId="179705DA">
      <w:pPr>
        <w:spacing w:line="600" w:lineRule="exact"/>
        <w:ind w:left="773" w:leftChars="368"/>
        <w:rPr>
          <w:rFonts w:hint="eastAsia"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lang w:val="en-US" w:eastAsia="zh-CN"/>
        </w:rPr>
        <w:t>乙方性质：□大型   □中型   □小型   □微型   □其他</w:t>
      </w:r>
    </w:p>
    <w:p w14:paraId="53AF33EB">
      <w:pPr>
        <w:spacing w:line="600" w:lineRule="exact"/>
        <w:ind w:left="773" w:leftChars="368"/>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val="en-US" w:eastAsia="zh-CN"/>
        </w:rPr>
        <w:t>乙方特殊性质：□监狱企业   □残疾人福利企业   □其他</w:t>
      </w:r>
    </w:p>
    <w:p w14:paraId="30193CAB">
      <w:pPr>
        <w:spacing w:line="600" w:lineRule="exact"/>
        <w:ind w:left="773" w:leftChars="368"/>
        <w:rPr>
          <w:rFonts w:hint="eastAsia" w:ascii="仿宋_GB2312" w:hAnsi="仿宋_GB2312" w:eastAsia="仿宋_GB2312" w:cs="仿宋_GB2312"/>
          <w:bCs/>
          <w:color w:val="auto"/>
          <w:sz w:val="24"/>
          <w:szCs w:val="24"/>
          <w:u w:val="single"/>
          <w:lang w:val="en-US" w:eastAsia="zh-CN"/>
        </w:rPr>
      </w:pPr>
      <w:r>
        <w:rPr>
          <w:rFonts w:hint="eastAsia" w:ascii="仿宋_GB2312" w:hAnsi="仿宋_GB2312" w:eastAsia="仿宋_GB2312" w:cs="仿宋_GB2312"/>
          <w:bCs/>
          <w:color w:val="auto"/>
          <w:sz w:val="24"/>
          <w:szCs w:val="24"/>
          <w:lang w:val="en-US" w:eastAsia="zh-CN"/>
        </w:rPr>
        <w:t>乙方</w:t>
      </w:r>
      <w:r>
        <w:rPr>
          <w:rFonts w:hint="eastAsia" w:ascii="仿宋_GB2312" w:hAnsi="仿宋_GB2312" w:eastAsia="仿宋_GB2312" w:cs="仿宋_GB2312"/>
          <w:bCs/>
          <w:color w:val="auto"/>
          <w:sz w:val="24"/>
          <w:szCs w:val="24"/>
        </w:rPr>
        <w:t>收款账户开户行</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u w:val="single"/>
          <w:lang w:val="en-US" w:eastAsia="zh-CN"/>
        </w:rPr>
        <w:t xml:space="preserve">                      </w:t>
      </w:r>
    </w:p>
    <w:p w14:paraId="22A0915C">
      <w:pPr>
        <w:spacing w:line="600" w:lineRule="exact"/>
        <w:ind w:left="773" w:leftChars="368"/>
        <w:rPr>
          <w:rFonts w:hint="eastAsia" w:ascii="仿宋_GB2312" w:hAnsi="仿宋_GB2312" w:eastAsia="仿宋_GB2312" w:cs="仿宋_GB2312"/>
          <w:bCs/>
          <w:color w:val="auto"/>
          <w:sz w:val="24"/>
          <w:szCs w:val="24"/>
          <w:u w:val="single"/>
          <w:lang w:val="en-US" w:eastAsia="zh-CN"/>
        </w:rPr>
      </w:pPr>
      <w:r>
        <w:rPr>
          <w:rFonts w:hint="eastAsia" w:ascii="仿宋_GB2312" w:hAnsi="仿宋_GB2312" w:eastAsia="仿宋_GB2312" w:cs="仿宋_GB2312"/>
          <w:bCs/>
          <w:color w:val="auto"/>
          <w:sz w:val="24"/>
          <w:szCs w:val="24"/>
        </w:rPr>
        <w:t>收款账户</w:t>
      </w:r>
      <w:r>
        <w:rPr>
          <w:rFonts w:hint="eastAsia" w:ascii="仿宋_GB2312" w:hAnsi="仿宋_GB2312" w:eastAsia="仿宋_GB2312" w:cs="仿宋_GB2312"/>
          <w:bCs/>
          <w:color w:val="auto"/>
          <w:sz w:val="24"/>
          <w:szCs w:val="24"/>
          <w:lang w:val="en-US" w:eastAsia="zh-CN"/>
        </w:rPr>
        <w:t>账号：</w:t>
      </w:r>
      <w:r>
        <w:rPr>
          <w:rFonts w:hint="eastAsia" w:ascii="仿宋_GB2312" w:hAnsi="仿宋_GB2312" w:eastAsia="仿宋_GB2312" w:cs="仿宋_GB2312"/>
          <w:bCs/>
          <w:color w:val="auto"/>
          <w:sz w:val="24"/>
          <w:szCs w:val="24"/>
          <w:u w:val="single"/>
          <w:lang w:val="en-US" w:eastAsia="zh-CN"/>
        </w:rPr>
        <w:t xml:space="preserve">                            </w:t>
      </w:r>
    </w:p>
    <w:p w14:paraId="2857FF02">
      <w:pPr>
        <w:spacing w:line="600" w:lineRule="exact"/>
        <w:ind w:left="773" w:leftChars="368"/>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val="en-US" w:eastAsia="zh-CN"/>
        </w:rPr>
        <w:t>法定代表人</w:t>
      </w:r>
      <w:r>
        <w:rPr>
          <w:rFonts w:hint="eastAsia" w:ascii="仿宋_GB2312" w:hAnsi="仿宋_GB2312" w:eastAsia="仿宋_GB2312" w:cs="仿宋_GB2312"/>
          <w:bCs/>
          <w:color w:val="auto"/>
          <w:sz w:val="24"/>
          <w:szCs w:val="24"/>
        </w:rPr>
        <w:t>授权代表：</w:t>
      </w:r>
      <w:r>
        <w:rPr>
          <w:rFonts w:hint="eastAsia" w:ascii="仿宋_GB2312" w:hAnsi="仿宋_GB2312" w:eastAsia="仿宋_GB2312" w:cs="仿宋_GB2312"/>
          <w:bCs/>
          <w:color w:val="auto"/>
          <w:sz w:val="24"/>
          <w:szCs w:val="24"/>
          <w:u w:val="single"/>
        </w:rPr>
        <w:t xml:space="preserve">            </w:t>
      </w:r>
      <w:r>
        <w:rPr>
          <w:rFonts w:hint="eastAsia" w:ascii="仿宋_GB2312" w:hAnsi="仿宋_GB2312" w:eastAsia="仿宋_GB2312" w:cs="仿宋_GB2312"/>
          <w:bCs/>
          <w:color w:val="auto"/>
          <w:sz w:val="24"/>
          <w:szCs w:val="24"/>
          <w:u w:val="single"/>
          <w:lang w:val="en-US" w:eastAsia="zh-CN"/>
        </w:rPr>
        <w:t xml:space="preserve">     </w:t>
      </w:r>
      <w:r>
        <w:rPr>
          <w:rFonts w:hint="eastAsia" w:ascii="仿宋_GB2312" w:hAnsi="仿宋_GB2312" w:eastAsia="仿宋_GB2312" w:cs="仿宋_GB2312"/>
          <w:bCs/>
          <w:color w:val="auto"/>
          <w:sz w:val="24"/>
          <w:szCs w:val="24"/>
          <w:u w:val="single"/>
        </w:rPr>
        <w:t xml:space="preserve">  </w:t>
      </w:r>
      <w:r>
        <w:rPr>
          <w:rFonts w:hint="eastAsia" w:ascii="仿宋_GB2312" w:hAnsi="仿宋_GB2312" w:eastAsia="仿宋_GB2312" w:cs="仿宋_GB2312"/>
          <w:bCs/>
          <w:color w:val="auto"/>
          <w:sz w:val="24"/>
          <w:szCs w:val="24"/>
          <w:u w:val="single"/>
          <w:lang w:val="en-US" w:eastAsia="zh-CN"/>
        </w:rPr>
        <w:t xml:space="preserve"> </w:t>
      </w:r>
      <w:r>
        <w:rPr>
          <w:rFonts w:hint="eastAsia" w:ascii="仿宋_GB2312" w:hAnsi="仿宋_GB2312" w:eastAsia="仿宋_GB2312" w:cs="仿宋_GB2312"/>
          <w:bCs/>
          <w:color w:val="auto"/>
          <w:sz w:val="24"/>
          <w:szCs w:val="24"/>
          <w:u w:val="single"/>
        </w:rPr>
        <w:t xml:space="preserve">  </w:t>
      </w:r>
    </w:p>
    <w:p w14:paraId="620859C0">
      <w:pPr>
        <w:spacing w:line="600" w:lineRule="exact"/>
        <w:ind w:left="773" w:leftChars="368"/>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val="en-US" w:eastAsia="zh-CN"/>
        </w:rPr>
        <w:t>法定代表人联系</w:t>
      </w:r>
      <w:r>
        <w:rPr>
          <w:rFonts w:hint="eastAsia" w:ascii="仿宋_GB2312" w:hAnsi="仿宋_GB2312" w:eastAsia="仿宋_GB2312" w:cs="仿宋_GB2312"/>
          <w:bCs/>
          <w:color w:val="auto"/>
          <w:sz w:val="24"/>
          <w:szCs w:val="24"/>
        </w:rPr>
        <w:t>电话：</w:t>
      </w:r>
      <w:r>
        <w:rPr>
          <w:rFonts w:hint="eastAsia" w:ascii="仿宋_GB2312" w:hAnsi="仿宋_GB2312" w:eastAsia="仿宋_GB2312" w:cs="仿宋_GB2312"/>
          <w:bCs/>
          <w:color w:val="auto"/>
          <w:sz w:val="24"/>
          <w:szCs w:val="24"/>
          <w:u w:val="single"/>
        </w:rPr>
        <w:t xml:space="preserve">                      </w:t>
      </w:r>
    </w:p>
    <w:p w14:paraId="387B81C7">
      <w:pPr>
        <w:spacing w:line="600" w:lineRule="exact"/>
        <w:ind w:left="773" w:leftChars="368"/>
        <w:rPr>
          <w:rFonts w:hint="eastAsia" w:ascii="仿宋_GB2312" w:hAnsi="仿宋_GB2312" w:eastAsia="仿宋_GB2312" w:cs="仿宋_GB2312"/>
          <w:bCs/>
          <w:sz w:val="28"/>
        </w:rPr>
        <w:sectPr>
          <w:footerReference r:id="rId5" w:type="default"/>
          <w:pgSz w:w="11906" w:h="16838"/>
          <w:pgMar w:top="1304" w:right="1644" w:bottom="1304" w:left="1644" w:header="851" w:footer="992" w:gutter="0"/>
          <w:cols w:space="720" w:num="1"/>
          <w:docGrid w:type="lines" w:linePitch="312" w:charSpace="0"/>
        </w:sectPr>
      </w:pPr>
      <w:r>
        <w:rPr>
          <w:rFonts w:hint="eastAsia" w:ascii="仿宋_GB2312" w:hAnsi="仿宋_GB2312" w:eastAsia="仿宋_GB2312" w:cs="仿宋_GB2312"/>
          <w:bCs/>
          <w:color w:val="auto"/>
          <w:sz w:val="24"/>
          <w:szCs w:val="24"/>
        </w:rPr>
        <w:t xml:space="preserve">签字日期： </w:t>
      </w:r>
      <w:r>
        <w:rPr>
          <w:rFonts w:hint="eastAsia" w:ascii="仿宋_GB2312" w:hAnsi="仿宋_GB2312" w:eastAsia="仿宋_GB2312" w:cs="仿宋_GB2312"/>
          <w:bCs/>
          <w:color w:val="auto"/>
          <w:sz w:val="24"/>
          <w:szCs w:val="24"/>
          <w:u w:val="single"/>
        </w:rPr>
        <w:t xml:space="preserve">     </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u w:val="single"/>
        </w:rPr>
        <w:t xml:space="preserve">    </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u w:val="single"/>
        </w:rPr>
        <w:t xml:space="preserve">     </w:t>
      </w:r>
      <w:r>
        <w:rPr>
          <w:rFonts w:hint="eastAsia" w:ascii="仿宋_GB2312" w:hAnsi="仿宋_GB2312" w:eastAsia="仿宋_GB2312" w:cs="仿宋_GB2312"/>
          <w:bCs/>
          <w:color w:val="auto"/>
          <w:sz w:val="24"/>
          <w:szCs w:val="24"/>
        </w:rPr>
        <w:t xml:space="preserve">日 </w:t>
      </w:r>
      <w:r>
        <w:rPr>
          <w:rFonts w:hint="eastAsia" w:ascii="仿宋_GB2312" w:hAnsi="仿宋_GB2312" w:eastAsia="仿宋_GB2312" w:cs="仿宋_GB2312"/>
          <w:bCs/>
          <w:sz w:val="28"/>
        </w:rPr>
        <w:t xml:space="preserve"> </w:t>
      </w:r>
    </w:p>
    <w:bookmarkEnd w:id="5"/>
    <w:p w14:paraId="46A19747">
      <w:pPr>
        <w:spacing w:after="156" w:afterLines="50" w:line="560" w:lineRule="exact"/>
        <w:rPr>
          <w:rFonts w:hint="eastAsia" w:ascii="仿宋_GB2312" w:hAnsi="仿宋_GB2312" w:eastAsia="仿宋_GB2312" w:cs="仿宋_GB2312"/>
          <w:b/>
          <w:bCs w:val="0"/>
          <w:sz w:val="28"/>
          <w:u w:val="single"/>
          <w:lang w:val="en-US" w:eastAsia="zh-CN"/>
        </w:rPr>
      </w:pPr>
      <w:r>
        <w:rPr>
          <w:rFonts w:hint="eastAsia" w:ascii="仿宋_GB2312" w:hAnsi="仿宋_GB2312" w:eastAsia="仿宋_GB2312" w:cs="仿宋_GB2312"/>
          <w:b/>
          <w:bCs w:val="0"/>
          <w:sz w:val="28"/>
          <w:u w:val="single"/>
        </w:rPr>
        <w:t>附件1：</w:t>
      </w:r>
      <w:r>
        <w:rPr>
          <w:rFonts w:hint="eastAsia" w:ascii="仿宋_GB2312" w:hAnsi="仿宋_GB2312" w:eastAsia="仿宋_GB2312" w:cs="仿宋_GB2312"/>
          <w:b/>
          <w:bCs w:val="0"/>
          <w:sz w:val="28"/>
          <w:u w:val="single"/>
          <w:lang w:val="en-US" w:eastAsia="zh-CN"/>
        </w:rPr>
        <w:t>货物清单</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228"/>
        <w:gridCol w:w="799"/>
        <w:gridCol w:w="1280"/>
        <w:gridCol w:w="998"/>
        <w:gridCol w:w="927"/>
        <w:gridCol w:w="1179"/>
        <w:gridCol w:w="1372"/>
      </w:tblGrid>
      <w:tr w14:paraId="1D18A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1" w:type="pct"/>
            <w:noWrap w:val="0"/>
            <w:vAlign w:val="center"/>
          </w:tcPr>
          <w:p w14:paraId="1A7D35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sz w:val="24"/>
              </w:rPr>
            </w:pPr>
            <w:r>
              <w:rPr>
                <w:rFonts w:hint="eastAsia" w:ascii="仿宋_GB2312" w:hAnsi="仿宋_GB2312" w:eastAsia="仿宋_GB2312" w:cs="仿宋_GB2312"/>
                <w:b/>
                <w:bCs w:val="0"/>
                <w:sz w:val="24"/>
              </w:rPr>
              <w:t>序号</w:t>
            </w:r>
          </w:p>
        </w:tc>
        <w:tc>
          <w:tcPr>
            <w:tcW w:w="721" w:type="pct"/>
            <w:noWrap w:val="0"/>
            <w:vAlign w:val="center"/>
          </w:tcPr>
          <w:p w14:paraId="6D8F3B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sz w:val="24"/>
              </w:rPr>
            </w:pPr>
            <w:r>
              <w:rPr>
                <w:rFonts w:hint="eastAsia" w:ascii="仿宋_GB2312" w:hAnsi="仿宋_GB2312" w:eastAsia="仿宋_GB2312" w:cs="仿宋_GB2312"/>
                <w:b/>
                <w:bCs w:val="0"/>
                <w:sz w:val="24"/>
                <w:lang w:val="en-US" w:eastAsia="zh-CN"/>
              </w:rPr>
              <w:t>产品</w:t>
            </w:r>
            <w:r>
              <w:rPr>
                <w:rFonts w:hint="eastAsia" w:ascii="仿宋_GB2312" w:hAnsi="仿宋_GB2312" w:eastAsia="仿宋_GB2312" w:cs="仿宋_GB2312"/>
                <w:b/>
                <w:bCs w:val="0"/>
                <w:sz w:val="24"/>
              </w:rPr>
              <w:t>名称</w:t>
            </w:r>
          </w:p>
        </w:tc>
        <w:tc>
          <w:tcPr>
            <w:tcW w:w="469" w:type="pct"/>
            <w:noWrap w:val="0"/>
            <w:vAlign w:val="center"/>
          </w:tcPr>
          <w:p w14:paraId="67B7C3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sz w:val="24"/>
              </w:rPr>
            </w:pPr>
            <w:r>
              <w:rPr>
                <w:rFonts w:hint="eastAsia" w:ascii="仿宋_GB2312" w:hAnsi="仿宋_GB2312" w:eastAsia="仿宋_GB2312" w:cs="仿宋_GB2312"/>
                <w:b/>
                <w:bCs w:val="0"/>
                <w:sz w:val="24"/>
              </w:rPr>
              <w:t>品牌</w:t>
            </w:r>
          </w:p>
        </w:tc>
        <w:tc>
          <w:tcPr>
            <w:tcW w:w="751" w:type="pct"/>
            <w:noWrap w:val="0"/>
            <w:vAlign w:val="center"/>
          </w:tcPr>
          <w:p w14:paraId="7BAC44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sz w:val="24"/>
              </w:rPr>
            </w:pPr>
            <w:r>
              <w:rPr>
                <w:rFonts w:hint="eastAsia" w:ascii="仿宋_GB2312" w:hAnsi="仿宋_GB2312" w:eastAsia="仿宋_GB2312" w:cs="仿宋_GB2312"/>
                <w:b/>
                <w:bCs w:val="0"/>
                <w:sz w:val="24"/>
              </w:rPr>
              <w:t>规格型号</w:t>
            </w:r>
          </w:p>
        </w:tc>
        <w:tc>
          <w:tcPr>
            <w:tcW w:w="585" w:type="pct"/>
            <w:noWrap w:val="0"/>
            <w:vAlign w:val="center"/>
          </w:tcPr>
          <w:p w14:paraId="7BCC62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sz w:val="24"/>
                <w:lang w:val="en-US" w:eastAsia="zh-CN"/>
              </w:rPr>
            </w:pPr>
            <w:r>
              <w:rPr>
                <w:rFonts w:hint="eastAsia" w:ascii="仿宋_GB2312" w:hAnsi="仿宋_GB2312" w:eastAsia="仿宋_GB2312" w:cs="仿宋_GB2312"/>
                <w:b/>
                <w:bCs w:val="0"/>
                <w:sz w:val="24"/>
                <w:lang w:val="en-US" w:eastAsia="zh-CN"/>
              </w:rPr>
              <w:t>单位</w:t>
            </w:r>
          </w:p>
        </w:tc>
        <w:tc>
          <w:tcPr>
            <w:tcW w:w="544" w:type="pct"/>
            <w:noWrap w:val="0"/>
            <w:vAlign w:val="center"/>
          </w:tcPr>
          <w:p w14:paraId="07A57C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sz w:val="24"/>
              </w:rPr>
            </w:pPr>
            <w:r>
              <w:rPr>
                <w:rFonts w:hint="eastAsia" w:ascii="仿宋_GB2312" w:hAnsi="仿宋_GB2312" w:eastAsia="仿宋_GB2312" w:cs="仿宋_GB2312"/>
                <w:b/>
                <w:bCs w:val="0"/>
                <w:sz w:val="24"/>
              </w:rPr>
              <w:t>数量</w:t>
            </w:r>
          </w:p>
        </w:tc>
        <w:tc>
          <w:tcPr>
            <w:tcW w:w="692" w:type="pct"/>
            <w:noWrap w:val="0"/>
            <w:vAlign w:val="center"/>
          </w:tcPr>
          <w:p w14:paraId="1CED082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sz w:val="24"/>
              </w:rPr>
            </w:pPr>
            <w:r>
              <w:rPr>
                <w:rFonts w:hint="eastAsia" w:ascii="仿宋_GB2312" w:hAnsi="仿宋_GB2312" w:eastAsia="仿宋_GB2312" w:cs="仿宋_GB2312"/>
                <w:b/>
                <w:bCs w:val="0"/>
                <w:sz w:val="24"/>
              </w:rPr>
              <w:t>单价（元）</w:t>
            </w:r>
          </w:p>
        </w:tc>
        <w:tc>
          <w:tcPr>
            <w:tcW w:w="804" w:type="pct"/>
            <w:noWrap w:val="0"/>
            <w:vAlign w:val="center"/>
          </w:tcPr>
          <w:p w14:paraId="2CFE46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sz w:val="24"/>
              </w:rPr>
            </w:pPr>
            <w:r>
              <w:rPr>
                <w:rFonts w:hint="eastAsia" w:ascii="仿宋_GB2312" w:hAnsi="仿宋_GB2312" w:eastAsia="仿宋_GB2312" w:cs="仿宋_GB2312"/>
                <w:b/>
                <w:bCs w:val="0"/>
                <w:sz w:val="24"/>
                <w:lang w:val="en-US" w:eastAsia="zh-CN"/>
              </w:rPr>
              <w:t>合计</w:t>
            </w:r>
            <w:r>
              <w:rPr>
                <w:rFonts w:hint="eastAsia" w:ascii="仿宋_GB2312" w:hAnsi="仿宋_GB2312" w:eastAsia="仿宋_GB2312" w:cs="仿宋_GB2312"/>
                <w:b/>
                <w:bCs w:val="0"/>
                <w:sz w:val="24"/>
              </w:rPr>
              <w:t>（元）</w:t>
            </w:r>
          </w:p>
        </w:tc>
      </w:tr>
      <w:tr w14:paraId="1BF4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1" w:type="pct"/>
            <w:noWrap w:val="0"/>
            <w:vAlign w:val="center"/>
          </w:tcPr>
          <w:p w14:paraId="6991EB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w:t>
            </w:r>
          </w:p>
        </w:tc>
        <w:tc>
          <w:tcPr>
            <w:tcW w:w="721" w:type="pct"/>
            <w:noWrap w:val="0"/>
            <w:vAlign w:val="center"/>
          </w:tcPr>
          <w:p w14:paraId="5D4B16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469" w:type="pct"/>
            <w:noWrap w:val="0"/>
            <w:vAlign w:val="center"/>
          </w:tcPr>
          <w:p w14:paraId="32B9B4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751" w:type="pct"/>
            <w:noWrap w:val="0"/>
            <w:vAlign w:val="center"/>
          </w:tcPr>
          <w:p w14:paraId="3EE4C5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585" w:type="pct"/>
            <w:noWrap w:val="0"/>
            <w:vAlign w:val="center"/>
          </w:tcPr>
          <w:p w14:paraId="6B68A1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544" w:type="pct"/>
            <w:noWrap w:val="0"/>
            <w:vAlign w:val="center"/>
          </w:tcPr>
          <w:p w14:paraId="56F472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692" w:type="pct"/>
            <w:noWrap w:val="0"/>
            <w:vAlign w:val="center"/>
          </w:tcPr>
          <w:p w14:paraId="78D47C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804" w:type="pct"/>
            <w:noWrap w:val="0"/>
            <w:vAlign w:val="center"/>
          </w:tcPr>
          <w:p w14:paraId="67C2DA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r>
      <w:tr w14:paraId="76AC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1" w:type="pct"/>
            <w:noWrap w:val="0"/>
            <w:vAlign w:val="center"/>
          </w:tcPr>
          <w:p w14:paraId="4DA622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w:t>
            </w:r>
          </w:p>
        </w:tc>
        <w:tc>
          <w:tcPr>
            <w:tcW w:w="721" w:type="pct"/>
            <w:noWrap w:val="0"/>
            <w:vAlign w:val="center"/>
          </w:tcPr>
          <w:p w14:paraId="095512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469" w:type="pct"/>
            <w:noWrap w:val="0"/>
            <w:vAlign w:val="center"/>
          </w:tcPr>
          <w:p w14:paraId="600DC2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751" w:type="pct"/>
            <w:noWrap w:val="0"/>
            <w:vAlign w:val="center"/>
          </w:tcPr>
          <w:p w14:paraId="3C0090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585" w:type="pct"/>
            <w:noWrap w:val="0"/>
            <w:vAlign w:val="center"/>
          </w:tcPr>
          <w:p w14:paraId="47801D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544" w:type="pct"/>
            <w:noWrap w:val="0"/>
            <w:vAlign w:val="center"/>
          </w:tcPr>
          <w:p w14:paraId="7B86ED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692" w:type="pct"/>
            <w:noWrap w:val="0"/>
            <w:vAlign w:val="center"/>
          </w:tcPr>
          <w:p w14:paraId="64158A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804" w:type="pct"/>
            <w:noWrap w:val="0"/>
            <w:vAlign w:val="center"/>
          </w:tcPr>
          <w:p w14:paraId="61634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r>
      <w:tr w14:paraId="67EA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pct"/>
            <w:gridSpan w:val="5"/>
            <w:noWrap w:val="0"/>
            <w:vAlign w:val="center"/>
          </w:tcPr>
          <w:p w14:paraId="4AAA4A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r>
              <w:rPr>
                <w:rFonts w:hint="eastAsia" w:ascii="仿宋_GB2312" w:hAnsi="仿宋_GB2312" w:eastAsia="仿宋_GB2312" w:cs="仿宋_GB2312"/>
                <w:b/>
                <w:bCs w:val="0"/>
                <w:sz w:val="24"/>
                <w:lang w:val="en-US" w:eastAsia="zh-CN"/>
              </w:rPr>
              <w:t>总</w:t>
            </w:r>
            <w:r>
              <w:rPr>
                <w:rFonts w:hint="eastAsia" w:ascii="仿宋_GB2312" w:hAnsi="仿宋_GB2312" w:eastAsia="仿宋_GB2312" w:cs="仿宋_GB2312"/>
                <w:b/>
                <w:bCs w:val="0"/>
                <w:sz w:val="24"/>
              </w:rPr>
              <w:t xml:space="preserve">   计（元）</w:t>
            </w:r>
          </w:p>
        </w:tc>
        <w:tc>
          <w:tcPr>
            <w:tcW w:w="2041" w:type="pct"/>
            <w:gridSpan w:val="3"/>
            <w:noWrap w:val="0"/>
            <w:vAlign w:val="center"/>
          </w:tcPr>
          <w:p w14:paraId="10AE90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r>
    </w:tbl>
    <w:p w14:paraId="09710CF0">
      <w:pPr>
        <w:spacing w:after="156" w:afterLines="50" w:line="560" w:lineRule="exact"/>
        <w:rPr>
          <w:rFonts w:hint="eastAsia" w:ascii="仿宋_GB2312" w:hAnsi="仿宋_GB2312" w:eastAsia="仿宋_GB2312" w:cs="仿宋_GB2312"/>
          <w:bCs/>
          <w:sz w:val="28"/>
          <w:u w:val="single"/>
        </w:rPr>
      </w:pPr>
    </w:p>
    <w:p w14:paraId="130B1973">
      <w:pPr>
        <w:keepNext w:val="0"/>
        <w:keepLines w:val="0"/>
        <w:pageBreakBefore w:val="0"/>
        <w:widowControl w:val="0"/>
        <w:kinsoku/>
        <w:wordWrap/>
        <w:overflowPunct/>
        <w:topLinePunct w:val="0"/>
        <w:autoSpaceDE/>
        <w:autoSpaceDN/>
        <w:bidi w:val="0"/>
        <w:adjustRightInd/>
        <w:snapToGrid/>
        <w:spacing w:after="157" w:afterLines="50" w:line="560" w:lineRule="exact"/>
        <w:textAlignment w:val="auto"/>
        <w:rPr>
          <w:rFonts w:hint="eastAsia" w:ascii="仿宋_GB2312" w:hAnsi="仿宋_GB2312" w:eastAsia="仿宋_GB2312" w:cs="仿宋_GB2312"/>
          <w:b/>
          <w:bCs w:val="0"/>
          <w:sz w:val="28"/>
          <w:u w:val="single"/>
        </w:rPr>
        <w:sectPr>
          <w:pgSz w:w="11906" w:h="16838"/>
          <w:pgMar w:top="1440" w:right="1800" w:bottom="1440" w:left="1800" w:header="851" w:footer="992" w:gutter="0"/>
          <w:cols w:space="425" w:num="1"/>
          <w:docGrid w:type="lines" w:linePitch="312" w:charSpace="0"/>
        </w:sectPr>
      </w:pPr>
    </w:p>
    <w:p w14:paraId="2A0B50C2">
      <w:pPr>
        <w:keepNext w:val="0"/>
        <w:keepLines w:val="0"/>
        <w:pageBreakBefore w:val="0"/>
        <w:widowControl w:val="0"/>
        <w:kinsoku/>
        <w:wordWrap/>
        <w:overflowPunct/>
        <w:topLinePunct w:val="0"/>
        <w:autoSpaceDE/>
        <w:autoSpaceDN/>
        <w:bidi w:val="0"/>
        <w:adjustRightInd/>
        <w:snapToGrid/>
        <w:spacing w:after="157" w:afterLines="50" w:line="560" w:lineRule="exact"/>
        <w:textAlignment w:val="auto"/>
        <w:rPr>
          <w:rFonts w:hint="eastAsia" w:ascii="仿宋_GB2312" w:hAnsi="仿宋_GB2312" w:eastAsia="仿宋_GB2312" w:cs="仿宋_GB2312"/>
          <w:bCs/>
          <w:sz w:val="28"/>
          <w:u w:val="single"/>
        </w:rPr>
      </w:pPr>
      <w:bookmarkStart w:id="6" w:name="_GoBack"/>
      <w:bookmarkEnd w:id="6"/>
      <w:r>
        <w:rPr>
          <w:rFonts w:hint="eastAsia" w:ascii="仿宋_GB2312" w:hAnsi="仿宋_GB2312" w:eastAsia="仿宋_GB2312" w:cs="仿宋_GB2312"/>
          <w:b/>
          <w:bCs w:val="0"/>
          <w:sz w:val="28"/>
          <w:u w:val="single"/>
        </w:rPr>
        <w:t>附件2：技术指标</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252"/>
        <w:gridCol w:w="867"/>
        <w:gridCol w:w="1263"/>
        <w:gridCol w:w="2396"/>
        <w:gridCol w:w="1256"/>
        <w:gridCol w:w="728"/>
      </w:tblGrid>
      <w:tr w14:paraId="0D81E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 w:type="pct"/>
            <w:noWrap w:val="0"/>
            <w:vAlign w:val="center"/>
          </w:tcPr>
          <w:p w14:paraId="6F3C5A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i w:val="0"/>
                <w:iCs w:val="0"/>
                <w:sz w:val="24"/>
              </w:rPr>
            </w:pPr>
            <w:r>
              <w:rPr>
                <w:rFonts w:hint="eastAsia" w:ascii="仿宋_GB2312" w:hAnsi="仿宋_GB2312" w:eastAsia="仿宋_GB2312" w:cs="仿宋_GB2312"/>
                <w:b/>
                <w:bCs w:val="0"/>
                <w:i w:val="0"/>
                <w:iCs w:val="0"/>
                <w:sz w:val="24"/>
              </w:rPr>
              <w:t>序号</w:t>
            </w:r>
          </w:p>
        </w:tc>
        <w:tc>
          <w:tcPr>
            <w:tcW w:w="735" w:type="pct"/>
            <w:noWrap w:val="0"/>
            <w:vAlign w:val="center"/>
          </w:tcPr>
          <w:p w14:paraId="7A0639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i w:val="0"/>
                <w:iCs w:val="0"/>
                <w:sz w:val="24"/>
              </w:rPr>
            </w:pPr>
            <w:r>
              <w:rPr>
                <w:rFonts w:hint="eastAsia" w:ascii="仿宋_GB2312" w:hAnsi="仿宋_GB2312" w:eastAsia="仿宋_GB2312" w:cs="仿宋_GB2312"/>
                <w:b/>
                <w:bCs w:val="0"/>
                <w:i w:val="0"/>
                <w:iCs w:val="0"/>
                <w:sz w:val="24"/>
                <w:lang w:val="en-US" w:eastAsia="zh-CN"/>
              </w:rPr>
              <w:t>产品</w:t>
            </w:r>
            <w:r>
              <w:rPr>
                <w:rFonts w:hint="eastAsia" w:ascii="仿宋_GB2312" w:hAnsi="仿宋_GB2312" w:eastAsia="仿宋_GB2312" w:cs="仿宋_GB2312"/>
                <w:b/>
                <w:bCs w:val="0"/>
                <w:i w:val="0"/>
                <w:iCs w:val="0"/>
                <w:sz w:val="24"/>
              </w:rPr>
              <w:t>名称</w:t>
            </w:r>
          </w:p>
        </w:tc>
        <w:tc>
          <w:tcPr>
            <w:tcW w:w="509" w:type="pct"/>
            <w:noWrap w:val="0"/>
            <w:vAlign w:val="center"/>
          </w:tcPr>
          <w:p w14:paraId="49D61F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i w:val="0"/>
                <w:iCs w:val="0"/>
                <w:sz w:val="24"/>
              </w:rPr>
            </w:pPr>
            <w:r>
              <w:rPr>
                <w:rFonts w:hint="eastAsia" w:ascii="仿宋_GB2312" w:hAnsi="仿宋_GB2312" w:eastAsia="仿宋_GB2312" w:cs="仿宋_GB2312"/>
                <w:b/>
                <w:bCs w:val="0"/>
                <w:i w:val="0"/>
                <w:iCs w:val="0"/>
                <w:sz w:val="24"/>
              </w:rPr>
              <w:t>品牌</w:t>
            </w:r>
          </w:p>
        </w:tc>
        <w:tc>
          <w:tcPr>
            <w:tcW w:w="741" w:type="pct"/>
            <w:noWrap w:val="0"/>
            <w:vAlign w:val="center"/>
          </w:tcPr>
          <w:p w14:paraId="20A3C7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i w:val="0"/>
                <w:iCs w:val="0"/>
                <w:sz w:val="24"/>
              </w:rPr>
            </w:pPr>
            <w:r>
              <w:rPr>
                <w:rFonts w:hint="eastAsia" w:ascii="仿宋_GB2312" w:hAnsi="仿宋_GB2312" w:eastAsia="仿宋_GB2312" w:cs="仿宋_GB2312"/>
                <w:b/>
                <w:bCs w:val="0"/>
                <w:i w:val="0"/>
                <w:iCs w:val="0"/>
                <w:sz w:val="24"/>
              </w:rPr>
              <w:t>规格型号</w:t>
            </w:r>
          </w:p>
        </w:tc>
        <w:tc>
          <w:tcPr>
            <w:tcW w:w="1406" w:type="pct"/>
            <w:noWrap w:val="0"/>
            <w:vAlign w:val="center"/>
          </w:tcPr>
          <w:p w14:paraId="5C0A6D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i w:val="0"/>
                <w:iCs w:val="0"/>
                <w:sz w:val="24"/>
              </w:rPr>
            </w:pPr>
            <w:r>
              <w:rPr>
                <w:rFonts w:hint="eastAsia" w:ascii="仿宋_GB2312" w:hAnsi="仿宋_GB2312" w:eastAsia="仿宋_GB2312" w:cs="仿宋_GB2312"/>
                <w:b/>
                <w:bCs w:val="0"/>
                <w:i w:val="0"/>
                <w:iCs w:val="0"/>
                <w:sz w:val="24"/>
                <w:lang w:val="en-US" w:eastAsia="zh-CN"/>
              </w:rPr>
              <w:t>技术指标</w:t>
            </w:r>
          </w:p>
        </w:tc>
        <w:tc>
          <w:tcPr>
            <w:tcW w:w="737" w:type="pct"/>
            <w:noWrap w:val="0"/>
            <w:vAlign w:val="center"/>
          </w:tcPr>
          <w:p w14:paraId="69B116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kern w:val="2"/>
                <w:sz w:val="24"/>
                <w:szCs w:val="24"/>
                <w:lang w:val="en-US" w:eastAsia="zh-CN" w:bidi="ar-SA"/>
              </w:rPr>
            </w:pPr>
            <w:r>
              <w:rPr>
                <w:rFonts w:hint="eastAsia" w:ascii="仿宋_GB2312" w:hAnsi="仿宋_GB2312" w:eastAsia="仿宋_GB2312" w:cs="仿宋_GB2312"/>
                <w:b/>
                <w:bCs w:val="0"/>
                <w:sz w:val="24"/>
              </w:rPr>
              <w:t>生产厂家</w:t>
            </w:r>
          </w:p>
        </w:tc>
        <w:tc>
          <w:tcPr>
            <w:tcW w:w="427" w:type="pct"/>
            <w:noWrap w:val="0"/>
            <w:vAlign w:val="center"/>
          </w:tcPr>
          <w:p w14:paraId="543BE0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val="0"/>
                <w:kern w:val="2"/>
                <w:sz w:val="24"/>
                <w:szCs w:val="24"/>
                <w:lang w:val="en-US" w:eastAsia="zh-CN" w:bidi="ar-SA"/>
              </w:rPr>
            </w:pPr>
            <w:r>
              <w:rPr>
                <w:rFonts w:hint="eastAsia" w:ascii="仿宋_GB2312" w:hAnsi="仿宋_GB2312" w:eastAsia="仿宋_GB2312" w:cs="仿宋_GB2312"/>
                <w:b/>
                <w:bCs w:val="0"/>
                <w:sz w:val="24"/>
              </w:rPr>
              <w:t>产地</w:t>
            </w:r>
          </w:p>
        </w:tc>
      </w:tr>
      <w:tr w14:paraId="19C4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 w:type="pct"/>
            <w:noWrap w:val="0"/>
            <w:vAlign w:val="center"/>
          </w:tcPr>
          <w:p w14:paraId="515BDE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1</w:t>
            </w:r>
          </w:p>
        </w:tc>
        <w:tc>
          <w:tcPr>
            <w:tcW w:w="735" w:type="pct"/>
            <w:noWrap w:val="0"/>
            <w:vAlign w:val="center"/>
          </w:tcPr>
          <w:p w14:paraId="6C4DC1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509" w:type="pct"/>
            <w:noWrap w:val="0"/>
            <w:vAlign w:val="center"/>
          </w:tcPr>
          <w:p w14:paraId="31148F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741" w:type="pct"/>
            <w:noWrap w:val="0"/>
            <w:vAlign w:val="center"/>
          </w:tcPr>
          <w:p w14:paraId="35DBE7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1406" w:type="pct"/>
            <w:noWrap w:val="0"/>
            <w:vAlign w:val="center"/>
          </w:tcPr>
          <w:p w14:paraId="40E94C2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737" w:type="pct"/>
            <w:noWrap w:val="0"/>
            <w:vAlign w:val="center"/>
          </w:tcPr>
          <w:p w14:paraId="7C3176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427" w:type="pct"/>
            <w:noWrap w:val="0"/>
            <w:vAlign w:val="center"/>
          </w:tcPr>
          <w:p w14:paraId="363628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r>
      <w:tr w14:paraId="7D4B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 w:type="pct"/>
            <w:noWrap w:val="0"/>
            <w:vAlign w:val="center"/>
          </w:tcPr>
          <w:p w14:paraId="479A90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rPr>
              <w:t>…</w:t>
            </w:r>
          </w:p>
        </w:tc>
        <w:tc>
          <w:tcPr>
            <w:tcW w:w="735" w:type="pct"/>
            <w:noWrap w:val="0"/>
            <w:vAlign w:val="center"/>
          </w:tcPr>
          <w:p w14:paraId="323AFB8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509" w:type="pct"/>
            <w:noWrap w:val="0"/>
            <w:vAlign w:val="center"/>
          </w:tcPr>
          <w:p w14:paraId="59038E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741" w:type="pct"/>
            <w:noWrap w:val="0"/>
            <w:vAlign w:val="center"/>
          </w:tcPr>
          <w:p w14:paraId="27B0FE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1406" w:type="pct"/>
            <w:noWrap w:val="0"/>
            <w:vAlign w:val="center"/>
          </w:tcPr>
          <w:p w14:paraId="6A074D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737" w:type="pct"/>
            <w:noWrap w:val="0"/>
            <w:vAlign w:val="center"/>
          </w:tcPr>
          <w:p w14:paraId="2032D1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c>
          <w:tcPr>
            <w:tcW w:w="427" w:type="pct"/>
            <w:noWrap w:val="0"/>
            <w:vAlign w:val="center"/>
          </w:tcPr>
          <w:p w14:paraId="514921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sz w:val="24"/>
              </w:rPr>
            </w:pPr>
          </w:p>
        </w:tc>
      </w:tr>
    </w:tbl>
    <w:p w14:paraId="30585CF8">
      <w:pPr>
        <w:pStyle w:val="8"/>
        <w:rPr>
          <w:rFonts w:hint="eastAsia" w:ascii="仿宋_GB2312" w:hAnsi="仿宋_GB2312" w:eastAsia="仿宋_GB2312" w:cs="仿宋_GB2312"/>
          <w:lang w:val="en-US" w:eastAsia="zh-Hans"/>
        </w:rPr>
      </w:pPr>
    </w:p>
    <w:p w14:paraId="32DD8A0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DC3F8">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5</w:t>
    </w:r>
    <w:r>
      <w:fldChar w:fldCharType="end"/>
    </w:r>
  </w:p>
  <w:p w14:paraId="04EFF7E6">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7A10F">
    <w:pPr>
      <w:pStyle w:val="3"/>
      <w:framePr w:wrap="around" w:vAnchor="text" w:hAnchor="margin" w:xAlign="center" w:y="1"/>
      <w:rPr>
        <w:rStyle w:val="6"/>
      </w:rPr>
    </w:pPr>
    <w:r>
      <w:fldChar w:fldCharType="begin"/>
    </w:r>
    <w:r>
      <w:rPr>
        <w:rStyle w:val="6"/>
      </w:rPr>
      <w:instrText xml:space="preserve">PAGE  </w:instrText>
    </w:r>
    <w:r>
      <w:fldChar w:fldCharType="separate"/>
    </w:r>
    <w:r>
      <w:fldChar w:fldCharType="end"/>
    </w:r>
  </w:p>
  <w:p w14:paraId="7ED8044A">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500F4">
    <w:pPr>
      <w:spacing w:line="173" w:lineRule="auto"/>
      <w:ind w:left="4129"/>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2D73BC"/>
    <w:multiLevelType w:val="singleLevel"/>
    <w:tmpl w:val="FB2D73BC"/>
    <w:lvl w:ilvl="0" w:tentative="0">
      <w:start w:val="1"/>
      <w:numFmt w:val="chineseCounting"/>
      <w:suff w:val="nothing"/>
      <w:lvlText w:val="%1、"/>
      <w:lvlJc w:val="left"/>
      <w:rPr>
        <w:rFonts w:hint="eastAsia"/>
      </w:rPr>
    </w:lvl>
  </w:abstractNum>
  <w:abstractNum w:abstractNumId="1">
    <w:nsid w:val="2D9FF59A"/>
    <w:multiLevelType w:val="singleLevel"/>
    <w:tmpl w:val="2D9FF59A"/>
    <w:lvl w:ilvl="0" w:tentative="0">
      <w:start w:val="1"/>
      <w:numFmt w:val="decimal"/>
      <w:suff w:val="nothing"/>
      <w:lvlText w:val="%1."/>
      <w:lvlJc w:val="left"/>
      <w:pPr>
        <w:tabs>
          <w:tab w:val="left" w:pos="0"/>
        </w:tabs>
        <w:ind w:left="0" w:firstLine="0"/>
      </w:pPr>
      <w:rPr>
        <w:rFonts w:hint="default"/>
        <w:sz w:val="28"/>
        <w:szCs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450706"/>
    <w:rsid w:val="33450706"/>
    <w:rsid w:val="6FE46228"/>
    <w:rsid w:val="77446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 w:type="paragraph" w:customStyle="1" w:styleId="7">
    <w:name w:val="Char Char4 Char Char Char Char"/>
    <w:basedOn w:val="1"/>
    <w:qFormat/>
    <w:uiPriority w:val="0"/>
    <w:pPr>
      <w:spacing w:line="440" w:lineRule="atLeast"/>
      <w:ind w:firstLine="482" w:firstLineChars="200"/>
    </w:pPr>
    <w:rPr>
      <w:rFonts w:ascii="宋体" w:hAnsi="宋体"/>
      <w:b/>
      <w:color w:val="000000"/>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4437</Words>
  <Characters>4507</Characters>
  <Lines>0</Lines>
  <Paragraphs>0</Paragraphs>
  <TotalTime>0</TotalTime>
  <ScaleCrop>false</ScaleCrop>
  <LinksUpToDate>false</LinksUpToDate>
  <CharactersWithSpaces>5257</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2025-07-28T10:29:00Z</dcterms:created>
  <dc:creator>JYZB</dc:creator>
  <cp:lastModifiedBy>JYZB</cp:lastModifiedBy>
  <dcterms:modified xsi:type="dcterms:W3CDTF">2025-08-08T03:41:09Z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ADE4ED433C424436A7768E5E708C8EA1_11</vt:lpwstr>
  </property>
  <property fmtid="{D5CDD505-2E9C-101B-9397-08002B2CF9AE}" pid="4" name="KSOTemplateDocerSaveRecord">
    <vt:lpwstr>eyJoZGlkIjoiZGUyNWE1MGU0YmE1N2M2YzBhOTczODhkN2UwNWQ1NzEiLCJ1c2VySWQiOiIyNDIxOTA0MzAifQ==</vt:lpwstr>
  </property>
</Properties>
</file>